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131AF4" w:rsidRPr="00E540D8" w14:paraId="7D20B61C" w14:textId="77777777" w:rsidTr="00C766C0">
        <w:tc>
          <w:tcPr>
            <w:tcW w:w="9285" w:type="dxa"/>
            <w:tcBorders>
              <w:bottom w:val="nil"/>
            </w:tcBorders>
          </w:tcPr>
          <w:p w14:paraId="5A11EF93" w14:textId="44998F83" w:rsidR="00131AF4" w:rsidRPr="00902406" w:rsidRDefault="005209AB" w:rsidP="00C766C0">
            <w:pPr>
              <w:spacing w:before="1920" w:after="1920"/>
              <w:jc w:val="right"/>
              <w:rPr>
                <w:sz w:val="44"/>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bookmarkStart w:id="17" w:name="_Hlk68887000"/>
            <w:r>
              <w:rPr>
                <w:noProof/>
              </w:rPr>
              <w:drawing>
                <wp:inline distT="0" distB="0" distL="0" distR="0" wp14:anchorId="52236822" wp14:editId="335ECE7F">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131AF4" w:rsidRPr="00E540D8" w14:paraId="1E31E5D4" w14:textId="77777777" w:rsidTr="00C766C0">
        <w:tc>
          <w:tcPr>
            <w:tcW w:w="9285" w:type="dxa"/>
            <w:tcBorders>
              <w:top w:val="nil"/>
              <w:bottom w:val="nil"/>
            </w:tcBorders>
          </w:tcPr>
          <w:p w14:paraId="2EB62EE5" w14:textId="7D618590" w:rsidR="00131AF4" w:rsidRPr="00902406" w:rsidRDefault="00131AF4" w:rsidP="00131AF4">
            <w:pPr>
              <w:spacing w:before="120" w:after="120"/>
              <w:jc w:val="right"/>
              <w:rPr>
                <w:sz w:val="44"/>
              </w:rPr>
            </w:pPr>
            <w:r w:rsidRPr="00902406">
              <w:rPr>
                <w:sz w:val="44"/>
              </w:rPr>
              <w:t>CONTRACT</w:t>
            </w:r>
          </w:p>
        </w:tc>
      </w:tr>
      <w:tr w:rsidR="00131AF4" w:rsidRPr="00E540D8" w14:paraId="7CB39D27" w14:textId="77777777" w:rsidTr="00C766C0">
        <w:tc>
          <w:tcPr>
            <w:tcW w:w="9285" w:type="dxa"/>
            <w:tcBorders>
              <w:top w:val="nil"/>
              <w:bottom w:val="single" w:sz="4" w:space="0" w:color="auto"/>
            </w:tcBorders>
          </w:tcPr>
          <w:p w14:paraId="7B4AB94C" w14:textId="77777777" w:rsidR="00131AF4" w:rsidRPr="00C13E18" w:rsidRDefault="00131AF4" w:rsidP="00C766C0">
            <w:pPr>
              <w:jc w:val="right"/>
              <w:rPr>
                <w:sz w:val="28"/>
                <w:szCs w:val="28"/>
              </w:rPr>
            </w:pPr>
          </w:p>
        </w:tc>
      </w:tr>
      <w:tr w:rsidR="00131AF4" w:rsidRPr="00E540D8" w14:paraId="65CFF5CA" w14:textId="77777777" w:rsidTr="00C766C0">
        <w:trPr>
          <w:trHeight w:val="2524"/>
        </w:trPr>
        <w:tc>
          <w:tcPr>
            <w:tcW w:w="9285" w:type="dxa"/>
            <w:tcBorders>
              <w:top w:val="single" w:sz="4" w:space="0" w:color="auto"/>
              <w:bottom w:val="nil"/>
            </w:tcBorders>
          </w:tcPr>
          <w:p w14:paraId="11A0EDD0" w14:textId="77777777" w:rsidR="00131AF4" w:rsidRPr="00902406" w:rsidRDefault="00131AF4" w:rsidP="00C766C0">
            <w:pPr>
              <w:spacing w:after="120"/>
              <w:jc w:val="right"/>
              <w:rPr>
                <w:sz w:val="44"/>
              </w:rPr>
            </w:pPr>
          </w:p>
        </w:tc>
      </w:tr>
    </w:tbl>
    <w:tbl>
      <w:tblPr>
        <w:tblpPr w:leftFromText="180" w:rightFromText="180" w:bottomFromText="160" w:vertAnchor="text" w:horzAnchor="margin" w:tblpXSpec="right" w:tblpY="75"/>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93"/>
      </w:tblGrid>
      <w:tr w:rsidR="005209AB" w:rsidRPr="00F02F6E" w14:paraId="7A69D2D6" w14:textId="77777777" w:rsidTr="00D34345">
        <w:tc>
          <w:tcPr>
            <w:tcW w:w="9393" w:type="dxa"/>
            <w:tcBorders>
              <w:top w:val="nil"/>
              <w:left w:val="nil"/>
              <w:bottom w:val="nil"/>
              <w:right w:val="nil"/>
            </w:tcBorders>
            <w:hideMark/>
          </w:tcPr>
          <w:p w14:paraId="08E2A893" w14:textId="63F2938F" w:rsidR="005209AB" w:rsidRPr="00F02F6E" w:rsidRDefault="005209AB" w:rsidP="005209AB">
            <w:pPr>
              <w:keepLines/>
              <w:suppressAutoHyphens/>
              <w:spacing w:before="360" w:after="360" w:line="256" w:lineRule="auto"/>
              <w:jc w:val="right"/>
              <w:rPr>
                <w:color w:val="808080"/>
                <w:kern w:val="2"/>
                <w:sz w:val="28"/>
              </w:rPr>
            </w:pPr>
            <w:r w:rsidRPr="00F02F6E">
              <w:rPr>
                <w:color w:val="808080"/>
                <w:kern w:val="2"/>
                <w:sz w:val="28"/>
              </w:rPr>
              <w:t>Register of Prequalified Suppliers (ROPS)</w:t>
            </w:r>
            <w:r w:rsidRPr="00221DC4">
              <w:rPr>
                <w:noProof/>
              </w:rPr>
              <w:t xml:space="preserve"> </w:t>
            </w:r>
            <w:r>
              <w:rPr>
                <w:color w:val="808080"/>
                <w:kern w:val="2"/>
                <w:sz w:val="28"/>
              </w:rPr>
              <w:t xml:space="preserve">Bitumen Sealing and </w:t>
            </w:r>
            <w:r w:rsidRPr="00F02F6E">
              <w:rPr>
                <w:color w:val="808080"/>
                <w:kern w:val="2"/>
                <w:sz w:val="28"/>
              </w:rPr>
              <w:t xml:space="preserve">Associated </w:t>
            </w:r>
            <w:r>
              <w:rPr>
                <w:color w:val="808080"/>
                <w:kern w:val="2"/>
                <w:sz w:val="28"/>
              </w:rPr>
              <w:t>Services</w:t>
            </w:r>
            <w:r w:rsidRPr="00F02F6E">
              <w:rPr>
                <w:color w:val="808080"/>
                <w:kern w:val="2"/>
                <w:sz w:val="28"/>
              </w:rPr>
              <w:t xml:space="preserve"> 202</w:t>
            </w:r>
            <w:r w:rsidR="00C35AAF">
              <w:rPr>
                <w:color w:val="808080"/>
                <w:kern w:val="2"/>
                <w:sz w:val="28"/>
              </w:rPr>
              <w:t>5</w:t>
            </w:r>
            <w:r w:rsidRPr="00F02F6E">
              <w:rPr>
                <w:color w:val="808080"/>
                <w:kern w:val="2"/>
                <w:sz w:val="28"/>
              </w:rPr>
              <w:t xml:space="preserve"> - 202</w:t>
            </w:r>
            <w:r w:rsidR="00C35AAF">
              <w:rPr>
                <w:color w:val="808080"/>
                <w:kern w:val="2"/>
                <w:sz w:val="28"/>
              </w:rPr>
              <w:t>6</w:t>
            </w:r>
          </w:p>
        </w:tc>
      </w:tr>
    </w:tbl>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131AF4" w:rsidRPr="00E540D8" w14:paraId="25734602" w14:textId="77777777" w:rsidTr="00C766C0">
        <w:tc>
          <w:tcPr>
            <w:tcW w:w="9285" w:type="dxa"/>
            <w:tcBorders>
              <w:top w:val="nil"/>
              <w:bottom w:val="nil"/>
            </w:tcBorders>
          </w:tcPr>
          <w:p w14:paraId="76152D2E" w14:textId="51289FAF" w:rsidR="00131AF4" w:rsidRPr="00131AF4" w:rsidRDefault="00131AF4" w:rsidP="00131AF4">
            <w:pPr>
              <w:spacing w:before="360" w:after="360"/>
              <w:jc w:val="right"/>
              <w:rPr>
                <w:color w:val="808080"/>
                <w:sz w:val="28"/>
              </w:rPr>
            </w:pPr>
          </w:p>
        </w:tc>
      </w:tr>
      <w:tr w:rsidR="00131AF4" w:rsidRPr="00E540D8" w14:paraId="1B5377AA" w14:textId="77777777" w:rsidTr="00C766C0">
        <w:tc>
          <w:tcPr>
            <w:tcW w:w="9285" w:type="dxa"/>
            <w:tcBorders>
              <w:top w:val="nil"/>
              <w:bottom w:val="nil"/>
            </w:tcBorders>
          </w:tcPr>
          <w:p w14:paraId="52517DC9" w14:textId="039BCEB6" w:rsidR="00131AF4" w:rsidRPr="00902406" w:rsidRDefault="00131AF4" w:rsidP="00C766C0">
            <w:pPr>
              <w:spacing w:before="360" w:after="360"/>
              <w:jc w:val="right"/>
              <w:rPr>
                <w:sz w:val="44"/>
              </w:rPr>
            </w:pPr>
            <w:r w:rsidRPr="00902406">
              <w:rPr>
                <w:color w:val="808080"/>
                <w:sz w:val="28"/>
              </w:rPr>
              <w:t>CONTRACT NO</w:t>
            </w:r>
            <w:r w:rsidRPr="00E540D8">
              <w:rPr>
                <w:color w:val="808080"/>
                <w:sz w:val="28"/>
                <w:szCs w:val="32"/>
              </w:rPr>
              <w:t xml:space="preserve">: </w:t>
            </w:r>
            <w:r w:rsidR="00E105AC">
              <w:rPr>
                <w:color w:val="808080"/>
                <w:sz w:val="28"/>
                <w:szCs w:val="32"/>
              </w:rPr>
              <w:fldChar w:fldCharType="begin">
                <w:ffData>
                  <w:name w:val=""/>
                  <w:enabled/>
                  <w:calcOnExit w:val="0"/>
                  <w:textInput>
                    <w:default w:val="T2526.04"/>
                  </w:textInput>
                </w:ffData>
              </w:fldChar>
            </w:r>
            <w:r w:rsidR="00E105AC">
              <w:rPr>
                <w:color w:val="808080"/>
                <w:sz w:val="28"/>
                <w:szCs w:val="32"/>
              </w:rPr>
              <w:instrText xml:space="preserve"> FORMTEXT </w:instrText>
            </w:r>
            <w:r w:rsidR="00E105AC">
              <w:rPr>
                <w:color w:val="808080"/>
                <w:sz w:val="28"/>
                <w:szCs w:val="32"/>
              </w:rPr>
            </w:r>
            <w:r w:rsidR="00E105AC">
              <w:rPr>
                <w:color w:val="808080"/>
                <w:sz w:val="28"/>
                <w:szCs w:val="32"/>
              </w:rPr>
              <w:fldChar w:fldCharType="separate"/>
            </w:r>
            <w:r w:rsidR="00E105AC">
              <w:rPr>
                <w:noProof/>
                <w:color w:val="808080"/>
                <w:sz w:val="28"/>
                <w:szCs w:val="32"/>
              </w:rPr>
              <w:t>T2526.04</w:t>
            </w:r>
            <w:r w:rsidR="00E105AC">
              <w:rPr>
                <w:color w:val="808080"/>
                <w:sz w:val="28"/>
                <w:szCs w:val="32"/>
              </w:rPr>
              <w:fldChar w:fldCharType="end"/>
            </w:r>
          </w:p>
        </w:tc>
      </w:tr>
    </w:tbl>
    <w:p w14:paraId="73E60DC2" w14:textId="77777777" w:rsidR="007F4739" w:rsidRPr="00BC7ACE" w:rsidRDefault="007F4739" w:rsidP="007F4739">
      <w:pPr>
        <w:rPr>
          <w:sz w:val="18"/>
        </w:rPr>
      </w:pPr>
    </w:p>
    <w:p w14:paraId="0300804C" w14:textId="77777777" w:rsidR="00785C23" w:rsidRPr="00A46906" w:rsidRDefault="00785C23" w:rsidP="00785C23">
      <w:pPr>
        <w:rPr>
          <w:sz w:val="18"/>
        </w:rPr>
      </w:pPr>
    </w:p>
    <w:p w14:paraId="4166A9EC" w14:textId="77777777" w:rsidR="00785C23" w:rsidRPr="00A46906" w:rsidRDefault="00785C23" w:rsidP="00785C23">
      <w:pPr>
        <w:rPr>
          <w:sz w:val="18"/>
        </w:rPr>
      </w:pPr>
    </w:p>
    <w:p w14:paraId="72EF1586" w14:textId="77777777" w:rsidR="00D74A46" w:rsidRDefault="00D74A46">
      <w:pPr>
        <w:tabs>
          <w:tab w:val="right" w:pos="9043"/>
        </w:tabs>
        <w:sectPr w:rsidR="00D74A46" w:rsidSect="00D74A46">
          <w:headerReference w:type="even" r:id="rId10"/>
          <w:headerReference w:type="default" r:id="rId11"/>
          <w:footerReference w:type="even" r:id="rId12"/>
          <w:footerReference w:type="default" r:id="rId13"/>
          <w:headerReference w:type="first" r:id="rId14"/>
          <w:footerReference w:type="first" r:id="rId15"/>
          <w:pgSz w:w="11906" w:h="16838" w:code="9"/>
          <w:pgMar w:top="1134" w:right="1440" w:bottom="1134" w:left="1440" w:header="709" w:footer="567" w:gutter="0"/>
          <w:paperSrc w:first="15" w:other="15"/>
          <w:cols w:space="720"/>
          <w:noEndnote/>
          <w:titlePg/>
          <w:docGrid w:linePitch="272"/>
        </w:sectPr>
      </w:pPr>
    </w:p>
    <w:p w14:paraId="080742C1" w14:textId="09F10CD3" w:rsidR="00897782" w:rsidRPr="00897782" w:rsidRDefault="00897782" w:rsidP="00424ADD">
      <w:pPr>
        <w:tabs>
          <w:tab w:val="right" w:pos="9043"/>
        </w:tabs>
        <w:spacing w:before="120"/>
        <w:rPr>
          <w:b/>
          <w:bCs/>
        </w:rPr>
      </w:pPr>
      <w:hyperlink w:anchor="ReferenceSchedule" w:history="1">
        <w:r w:rsidRPr="00897782">
          <w:rPr>
            <w:rStyle w:val="Hyperlink"/>
            <w:b/>
            <w:bCs/>
          </w:rPr>
          <w:t>REFERENCE SCHEDULE</w:t>
        </w:r>
      </w:hyperlink>
    </w:p>
    <w:p w14:paraId="7DD80881" w14:textId="17468920" w:rsidR="00893037" w:rsidRPr="00A46906" w:rsidRDefault="00893037">
      <w:pPr>
        <w:tabs>
          <w:tab w:val="right" w:pos="9043"/>
        </w:tabs>
        <w:rPr>
          <w:sz w:val="18"/>
        </w:rPr>
      </w:pPr>
      <w:r w:rsidRPr="00A46906">
        <w:rPr>
          <w:sz w:val="18"/>
        </w:rPr>
        <w:tab/>
        <w:t>Page No.</w:t>
      </w:r>
    </w:p>
    <w:p w14:paraId="147B99CF" w14:textId="34FCB8DE" w:rsidR="001421B0" w:rsidRDefault="00893037">
      <w:pPr>
        <w:pStyle w:val="TOC1"/>
        <w:rPr>
          <w:rFonts w:asciiTheme="minorHAnsi" w:eastAsiaTheme="minorEastAsia" w:hAnsiTheme="minorHAnsi" w:cstheme="minorBidi"/>
          <w:b w:val="0"/>
          <w:caps w:val="0"/>
          <w:kern w:val="2"/>
          <w:sz w:val="22"/>
          <w:szCs w:val="22"/>
          <w:lang w:eastAsia="en-AU"/>
          <w14:ligatures w14:val="standardContextual"/>
        </w:rPr>
      </w:pPr>
      <w:r w:rsidRPr="00A46906">
        <w:rPr>
          <w:rFonts w:cs="Times New Roman"/>
        </w:rPr>
        <w:fldChar w:fldCharType="begin"/>
      </w:r>
      <w:r w:rsidRPr="00A46906">
        <w:instrText xml:space="preserve"> TOC \t "</w:instrText>
      </w:r>
      <w:r w:rsidR="00B870F9">
        <w:instrText>O</w:instrText>
      </w:r>
      <w:r w:rsidRPr="00A46906">
        <w:instrText>L_Number1</w:instrText>
      </w:r>
      <w:r w:rsidR="00B870F9">
        <w:instrText>BU</w:instrText>
      </w:r>
      <w:r w:rsidRPr="00A46906">
        <w:instrText>,1,</w:instrText>
      </w:r>
      <w:r w:rsidR="00B870F9">
        <w:instrText>O</w:instrText>
      </w:r>
      <w:r w:rsidRPr="00A46906">
        <w:instrText>L_Number2</w:instrText>
      </w:r>
      <w:r w:rsidR="00B870F9">
        <w:instrText>B</w:instrText>
      </w:r>
      <w:r w:rsidRPr="00A46906">
        <w:instrText xml:space="preserve">,2,ML_AnnexureHeading,3,ML_Schedule0_Heading,3" </w:instrText>
      </w:r>
      <w:r w:rsidRPr="00A46906">
        <w:rPr>
          <w:rFonts w:cs="Times New Roman"/>
        </w:rPr>
        <w:fldChar w:fldCharType="separate"/>
      </w:r>
      <w:r w:rsidR="001421B0">
        <w:t>1.</w:t>
      </w:r>
      <w:r w:rsidR="001421B0">
        <w:rPr>
          <w:rFonts w:asciiTheme="minorHAnsi" w:eastAsiaTheme="minorEastAsia" w:hAnsiTheme="minorHAnsi" w:cstheme="minorBidi"/>
          <w:b w:val="0"/>
          <w:caps w:val="0"/>
          <w:kern w:val="2"/>
          <w:sz w:val="22"/>
          <w:szCs w:val="22"/>
          <w:lang w:eastAsia="en-AU"/>
          <w14:ligatures w14:val="standardContextual"/>
        </w:rPr>
        <w:tab/>
      </w:r>
      <w:r w:rsidR="001421B0">
        <w:t>Definitions</w:t>
      </w:r>
      <w:r w:rsidR="001421B0">
        <w:tab/>
      </w:r>
      <w:r w:rsidR="001421B0">
        <w:fldChar w:fldCharType="begin"/>
      </w:r>
      <w:r w:rsidR="001421B0">
        <w:instrText xml:space="preserve"> PAGEREF _Toc141995726 \h </w:instrText>
      </w:r>
      <w:r w:rsidR="001421B0">
        <w:fldChar w:fldCharType="separate"/>
      </w:r>
      <w:r w:rsidR="001421B0">
        <w:t>5</w:t>
      </w:r>
      <w:r w:rsidR="001421B0">
        <w:fldChar w:fldCharType="end"/>
      </w:r>
    </w:p>
    <w:p w14:paraId="64C85A90" w14:textId="773C3B2A"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CONTRACT</w:t>
      </w:r>
      <w:r>
        <w:tab/>
      </w:r>
      <w:r>
        <w:fldChar w:fldCharType="begin"/>
      </w:r>
      <w:r>
        <w:instrText xml:space="preserve"> PAGEREF _Toc141995727 \h </w:instrText>
      </w:r>
      <w:r>
        <w:fldChar w:fldCharType="separate"/>
      </w:r>
      <w:r>
        <w:t>12</w:t>
      </w:r>
      <w:r>
        <w:fldChar w:fldCharType="end"/>
      </w:r>
    </w:p>
    <w:p w14:paraId="75472146" w14:textId="69BB95FC"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PERFORMANCE AND PAYMENT</w:t>
      </w:r>
      <w:r>
        <w:tab/>
      </w:r>
      <w:r>
        <w:fldChar w:fldCharType="begin"/>
      </w:r>
      <w:r>
        <w:instrText xml:space="preserve"> PAGEREF _Toc141995728 \h </w:instrText>
      </w:r>
      <w:r>
        <w:fldChar w:fldCharType="separate"/>
      </w:r>
      <w:r>
        <w:t>12</w:t>
      </w:r>
      <w:r>
        <w:fldChar w:fldCharType="end"/>
      </w:r>
    </w:p>
    <w:p w14:paraId="44D467E6" w14:textId="2AAB7A47"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TERM</w:t>
      </w:r>
      <w:r>
        <w:tab/>
      </w:r>
      <w:r>
        <w:fldChar w:fldCharType="begin"/>
      </w:r>
      <w:r>
        <w:instrText xml:space="preserve"> PAGEREF _Toc141995729 \h </w:instrText>
      </w:r>
      <w:r>
        <w:fldChar w:fldCharType="separate"/>
      </w:r>
      <w:r>
        <w:t>13</w:t>
      </w:r>
      <w:r>
        <w:fldChar w:fldCharType="end"/>
      </w:r>
    </w:p>
    <w:p w14:paraId="23A2CAEF" w14:textId="5F76B54A"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appointment as preferred supplier or pre-qualified supplier</w:t>
      </w:r>
      <w:r>
        <w:tab/>
      </w:r>
      <w:r>
        <w:fldChar w:fldCharType="begin"/>
      </w:r>
      <w:r>
        <w:instrText xml:space="preserve"> PAGEREF _Toc141995730 \h </w:instrText>
      </w:r>
      <w:r>
        <w:fldChar w:fldCharType="separate"/>
      </w:r>
      <w:r>
        <w:t>13</w:t>
      </w:r>
      <w:r>
        <w:fldChar w:fldCharType="end"/>
      </w:r>
    </w:p>
    <w:p w14:paraId="374FE746" w14:textId="13515845"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ENGAGEMENT OF SUPPLIER</w:t>
      </w:r>
      <w:r>
        <w:tab/>
      </w:r>
      <w:r>
        <w:fldChar w:fldCharType="begin"/>
      </w:r>
      <w:r>
        <w:instrText xml:space="preserve"> PAGEREF _Toc141995731 \h </w:instrText>
      </w:r>
      <w:r>
        <w:fldChar w:fldCharType="separate"/>
      </w:r>
      <w:r>
        <w:t>13</w:t>
      </w:r>
      <w:r>
        <w:fldChar w:fldCharType="end"/>
      </w:r>
    </w:p>
    <w:p w14:paraId="0F6847F7" w14:textId="2FB91297"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EXCLUSIVITY</w:t>
      </w:r>
      <w:r>
        <w:tab/>
      </w:r>
      <w:r>
        <w:fldChar w:fldCharType="begin"/>
      </w:r>
      <w:r>
        <w:instrText xml:space="preserve"> PAGEREF _Toc141995732 \h </w:instrText>
      </w:r>
      <w:r>
        <w:fldChar w:fldCharType="separate"/>
      </w:r>
      <w:r>
        <w:t>13</w:t>
      </w:r>
      <w:r>
        <w:fldChar w:fldCharType="end"/>
      </w:r>
    </w:p>
    <w:p w14:paraId="2E9D98E9" w14:textId="18FB0F76"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RELATIONSHIP of the parties</w:t>
      </w:r>
      <w:r>
        <w:tab/>
      </w:r>
      <w:r>
        <w:fldChar w:fldCharType="begin"/>
      </w:r>
      <w:r>
        <w:instrText xml:space="preserve"> PAGEREF _Toc141995733 \h </w:instrText>
      </w:r>
      <w:r>
        <w:fldChar w:fldCharType="separate"/>
      </w:r>
      <w:r>
        <w:t>14</w:t>
      </w:r>
      <w:r>
        <w:fldChar w:fldCharType="end"/>
      </w:r>
    </w:p>
    <w:p w14:paraId="6EFFF5BD" w14:textId="1036DE3B"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PRINCIPAL’S representative</w:t>
      </w:r>
      <w:r>
        <w:tab/>
      </w:r>
      <w:r>
        <w:fldChar w:fldCharType="begin"/>
      </w:r>
      <w:r>
        <w:instrText xml:space="preserve"> PAGEREF _Toc141995734 \h </w:instrText>
      </w:r>
      <w:r>
        <w:fldChar w:fldCharType="separate"/>
      </w:r>
      <w:r>
        <w:t>14</w:t>
      </w:r>
      <w:r>
        <w:fldChar w:fldCharType="end"/>
      </w:r>
    </w:p>
    <w:p w14:paraId="6C833E5B" w14:textId="19552F77"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SUPPLIER’S representative</w:t>
      </w:r>
      <w:r>
        <w:tab/>
      </w:r>
      <w:r>
        <w:fldChar w:fldCharType="begin"/>
      </w:r>
      <w:r>
        <w:instrText xml:space="preserve"> PAGEREF _Toc141995735 \h </w:instrText>
      </w:r>
      <w:r>
        <w:fldChar w:fldCharType="separate"/>
      </w:r>
      <w:r>
        <w:t>15</w:t>
      </w:r>
      <w:r>
        <w:fldChar w:fldCharType="end"/>
      </w:r>
    </w:p>
    <w:p w14:paraId="01FC1C14" w14:textId="641E9B26"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PRIMARY OBLIGATIONS, warranties AnD representations</w:t>
      </w:r>
      <w:r>
        <w:tab/>
      </w:r>
      <w:r>
        <w:fldChar w:fldCharType="begin"/>
      </w:r>
      <w:r>
        <w:instrText xml:space="preserve"> PAGEREF _Toc141995736 \h </w:instrText>
      </w:r>
      <w:r>
        <w:fldChar w:fldCharType="separate"/>
      </w:r>
      <w:r>
        <w:t>15</w:t>
      </w:r>
      <w:r>
        <w:fldChar w:fldCharType="end"/>
      </w:r>
    </w:p>
    <w:p w14:paraId="3FCDD7D9" w14:textId="06A2012E"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SUPPLIER’s personnel</w:t>
      </w:r>
      <w:r>
        <w:tab/>
      </w:r>
      <w:r>
        <w:fldChar w:fldCharType="begin"/>
      </w:r>
      <w:r>
        <w:instrText xml:space="preserve"> PAGEREF _Toc141995737 \h </w:instrText>
      </w:r>
      <w:r>
        <w:fldChar w:fldCharType="separate"/>
      </w:r>
      <w:r>
        <w:t>17</w:t>
      </w:r>
      <w:r>
        <w:fldChar w:fldCharType="end"/>
      </w:r>
    </w:p>
    <w:p w14:paraId="56DE7C98" w14:textId="2820192F"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subcontracting, assignment and NOVATION</w:t>
      </w:r>
      <w:r>
        <w:tab/>
      </w:r>
      <w:r>
        <w:fldChar w:fldCharType="begin"/>
      </w:r>
      <w:r>
        <w:instrText xml:space="preserve"> PAGEREF _Toc141995738 \h </w:instrText>
      </w:r>
      <w:r>
        <w:fldChar w:fldCharType="separate"/>
      </w:r>
      <w:r>
        <w:t>19</w:t>
      </w:r>
      <w:r>
        <w:fldChar w:fldCharType="end"/>
      </w:r>
    </w:p>
    <w:p w14:paraId="305EBF1E" w14:textId="5B5E32C0"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14.</w:t>
      </w:r>
      <w:r>
        <w:rPr>
          <w:rFonts w:asciiTheme="minorHAnsi" w:eastAsiaTheme="minorEastAsia" w:hAnsiTheme="minorHAnsi" w:cstheme="minorBidi"/>
          <w:b w:val="0"/>
          <w:caps w:val="0"/>
          <w:kern w:val="2"/>
          <w:sz w:val="22"/>
          <w:szCs w:val="22"/>
          <w:lang w:eastAsia="en-AU"/>
          <w14:ligatures w14:val="standardContextual"/>
        </w:rPr>
        <w:tab/>
      </w:r>
      <w:r>
        <w:t>SITE</w:t>
      </w:r>
      <w:r>
        <w:tab/>
      </w:r>
      <w:r>
        <w:fldChar w:fldCharType="begin"/>
      </w:r>
      <w:r>
        <w:instrText xml:space="preserve"> PAGEREF _Toc141995739 \h </w:instrText>
      </w:r>
      <w:r>
        <w:fldChar w:fldCharType="separate"/>
      </w:r>
      <w:r>
        <w:t>19</w:t>
      </w:r>
      <w:r>
        <w:fldChar w:fldCharType="end"/>
      </w:r>
    </w:p>
    <w:p w14:paraId="3DD6AAF4" w14:textId="1285C99C"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15.</w:t>
      </w:r>
      <w:r>
        <w:rPr>
          <w:rFonts w:asciiTheme="minorHAnsi" w:eastAsiaTheme="minorEastAsia" w:hAnsiTheme="minorHAnsi" w:cstheme="minorBidi"/>
          <w:b w:val="0"/>
          <w:caps w:val="0"/>
          <w:kern w:val="2"/>
          <w:sz w:val="22"/>
          <w:szCs w:val="22"/>
          <w:lang w:eastAsia="en-AU"/>
          <w14:ligatures w14:val="standardContextual"/>
        </w:rPr>
        <w:tab/>
      </w:r>
      <w:r>
        <w:t>Meetings</w:t>
      </w:r>
      <w:r>
        <w:tab/>
      </w:r>
      <w:r>
        <w:fldChar w:fldCharType="begin"/>
      </w:r>
      <w:r>
        <w:instrText xml:space="preserve"> PAGEREF _Toc141995740 \h </w:instrText>
      </w:r>
      <w:r>
        <w:fldChar w:fldCharType="separate"/>
      </w:r>
      <w:r>
        <w:t>19</w:t>
      </w:r>
      <w:r>
        <w:fldChar w:fldCharType="end"/>
      </w:r>
    </w:p>
    <w:p w14:paraId="6F69304C" w14:textId="38879F86"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16.</w:t>
      </w:r>
      <w:r>
        <w:rPr>
          <w:rFonts w:asciiTheme="minorHAnsi" w:eastAsiaTheme="minorEastAsia" w:hAnsiTheme="minorHAnsi" w:cstheme="minorBidi"/>
          <w:b w:val="0"/>
          <w:caps w:val="0"/>
          <w:kern w:val="2"/>
          <w:sz w:val="22"/>
          <w:szCs w:val="22"/>
          <w:lang w:eastAsia="en-AU"/>
          <w14:ligatures w14:val="standardContextual"/>
        </w:rPr>
        <w:tab/>
      </w:r>
      <w:r>
        <w:t>TIMING</w:t>
      </w:r>
      <w:r>
        <w:tab/>
      </w:r>
      <w:r>
        <w:fldChar w:fldCharType="begin"/>
      </w:r>
      <w:r>
        <w:instrText xml:space="preserve"> PAGEREF _Toc141995741 \h </w:instrText>
      </w:r>
      <w:r>
        <w:fldChar w:fldCharType="separate"/>
      </w:r>
      <w:r>
        <w:t>20</w:t>
      </w:r>
      <w:r>
        <w:fldChar w:fldCharType="end"/>
      </w:r>
    </w:p>
    <w:p w14:paraId="316ED5C3" w14:textId="6BC05F50"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17.</w:t>
      </w:r>
      <w:r>
        <w:rPr>
          <w:rFonts w:asciiTheme="minorHAnsi" w:eastAsiaTheme="minorEastAsia" w:hAnsiTheme="minorHAnsi" w:cstheme="minorBidi"/>
          <w:b w:val="0"/>
          <w:caps w:val="0"/>
          <w:kern w:val="2"/>
          <w:sz w:val="22"/>
          <w:szCs w:val="22"/>
          <w:lang w:eastAsia="en-AU"/>
          <w14:ligatures w14:val="standardContextual"/>
        </w:rPr>
        <w:tab/>
      </w:r>
      <w:r>
        <w:t>VARIATIONs</w:t>
      </w:r>
      <w:r>
        <w:tab/>
      </w:r>
      <w:r>
        <w:fldChar w:fldCharType="begin"/>
      </w:r>
      <w:r>
        <w:instrText xml:space="preserve"> PAGEREF _Toc141995742 \h </w:instrText>
      </w:r>
      <w:r>
        <w:fldChar w:fldCharType="separate"/>
      </w:r>
      <w:r>
        <w:t>20</w:t>
      </w:r>
      <w:r>
        <w:fldChar w:fldCharType="end"/>
      </w:r>
    </w:p>
    <w:p w14:paraId="040B60F3" w14:textId="2D6E4CEF"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18.</w:t>
      </w:r>
      <w:r>
        <w:rPr>
          <w:rFonts w:asciiTheme="minorHAnsi" w:eastAsiaTheme="minorEastAsia" w:hAnsiTheme="minorHAnsi" w:cstheme="minorBidi"/>
          <w:b w:val="0"/>
          <w:caps w:val="0"/>
          <w:kern w:val="2"/>
          <w:sz w:val="22"/>
          <w:szCs w:val="22"/>
          <w:lang w:eastAsia="en-AU"/>
          <w14:ligatures w14:val="standardContextual"/>
        </w:rPr>
        <w:tab/>
      </w:r>
      <w:r>
        <w:t>INVOICES and payment</w:t>
      </w:r>
      <w:r>
        <w:tab/>
      </w:r>
      <w:r>
        <w:fldChar w:fldCharType="begin"/>
      </w:r>
      <w:r>
        <w:instrText xml:space="preserve"> PAGEREF _Toc141995743 \h </w:instrText>
      </w:r>
      <w:r>
        <w:fldChar w:fldCharType="separate"/>
      </w:r>
      <w:r>
        <w:t>21</w:t>
      </w:r>
      <w:r>
        <w:fldChar w:fldCharType="end"/>
      </w:r>
    </w:p>
    <w:p w14:paraId="43930C37" w14:textId="5F569F5E"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19.</w:t>
      </w:r>
      <w:r>
        <w:rPr>
          <w:rFonts w:asciiTheme="minorHAnsi" w:eastAsiaTheme="minorEastAsia" w:hAnsiTheme="minorHAnsi" w:cstheme="minorBidi"/>
          <w:b w:val="0"/>
          <w:caps w:val="0"/>
          <w:kern w:val="2"/>
          <w:sz w:val="22"/>
          <w:szCs w:val="22"/>
          <w:lang w:eastAsia="en-AU"/>
          <w14:ligatures w14:val="standardContextual"/>
        </w:rPr>
        <w:tab/>
      </w:r>
      <w:r>
        <w:t>law and policies</w:t>
      </w:r>
      <w:r>
        <w:tab/>
      </w:r>
      <w:r>
        <w:fldChar w:fldCharType="begin"/>
      </w:r>
      <w:r>
        <w:instrText xml:space="preserve"> PAGEREF _Toc141995744 \h </w:instrText>
      </w:r>
      <w:r>
        <w:fldChar w:fldCharType="separate"/>
      </w:r>
      <w:r>
        <w:t>22</w:t>
      </w:r>
      <w:r>
        <w:fldChar w:fldCharType="end"/>
      </w:r>
    </w:p>
    <w:p w14:paraId="7B486DD2" w14:textId="7F73B48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20.</w:t>
      </w:r>
      <w:r>
        <w:rPr>
          <w:rFonts w:asciiTheme="minorHAnsi" w:eastAsiaTheme="minorEastAsia" w:hAnsiTheme="minorHAnsi" w:cstheme="minorBidi"/>
          <w:b w:val="0"/>
          <w:caps w:val="0"/>
          <w:kern w:val="2"/>
          <w:sz w:val="22"/>
          <w:szCs w:val="22"/>
          <w:lang w:eastAsia="en-AU"/>
          <w14:ligatures w14:val="standardContextual"/>
        </w:rPr>
        <w:tab/>
      </w:r>
      <w:r>
        <w:t>WORK HEALTH AND SAFETY</w:t>
      </w:r>
      <w:r>
        <w:tab/>
      </w:r>
      <w:r>
        <w:fldChar w:fldCharType="begin"/>
      </w:r>
      <w:r>
        <w:instrText xml:space="preserve"> PAGEREF _Toc141995745 \h </w:instrText>
      </w:r>
      <w:r>
        <w:fldChar w:fldCharType="separate"/>
      </w:r>
      <w:r>
        <w:t>23</w:t>
      </w:r>
      <w:r>
        <w:fldChar w:fldCharType="end"/>
      </w:r>
    </w:p>
    <w:p w14:paraId="24AA1B4F" w14:textId="7D89D14C"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21.</w:t>
      </w:r>
      <w:r>
        <w:rPr>
          <w:rFonts w:asciiTheme="minorHAnsi" w:eastAsiaTheme="minorEastAsia" w:hAnsiTheme="minorHAnsi" w:cstheme="minorBidi"/>
          <w:b w:val="0"/>
          <w:caps w:val="0"/>
          <w:kern w:val="2"/>
          <w:sz w:val="22"/>
          <w:szCs w:val="22"/>
          <w:lang w:eastAsia="en-AU"/>
          <w14:ligatures w14:val="standardContextual"/>
        </w:rPr>
        <w:tab/>
      </w:r>
      <w:r>
        <w:t>heavy vehicle national law</w:t>
      </w:r>
      <w:r>
        <w:tab/>
      </w:r>
      <w:r>
        <w:fldChar w:fldCharType="begin"/>
      </w:r>
      <w:r>
        <w:instrText xml:space="preserve"> PAGEREF _Toc141995746 \h </w:instrText>
      </w:r>
      <w:r>
        <w:fldChar w:fldCharType="separate"/>
      </w:r>
      <w:r>
        <w:t>25</w:t>
      </w:r>
      <w:r>
        <w:fldChar w:fldCharType="end"/>
      </w:r>
    </w:p>
    <w:p w14:paraId="2CE66FA8" w14:textId="627D5FC6"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22.</w:t>
      </w:r>
      <w:r>
        <w:rPr>
          <w:rFonts w:asciiTheme="minorHAnsi" w:eastAsiaTheme="minorEastAsia" w:hAnsiTheme="minorHAnsi" w:cstheme="minorBidi"/>
          <w:b w:val="0"/>
          <w:caps w:val="0"/>
          <w:kern w:val="2"/>
          <w:sz w:val="22"/>
          <w:szCs w:val="22"/>
          <w:lang w:eastAsia="en-AU"/>
          <w14:ligatures w14:val="standardContextual"/>
        </w:rPr>
        <w:tab/>
      </w:r>
      <w:r>
        <w:t>PROTECTION OF PROPERTY AND THE ENVIRONMENT</w:t>
      </w:r>
      <w:r>
        <w:tab/>
      </w:r>
      <w:r>
        <w:fldChar w:fldCharType="begin"/>
      </w:r>
      <w:r>
        <w:instrText xml:space="preserve"> PAGEREF _Toc141995747 \h </w:instrText>
      </w:r>
      <w:r>
        <w:fldChar w:fldCharType="separate"/>
      </w:r>
      <w:r>
        <w:t>25</w:t>
      </w:r>
      <w:r>
        <w:fldChar w:fldCharType="end"/>
      </w:r>
    </w:p>
    <w:p w14:paraId="1F563E39" w14:textId="3DEE7A44"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23.</w:t>
      </w:r>
      <w:r>
        <w:rPr>
          <w:rFonts w:asciiTheme="minorHAnsi" w:eastAsiaTheme="minorEastAsia" w:hAnsiTheme="minorHAnsi" w:cstheme="minorBidi"/>
          <w:b w:val="0"/>
          <w:caps w:val="0"/>
          <w:kern w:val="2"/>
          <w:sz w:val="22"/>
          <w:szCs w:val="22"/>
          <w:lang w:eastAsia="en-AU"/>
          <w14:ligatures w14:val="standardContextual"/>
        </w:rPr>
        <w:tab/>
      </w:r>
      <w:r>
        <w:t>INDEMNITY</w:t>
      </w:r>
      <w:r>
        <w:tab/>
      </w:r>
      <w:r>
        <w:fldChar w:fldCharType="begin"/>
      </w:r>
      <w:r>
        <w:instrText xml:space="preserve"> PAGEREF _Toc141995748 \h </w:instrText>
      </w:r>
      <w:r>
        <w:fldChar w:fldCharType="separate"/>
      </w:r>
      <w:r>
        <w:t>26</w:t>
      </w:r>
      <w:r>
        <w:fldChar w:fldCharType="end"/>
      </w:r>
    </w:p>
    <w:p w14:paraId="4A9DE168" w14:textId="609DDF70"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24.</w:t>
      </w:r>
      <w:r>
        <w:rPr>
          <w:rFonts w:asciiTheme="minorHAnsi" w:eastAsiaTheme="minorEastAsia" w:hAnsiTheme="minorHAnsi" w:cstheme="minorBidi"/>
          <w:b w:val="0"/>
          <w:caps w:val="0"/>
          <w:kern w:val="2"/>
          <w:sz w:val="22"/>
          <w:szCs w:val="22"/>
          <w:lang w:eastAsia="en-AU"/>
          <w14:ligatures w14:val="standardContextual"/>
        </w:rPr>
        <w:tab/>
      </w:r>
      <w:r>
        <w:t>LIMITATION OF LIABILITY</w:t>
      </w:r>
      <w:r>
        <w:tab/>
      </w:r>
      <w:r>
        <w:fldChar w:fldCharType="begin"/>
      </w:r>
      <w:r>
        <w:instrText xml:space="preserve"> PAGEREF _Toc141995749 \h </w:instrText>
      </w:r>
      <w:r>
        <w:fldChar w:fldCharType="separate"/>
      </w:r>
      <w:r>
        <w:t>26</w:t>
      </w:r>
      <w:r>
        <w:fldChar w:fldCharType="end"/>
      </w:r>
    </w:p>
    <w:p w14:paraId="25DD1E50" w14:textId="430D6C1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25.</w:t>
      </w:r>
      <w:r>
        <w:rPr>
          <w:rFonts w:asciiTheme="minorHAnsi" w:eastAsiaTheme="minorEastAsia" w:hAnsiTheme="minorHAnsi" w:cstheme="minorBidi"/>
          <w:b w:val="0"/>
          <w:caps w:val="0"/>
          <w:kern w:val="2"/>
          <w:sz w:val="22"/>
          <w:szCs w:val="22"/>
          <w:lang w:eastAsia="en-AU"/>
          <w14:ligatures w14:val="standardContextual"/>
        </w:rPr>
        <w:tab/>
      </w:r>
      <w:r>
        <w:t>INSURANCE</w:t>
      </w:r>
      <w:r>
        <w:tab/>
      </w:r>
      <w:r>
        <w:fldChar w:fldCharType="begin"/>
      </w:r>
      <w:r>
        <w:instrText xml:space="preserve"> PAGEREF _Toc141995750 \h </w:instrText>
      </w:r>
      <w:r>
        <w:fldChar w:fldCharType="separate"/>
      </w:r>
      <w:r>
        <w:t>27</w:t>
      </w:r>
      <w:r>
        <w:fldChar w:fldCharType="end"/>
      </w:r>
    </w:p>
    <w:p w14:paraId="2EE09A23" w14:textId="7138778D"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26.</w:t>
      </w:r>
      <w:r>
        <w:rPr>
          <w:rFonts w:asciiTheme="minorHAnsi" w:eastAsiaTheme="minorEastAsia" w:hAnsiTheme="minorHAnsi" w:cstheme="minorBidi"/>
          <w:b w:val="0"/>
          <w:caps w:val="0"/>
          <w:kern w:val="2"/>
          <w:sz w:val="22"/>
          <w:szCs w:val="22"/>
          <w:lang w:eastAsia="en-AU"/>
          <w14:ligatures w14:val="standardContextual"/>
        </w:rPr>
        <w:tab/>
      </w:r>
      <w:r>
        <w:t>INSPECTIONS AND TESTS</w:t>
      </w:r>
      <w:r>
        <w:tab/>
      </w:r>
      <w:r>
        <w:fldChar w:fldCharType="begin"/>
      </w:r>
      <w:r>
        <w:instrText xml:space="preserve"> PAGEREF _Toc141995751 \h </w:instrText>
      </w:r>
      <w:r>
        <w:fldChar w:fldCharType="separate"/>
      </w:r>
      <w:r>
        <w:t>28</w:t>
      </w:r>
      <w:r>
        <w:fldChar w:fldCharType="end"/>
      </w:r>
    </w:p>
    <w:p w14:paraId="7985F798" w14:textId="4FF6B90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27.</w:t>
      </w:r>
      <w:r>
        <w:rPr>
          <w:rFonts w:asciiTheme="minorHAnsi" w:eastAsiaTheme="minorEastAsia" w:hAnsiTheme="minorHAnsi" w:cstheme="minorBidi"/>
          <w:b w:val="0"/>
          <w:caps w:val="0"/>
          <w:kern w:val="2"/>
          <w:sz w:val="22"/>
          <w:szCs w:val="22"/>
          <w:lang w:eastAsia="en-AU"/>
          <w14:ligatures w14:val="standardContextual"/>
        </w:rPr>
        <w:tab/>
      </w:r>
      <w:r>
        <w:t>HANDLING OF INFORMATION</w:t>
      </w:r>
      <w:r>
        <w:tab/>
      </w:r>
      <w:r>
        <w:fldChar w:fldCharType="begin"/>
      </w:r>
      <w:r>
        <w:instrText xml:space="preserve"> PAGEREF _Toc141995752 \h </w:instrText>
      </w:r>
      <w:r>
        <w:fldChar w:fldCharType="separate"/>
      </w:r>
      <w:r>
        <w:t>28</w:t>
      </w:r>
      <w:r>
        <w:fldChar w:fldCharType="end"/>
      </w:r>
    </w:p>
    <w:p w14:paraId="23787BFB" w14:textId="66B7EDB5"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28.</w:t>
      </w:r>
      <w:r>
        <w:rPr>
          <w:rFonts w:asciiTheme="minorHAnsi" w:eastAsiaTheme="minorEastAsia" w:hAnsiTheme="minorHAnsi" w:cstheme="minorBidi"/>
          <w:b w:val="0"/>
          <w:caps w:val="0"/>
          <w:kern w:val="2"/>
          <w:sz w:val="22"/>
          <w:szCs w:val="22"/>
          <w:lang w:eastAsia="en-AU"/>
          <w14:ligatures w14:val="standardContextual"/>
        </w:rPr>
        <w:tab/>
      </w:r>
      <w:r>
        <w:t>Intellectual Property</w:t>
      </w:r>
      <w:r>
        <w:tab/>
      </w:r>
      <w:r>
        <w:fldChar w:fldCharType="begin"/>
      </w:r>
      <w:r>
        <w:instrText xml:space="preserve"> PAGEREF _Toc141995753 \h </w:instrText>
      </w:r>
      <w:r>
        <w:fldChar w:fldCharType="separate"/>
      </w:r>
      <w:r>
        <w:t>29</w:t>
      </w:r>
      <w:r>
        <w:fldChar w:fldCharType="end"/>
      </w:r>
    </w:p>
    <w:p w14:paraId="6039061A" w14:textId="3DE6F572"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29.</w:t>
      </w:r>
      <w:r>
        <w:rPr>
          <w:rFonts w:asciiTheme="minorHAnsi" w:eastAsiaTheme="minorEastAsia" w:hAnsiTheme="minorHAnsi" w:cstheme="minorBidi"/>
          <w:b w:val="0"/>
          <w:caps w:val="0"/>
          <w:kern w:val="2"/>
          <w:sz w:val="22"/>
          <w:szCs w:val="22"/>
          <w:lang w:eastAsia="en-AU"/>
          <w14:ligatures w14:val="standardContextual"/>
        </w:rPr>
        <w:tab/>
      </w:r>
      <w:r>
        <w:t>NON-Conformance</w:t>
      </w:r>
      <w:r>
        <w:tab/>
      </w:r>
      <w:r>
        <w:fldChar w:fldCharType="begin"/>
      </w:r>
      <w:r>
        <w:instrText xml:space="preserve"> PAGEREF _Toc141995754 \h </w:instrText>
      </w:r>
      <w:r>
        <w:fldChar w:fldCharType="separate"/>
      </w:r>
      <w:r>
        <w:t>30</w:t>
      </w:r>
      <w:r>
        <w:fldChar w:fldCharType="end"/>
      </w:r>
    </w:p>
    <w:p w14:paraId="06ABFCF3" w14:textId="6F6573F2"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30.</w:t>
      </w:r>
      <w:r>
        <w:rPr>
          <w:rFonts w:asciiTheme="minorHAnsi" w:eastAsiaTheme="minorEastAsia" w:hAnsiTheme="minorHAnsi" w:cstheme="minorBidi"/>
          <w:b w:val="0"/>
          <w:caps w:val="0"/>
          <w:kern w:val="2"/>
          <w:sz w:val="22"/>
          <w:szCs w:val="22"/>
          <w:lang w:eastAsia="en-AU"/>
          <w14:ligatures w14:val="standardContextual"/>
        </w:rPr>
        <w:tab/>
      </w:r>
      <w:r>
        <w:t>suspension</w:t>
      </w:r>
      <w:r>
        <w:tab/>
      </w:r>
      <w:r>
        <w:fldChar w:fldCharType="begin"/>
      </w:r>
      <w:r>
        <w:instrText xml:space="preserve"> PAGEREF _Toc141995755 \h </w:instrText>
      </w:r>
      <w:r>
        <w:fldChar w:fldCharType="separate"/>
      </w:r>
      <w:r>
        <w:t>31</w:t>
      </w:r>
      <w:r>
        <w:fldChar w:fldCharType="end"/>
      </w:r>
    </w:p>
    <w:p w14:paraId="0F13A02A" w14:textId="4B1B237A"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31.</w:t>
      </w:r>
      <w:r>
        <w:rPr>
          <w:rFonts w:asciiTheme="minorHAnsi" w:eastAsiaTheme="minorEastAsia" w:hAnsiTheme="minorHAnsi" w:cstheme="minorBidi"/>
          <w:b w:val="0"/>
          <w:caps w:val="0"/>
          <w:kern w:val="2"/>
          <w:sz w:val="22"/>
          <w:szCs w:val="22"/>
          <w:lang w:eastAsia="en-AU"/>
          <w14:ligatures w14:val="standardContextual"/>
        </w:rPr>
        <w:tab/>
      </w:r>
      <w:r>
        <w:t>FORCE MAJEURE</w:t>
      </w:r>
      <w:r>
        <w:tab/>
      </w:r>
      <w:r>
        <w:fldChar w:fldCharType="begin"/>
      </w:r>
      <w:r>
        <w:instrText xml:space="preserve"> PAGEREF _Toc141995756 \h </w:instrText>
      </w:r>
      <w:r>
        <w:fldChar w:fldCharType="separate"/>
      </w:r>
      <w:r>
        <w:t>31</w:t>
      </w:r>
      <w:r>
        <w:fldChar w:fldCharType="end"/>
      </w:r>
    </w:p>
    <w:p w14:paraId="7EF43356" w14:textId="04A7D0E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32.</w:t>
      </w:r>
      <w:r>
        <w:rPr>
          <w:rFonts w:asciiTheme="minorHAnsi" w:eastAsiaTheme="minorEastAsia" w:hAnsiTheme="minorHAnsi" w:cstheme="minorBidi"/>
          <w:b w:val="0"/>
          <w:caps w:val="0"/>
          <w:kern w:val="2"/>
          <w:sz w:val="22"/>
          <w:szCs w:val="22"/>
          <w:lang w:eastAsia="en-AU"/>
          <w14:ligatures w14:val="standardContextual"/>
        </w:rPr>
        <w:tab/>
      </w:r>
      <w:r>
        <w:t>Cancellation of work order</w:t>
      </w:r>
      <w:r>
        <w:tab/>
      </w:r>
      <w:r>
        <w:fldChar w:fldCharType="begin"/>
      </w:r>
      <w:r>
        <w:instrText xml:space="preserve"> PAGEREF _Toc141995757 \h </w:instrText>
      </w:r>
      <w:r>
        <w:fldChar w:fldCharType="separate"/>
      </w:r>
      <w:r>
        <w:t>32</w:t>
      </w:r>
      <w:r>
        <w:fldChar w:fldCharType="end"/>
      </w:r>
    </w:p>
    <w:p w14:paraId="79626067" w14:textId="5A0C253B"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33.</w:t>
      </w:r>
      <w:r>
        <w:rPr>
          <w:rFonts w:asciiTheme="minorHAnsi" w:eastAsiaTheme="minorEastAsia" w:hAnsiTheme="minorHAnsi" w:cstheme="minorBidi"/>
          <w:b w:val="0"/>
          <w:caps w:val="0"/>
          <w:kern w:val="2"/>
          <w:sz w:val="22"/>
          <w:szCs w:val="22"/>
          <w:lang w:eastAsia="en-AU"/>
          <w14:ligatures w14:val="standardContextual"/>
        </w:rPr>
        <w:tab/>
      </w:r>
      <w:r>
        <w:t>Termination, default and insolvency</w:t>
      </w:r>
      <w:r>
        <w:tab/>
      </w:r>
      <w:r>
        <w:fldChar w:fldCharType="begin"/>
      </w:r>
      <w:r>
        <w:instrText xml:space="preserve"> PAGEREF _Toc141995758 \h </w:instrText>
      </w:r>
      <w:r>
        <w:fldChar w:fldCharType="separate"/>
      </w:r>
      <w:r>
        <w:t>32</w:t>
      </w:r>
      <w:r>
        <w:fldChar w:fldCharType="end"/>
      </w:r>
    </w:p>
    <w:p w14:paraId="4E193A7D" w14:textId="2605C20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34.</w:t>
      </w:r>
      <w:r>
        <w:rPr>
          <w:rFonts w:asciiTheme="minorHAnsi" w:eastAsiaTheme="minorEastAsia" w:hAnsiTheme="minorHAnsi" w:cstheme="minorBidi"/>
          <w:b w:val="0"/>
          <w:caps w:val="0"/>
          <w:kern w:val="2"/>
          <w:sz w:val="22"/>
          <w:szCs w:val="22"/>
          <w:lang w:eastAsia="en-AU"/>
          <w14:ligatures w14:val="standardContextual"/>
        </w:rPr>
        <w:tab/>
      </w:r>
      <w:r>
        <w:t>Dispute resolution</w:t>
      </w:r>
      <w:r>
        <w:tab/>
      </w:r>
      <w:r>
        <w:fldChar w:fldCharType="begin"/>
      </w:r>
      <w:r>
        <w:instrText xml:space="preserve"> PAGEREF _Toc141995759 \h </w:instrText>
      </w:r>
      <w:r>
        <w:fldChar w:fldCharType="separate"/>
      </w:r>
      <w:r>
        <w:t>34</w:t>
      </w:r>
      <w:r>
        <w:fldChar w:fldCharType="end"/>
      </w:r>
    </w:p>
    <w:p w14:paraId="38E5BCFB" w14:textId="31002F9F"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35.</w:t>
      </w:r>
      <w:r>
        <w:rPr>
          <w:rFonts w:asciiTheme="minorHAnsi" w:eastAsiaTheme="minorEastAsia" w:hAnsiTheme="minorHAnsi" w:cstheme="minorBidi"/>
          <w:b w:val="0"/>
          <w:caps w:val="0"/>
          <w:kern w:val="2"/>
          <w:sz w:val="22"/>
          <w:szCs w:val="22"/>
          <w:lang w:eastAsia="en-AU"/>
          <w14:ligatures w14:val="standardContextual"/>
        </w:rPr>
        <w:tab/>
      </w:r>
      <w:r>
        <w:t>Claims</w:t>
      </w:r>
      <w:r>
        <w:tab/>
      </w:r>
      <w:r>
        <w:fldChar w:fldCharType="begin"/>
      </w:r>
      <w:r>
        <w:instrText xml:space="preserve"> PAGEREF _Toc141995760 \h </w:instrText>
      </w:r>
      <w:r>
        <w:fldChar w:fldCharType="separate"/>
      </w:r>
      <w:r>
        <w:t>34</w:t>
      </w:r>
      <w:r>
        <w:fldChar w:fldCharType="end"/>
      </w:r>
    </w:p>
    <w:p w14:paraId="608FAE6A" w14:textId="22887DB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36.</w:t>
      </w:r>
      <w:r>
        <w:rPr>
          <w:rFonts w:asciiTheme="minorHAnsi" w:eastAsiaTheme="minorEastAsia" w:hAnsiTheme="minorHAnsi" w:cstheme="minorBidi"/>
          <w:b w:val="0"/>
          <w:caps w:val="0"/>
          <w:kern w:val="2"/>
          <w:sz w:val="22"/>
          <w:szCs w:val="22"/>
          <w:lang w:eastAsia="en-AU"/>
          <w14:ligatures w14:val="standardContextual"/>
        </w:rPr>
        <w:tab/>
      </w:r>
      <w:r>
        <w:t>INTERPRETATION</w:t>
      </w:r>
      <w:r>
        <w:tab/>
      </w:r>
      <w:r>
        <w:fldChar w:fldCharType="begin"/>
      </w:r>
      <w:r>
        <w:instrText xml:space="preserve"> PAGEREF _Toc141995762 \h </w:instrText>
      </w:r>
      <w:r>
        <w:fldChar w:fldCharType="separate"/>
      </w:r>
      <w:r>
        <w:t>35</w:t>
      </w:r>
      <w:r>
        <w:fldChar w:fldCharType="end"/>
      </w:r>
    </w:p>
    <w:p w14:paraId="0323126C" w14:textId="620EC658" w:rsidR="001421B0" w:rsidRDefault="001421B0">
      <w:pPr>
        <w:pStyle w:val="TOC1"/>
        <w:rPr>
          <w:rFonts w:asciiTheme="minorHAnsi" w:eastAsiaTheme="minorEastAsia" w:hAnsiTheme="minorHAnsi" w:cstheme="minorBidi"/>
          <w:b w:val="0"/>
          <w:caps w:val="0"/>
          <w:kern w:val="2"/>
          <w:sz w:val="22"/>
          <w:szCs w:val="22"/>
          <w:lang w:eastAsia="en-AU"/>
          <w14:ligatures w14:val="standardContextual"/>
        </w:rPr>
      </w:pPr>
      <w:r>
        <w:t>37.</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_Toc141995763 \h </w:instrText>
      </w:r>
      <w:r>
        <w:fldChar w:fldCharType="separate"/>
      </w:r>
      <w:r>
        <w:t>35</w:t>
      </w:r>
      <w:r>
        <w:fldChar w:fldCharType="end"/>
      </w:r>
    </w:p>
    <w:p w14:paraId="30ED2680" w14:textId="0086A030" w:rsidR="004C11F6" w:rsidRPr="00424ADD" w:rsidRDefault="00893037" w:rsidP="004C11F6">
      <w:pPr>
        <w:rPr>
          <w:b/>
          <w:bCs/>
          <w:color w:val="0000FF" w:themeColor="hyperlink"/>
          <w:szCs w:val="28"/>
          <w:u w:val="single"/>
        </w:rPr>
      </w:pPr>
      <w:r w:rsidRPr="00A46906">
        <w:rPr>
          <w:sz w:val="18"/>
        </w:rPr>
        <w:fldChar w:fldCharType="end"/>
      </w:r>
      <w:hyperlink w:anchor="Schedule1ScopeandPrice" w:history="1">
        <w:r w:rsidR="007E35A2">
          <w:rPr>
            <w:rStyle w:val="Hyperlink"/>
            <w:b/>
            <w:bCs/>
            <w:szCs w:val="28"/>
          </w:rPr>
          <w:t>SCHEDULE 1 – SCOPE AND PRICE</w:t>
        </w:r>
      </w:hyperlink>
    </w:p>
    <w:p w14:paraId="2B3E8DF3" w14:textId="77777777" w:rsidR="00D74A46" w:rsidRDefault="00D74A46">
      <w:pPr>
        <w:rPr>
          <w:b/>
          <w:bCs/>
          <w:szCs w:val="28"/>
        </w:rPr>
        <w:sectPr w:rsidR="00D74A46" w:rsidSect="001421B0">
          <w:headerReference w:type="first" r:id="rId16"/>
          <w:footerReference w:type="first" r:id="rId17"/>
          <w:pgSz w:w="11906" w:h="16838" w:code="9"/>
          <w:pgMar w:top="1134" w:right="1440" w:bottom="1134" w:left="1440" w:header="720" w:footer="432" w:gutter="0"/>
          <w:paperSrc w:first="15" w:other="15"/>
          <w:cols w:space="720"/>
          <w:noEndnote/>
          <w:titlePg/>
          <w:docGrid w:linePitch="272"/>
        </w:sectPr>
      </w:pPr>
    </w:p>
    <w:p w14:paraId="0F982001" w14:textId="77777777" w:rsidR="004C11F6" w:rsidRPr="00EE736E" w:rsidRDefault="004C11F6" w:rsidP="00D74A46">
      <w:pPr>
        <w:pStyle w:val="OLSchedule0Heading"/>
      </w:pPr>
    </w:p>
    <w:tbl>
      <w:tblPr>
        <w:tblStyle w:val="TableGrid"/>
        <w:tblW w:w="9716" w:type="dxa"/>
        <w:tblBorders>
          <w:insideH w:val="none" w:sz="0" w:space="0" w:color="auto"/>
          <w:insideV w:val="none" w:sz="0" w:space="0" w:color="auto"/>
        </w:tblBorders>
        <w:tblLayout w:type="fixed"/>
        <w:tblLook w:val="04A0" w:firstRow="1" w:lastRow="0" w:firstColumn="1" w:lastColumn="0" w:noHBand="0" w:noVBand="1"/>
      </w:tblPr>
      <w:tblGrid>
        <w:gridCol w:w="534"/>
        <w:gridCol w:w="2580"/>
        <w:gridCol w:w="2551"/>
        <w:gridCol w:w="2025"/>
        <w:gridCol w:w="2026"/>
      </w:tblGrid>
      <w:tr w:rsidR="00BC7ACE" w:rsidRPr="00A46906" w14:paraId="02EF9590" w14:textId="77777777" w:rsidTr="002D6953">
        <w:trPr>
          <w:tblHeader/>
        </w:trPr>
        <w:tc>
          <w:tcPr>
            <w:tcW w:w="31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A0EB9FE" w14:textId="77777777" w:rsidR="00BC7ACE" w:rsidRPr="00A46906" w:rsidRDefault="00BC7ACE" w:rsidP="006710C4">
            <w:pPr>
              <w:pStyle w:val="OLTableText"/>
              <w:spacing w:before="80" w:after="80"/>
              <w:rPr>
                <w:b/>
                <w:sz w:val="18"/>
              </w:rPr>
            </w:pPr>
            <w:bookmarkStart w:id="18" w:name="_Hlk63062361"/>
            <w:r w:rsidRPr="00A46906">
              <w:rPr>
                <w:b/>
                <w:sz w:val="18"/>
              </w:rPr>
              <w:t>Item</w:t>
            </w:r>
          </w:p>
        </w:tc>
        <w:tc>
          <w:tcPr>
            <w:tcW w:w="6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20207BC" w14:textId="77777777" w:rsidR="00BC7ACE" w:rsidRPr="00A46906" w:rsidRDefault="00BC7ACE" w:rsidP="006710C4">
            <w:pPr>
              <w:pStyle w:val="OLTableText"/>
              <w:spacing w:before="80" w:after="80"/>
              <w:rPr>
                <w:b/>
                <w:sz w:val="18"/>
              </w:rPr>
            </w:pPr>
            <w:r w:rsidRPr="00A46906">
              <w:rPr>
                <w:b/>
                <w:sz w:val="18"/>
              </w:rPr>
              <w:t>Details</w:t>
            </w:r>
          </w:p>
        </w:tc>
      </w:tr>
      <w:tr w:rsidR="00557FAE" w:rsidRPr="00A46906" w14:paraId="2CFC6BE2" w14:textId="77777777" w:rsidTr="00557FAE">
        <w:trPr>
          <w:trHeight w:val="485"/>
        </w:trPr>
        <w:tc>
          <w:tcPr>
            <w:tcW w:w="534" w:type="dxa"/>
            <w:vMerge w:val="restart"/>
            <w:tcBorders>
              <w:top w:val="single" w:sz="4" w:space="0" w:color="auto"/>
              <w:bottom w:val="dotted" w:sz="4" w:space="0" w:color="auto"/>
              <w:right w:val="dotted" w:sz="4" w:space="0" w:color="auto"/>
            </w:tcBorders>
          </w:tcPr>
          <w:p w14:paraId="72E90F53" w14:textId="77777777" w:rsidR="00CD090B" w:rsidRPr="00A46906" w:rsidRDefault="00CD090B" w:rsidP="008813F4">
            <w:pPr>
              <w:pStyle w:val="OLSchedule1"/>
            </w:pPr>
          </w:p>
        </w:tc>
        <w:tc>
          <w:tcPr>
            <w:tcW w:w="2580" w:type="dxa"/>
            <w:tcBorders>
              <w:top w:val="single" w:sz="4" w:space="0" w:color="auto"/>
              <w:left w:val="dotted" w:sz="4" w:space="0" w:color="auto"/>
              <w:bottom w:val="dotted" w:sz="4" w:space="0" w:color="auto"/>
              <w:right w:val="single" w:sz="4" w:space="0" w:color="auto"/>
            </w:tcBorders>
          </w:tcPr>
          <w:p w14:paraId="71FDE4C7" w14:textId="77777777" w:rsidR="00CD090B" w:rsidRPr="00DF2401" w:rsidRDefault="00CD090B" w:rsidP="006710C4">
            <w:pPr>
              <w:pStyle w:val="OLTableText"/>
              <w:widowControl w:val="0"/>
              <w:spacing w:before="80" w:after="80"/>
              <w:rPr>
                <w:bCs/>
                <w:sz w:val="18"/>
                <w:szCs w:val="18"/>
              </w:rPr>
            </w:pPr>
            <w:r w:rsidRPr="00DF2401">
              <w:rPr>
                <w:bCs/>
                <w:sz w:val="18"/>
                <w:szCs w:val="18"/>
              </w:rPr>
              <w:t>Term</w:t>
            </w:r>
          </w:p>
          <w:p w14:paraId="343E896D" w14:textId="5279ABEF" w:rsidR="00CD090B" w:rsidRPr="00DF2401" w:rsidRDefault="00CD090B" w:rsidP="006710C4">
            <w:pPr>
              <w:pStyle w:val="OLTableText"/>
              <w:widowControl w:val="0"/>
              <w:spacing w:before="80" w:after="80"/>
              <w:rPr>
                <w:bCs/>
                <w:sz w:val="18"/>
              </w:rPr>
            </w:pPr>
            <w:r w:rsidRPr="00DF2401">
              <w:rPr>
                <w:bCs/>
                <w:sz w:val="18"/>
                <w:szCs w:val="18"/>
              </w:rPr>
              <w:t xml:space="preserve">(Clause </w:t>
            </w:r>
            <w:r w:rsidR="00897782">
              <w:rPr>
                <w:bCs/>
                <w:sz w:val="18"/>
                <w:szCs w:val="18"/>
              </w:rPr>
              <w:fldChar w:fldCharType="begin"/>
            </w:r>
            <w:r w:rsidR="00897782">
              <w:rPr>
                <w:bCs/>
                <w:sz w:val="18"/>
                <w:szCs w:val="18"/>
              </w:rPr>
              <w:instrText xml:space="preserve"> REF _Ref96271055 \n \h </w:instrText>
            </w:r>
            <w:r w:rsidR="00D74A46">
              <w:rPr>
                <w:bCs/>
                <w:sz w:val="18"/>
                <w:szCs w:val="18"/>
              </w:rPr>
              <w:instrText xml:space="preserve"> \* MERGEFORMAT </w:instrText>
            </w:r>
            <w:r w:rsidR="00897782">
              <w:rPr>
                <w:bCs/>
                <w:sz w:val="18"/>
                <w:szCs w:val="18"/>
              </w:rPr>
            </w:r>
            <w:r w:rsidR="00897782">
              <w:rPr>
                <w:bCs/>
                <w:sz w:val="18"/>
                <w:szCs w:val="18"/>
              </w:rPr>
              <w:fldChar w:fldCharType="separate"/>
            </w:r>
            <w:r w:rsidR="001421B0">
              <w:rPr>
                <w:bCs/>
                <w:sz w:val="18"/>
                <w:szCs w:val="18"/>
              </w:rPr>
              <w:t>4</w:t>
            </w:r>
            <w:r w:rsidR="00897782">
              <w:rPr>
                <w:bCs/>
                <w:sz w:val="18"/>
                <w:szCs w:val="18"/>
              </w:rPr>
              <w:fldChar w:fldCharType="end"/>
            </w:r>
            <w:r w:rsidRPr="00DF2401">
              <w:rPr>
                <w:bCs/>
                <w:sz w:val="18"/>
                <w:szCs w:val="18"/>
              </w:rPr>
              <w:t>)</w:t>
            </w:r>
          </w:p>
        </w:tc>
        <w:tc>
          <w:tcPr>
            <w:tcW w:w="6602" w:type="dxa"/>
            <w:gridSpan w:val="3"/>
            <w:tcBorders>
              <w:top w:val="single" w:sz="4" w:space="0" w:color="auto"/>
              <w:left w:val="single" w:sz="4" w:space="0" w:color="auto"/>
              <w:bottom w:val="dotted" w:sz="4" w:space="0" w:color="auto"/>
            </w:tcBorders>
            <w:shd w:val="clear" w:color="auto" w:fill="auto"/>
          </w:tcPr>
          <w:p w14:paraId="5E2ADA0F" w14:textId="77777777" w:rsidR="00CD090B" w:rsidRPr="00A46906" w:rsidRDefault="00CD090B" w:rsidP="006710C4">
            <w:pPr>
              <w:pStyle w:val="OLTableText"/>
              <w:widowControl w:val="0"/>
              <w:spacing w:before="80" w:after="80"/>
              <w:rPr>
                <w:noProof/>
                <w:sz w:val="18"/>
              </w:rPr>
            </w:pPr>
          </w:p>
        </w:tc>
      </w:tr>
      <w:tr w:rsidR="00557FAE" w:rsidRPr="00A46906" w14:paraId="1E2681B4" w14:textId="77777777" w:rsidTr="00557FAE">
        <w:trPr>
          <w:trHeight w:val="93"/>
        </w:trPr>
        <w:tc>
          <w:tcPr>
            <w:tcW w:w="534" w:type="dxa"/>
            <w:vMerge/>
            <w:tcBorders>
              <w:top w:val="dotted" w:sz="4" w:space="0" w:color="auto"/>
              <w:bottom w:val="dotted" w:sz="4" w:space="0" w:color="auto"/>
              <w:right w:val="dotted" w:sz="4" w:space="0" w:color="auto"/>
            </w:tcBorders>
          </w:tcPr>
          <w:p w14:paraId="6AC38F4C" w14:textId="77777777" w:rsidR="00CD090B" w:rsidRPr="00A46906" w:rsidRDefault="00CD090B"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6B5D3A69" w14:textId="7B87F642" w:rsidR="00CD090B" w:rsidRPr="00DF2401" w:rsidRDefault="00152258" w:rsidP="001421B0">
            <w:pPr>
              <w:pStyle w:val="OLSchedule2"/>
              <w:spacing w:before="80" w:after="80"/>
              <w:ind w:left="562" w:hanging="562"/>
              <w:rPr>
                <w:bCs/>
              </w:rPr>
            </w:pPr>
            <w:r>
              <w:rPr>
                <w:noProof/>
              </w:rPr>
              <w:t>Term Start Date</w:t>
            </w:r>
            <w:r w:rsidR="00CD090B" w:rsidRPr="00A46906">
              <w:rPr>
                <w:noProof/>
              </w:rPr>
              <w:t>:</w:t>
            </w:r>
          </w:p>
        </w:tc>
        <w:tc>
          <w:tcPr>
            <w:tcW w:w="6602" w:type="dxa"/>
            <w:gridSpan w:val="3"/>
            <w:tcBorders>
              <w:top w:val="dotted" w:sz="4" w:space="0" w:color="auto"/>
              <w:left w:val="single" w:sz="4" w:space="0" w:color="auto"/>
              <w:bottom w:val="dotted" w:sz="4" w:space="0" w:color="auto"/>
            </w:tcBorders>
            <w:shd w:val="clear" w:color="auto" w:fill="auto"/>
          </w:tcPr>
          <w:p w14:paraId="7296CC3F" w14:textId="77777777" w:rsidR="00CD090B" w:rsidRPr="00A46906" w:rsidRDefault="00CD090B" w:rsidP="006710C4">
            <w:pPr>
              <w:pStyle w:val="OLTableText"/>
              <w:widowControl w:val="0"/>
              <w:spacing w:before="80" w:after="80"/>
              <w:rPr>
                <w:noProof/>
                <w:sz w:val="18"/>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tc>
      </w:tr>
      <w:tr w:rsidR="00557FAE" w:rsidRPr="00A46906" w14:paraId="2ABE2F98" w14:textId="77777777" w:rsidTr="00557FAE">
        <w:trPr>
          <w:trHeight w:val="161"/>
        </w:trPr>
        <w:tc>
          <w:tcPr>
            <w:tcW w:w="534" w:type="dxa"/>
            <w:vMerge/>
            <w:tcBorders>
              <w:top w:val="dotted" w:sz="4" w:space="0" w:color="auto"/>
              <w:bottom w:val="dotted" w:sz="4" w:space="0" w:color="auto"/>
              <w:right w:val="dotted" w:sz="4" w:space="0" w:color="auto"/>
            </w:tcBorders>
          </w:tcPr>
          <w:p w14:paraId="464A90C2" w14:textId="77777777" w:rsidR="00CD090B" w:rsidRPr="00A46906" w:rsidRDefault="00CD090B"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35A04F6C" w14:textId="6879F0F2" w:rsidR="00CD090B" w:rsidRPr="001421B0" w:rsidRDefault="003D0118" w:rsidP="001421B0">
            <w:pPr>
              <w:pStyle w:val="OLSchedule2"/>
              <w:spacing w:before="80" w:after="80"/>
              <w:ind w:left="562" w:hanging="562"/>
              <w:rPr>
                <w:noProof/>
              </w:rPr>
            </w:pPr>
            <w:r>
              <w:rPr>
                <w:noProof/>
              </w:rPr>
              <w:t>Term End Date</w:t>
            </w:r>
            <w:r w:rsidR="00CD090B">
              <w:rPr>
                <w:noProof/>
              </w:rPr>
              <w:t>:</w:t>
            </w:r>
          </w:p>
        </w:tc>
        <w:tc>
          <w:tcPr>
            <w:tcW w:w="6602" w:type="dxa"/>
            <w:gridSpan w:val="3"/>
            <w:tcBorders>
              <w:top w:val="dotted" w:sz="4" w:space="0" w:color="auto"/>
              <w:left w:val="single" w:sz="4" w:space="0" w:color="auto"/>
              <w:bottom w:val="dotted" w:sz="4" w:space="0" w:color="auto"/>
            </w:tcBorders>
            <w:shd w:val="clear" w:color="auto" w:fill="auto"/>
          </w:tcPr>
          <w:p w14:paraId="6213C01E" w14:textId="77777777" w:rsidR="00CD090B" w:rsidRPr="00A46906" w:rsidDel="00C44BC1" w:rsidRDefault="00CD090B" w:rsidP="006710C4">
            <w:pPr>
              <w:pStyle w:val="OLTableText"/>
              <w:widowControl w:val="0"/>
              <w:spacing w:before="80" w:after="80"/>
              <w:rPr>
                <w:noProof/>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tc>
      </w:tr>
      <w:tr w:rsidR="00557FAE" w:rsidRPr="00A46906" w14:paraId="153B238C" w14:textId="77777777" w:rsidTr="002D6953">
        <w:trPr>
          <w:trHeight w:val="161"/>
        </w:trPr>
        <w:tc>
          <w:tcPr>
            <w:tcW w:w="534" w:type="dxa"/>
            <w:vMerge/>
            <w:tcBorders>
              <w:top w:val="dotted" w:sz="4" w:space="0" w:color="auto"/>
              <w:bottom w:val="single" w:sz="4" w:space="0" w:color="auto"/>
              <w:right w:val="dotted" w:sz="4" w:space="0" w:color="auto"/>
            </w:tcBorders>
          </w:tcPr>
          <w:p w14:paraId="5D3494E3" w14:textId="77777777" w:rsidR="00CD090B" w:rsidRPr="00A46906" w:rsidRDefault="00CD090B" w:rsidP="00D74A46">
            <w:pPr>
              <w:pStyle w:val="OLSchedule1"/>
            </w:pPr>
          </w:p>
        </w:tc>
        <w:tc>
          <w:tcPr>
            <w:tcW w:w="2580" w:type="dxa"/>
            <w:tcBorders>
              <w:top w:val="dotted" w:sz="4" w:space="0" w:color="auto"/>
              <w:left w:val="dotted" w:sz="4" w:space="0" w:color="auto"/>
              <w:bottom w:val="single" w:sz="4" w:space="0" w:color="auto"/>
              <w:right w:val="single" w:sz="4" w:space="0" w:color="auto"/>
            </w:tcBorders>
          </w:tcPr>
          <w:p w14:paraId="4540AAEC" w14:textId="77777777" w:rsidR="00CD090B" w:rsidRDefault="00CD090B" w:rsidP="001421B0">
            <w:pPr>
              <w:pStyle w:val="OLSchedule2"/>
              <w:spacing w:before="80" w:after="80"/>
              <w:ind w:left="562" w:hanging="562"/>
              <w:rPr>
                <w:noProof/>
              </w:rPr>
            </w:pPr>
            <w:r>
              <w:rPr>
                <w:noProof/>
              </w:rPr>
              <w:t>Extension Periods:</w:t>
            </w:r>
          </w:p>
        </w:tc>
        <w:tc>
          <w:tcPr>
            <w:tcW w:w="6602" w:type="dxa"/>
            <w:gridSpan w:val="3"/>
            <w:tcBorders>
              <w:top w:val="dotted" w:sz="4" w:space="0" w:color="auto"/>
              <w:left w:val="single" w:sz="4" w:space="0" w:color="auto"/>
              <w:bottom w:val="single" w:sz="4" w:space="0" w:color="auto"/>
            </w:tcBorders>
            <w:shd w:val="clear" w:color="auto" w:fill="auto"/>
          </w:tcPr>
          <w:p w14:paraId="5CE9ED22" w14:textId="77777777" w:rsidR="00CD090B" w:rsidRPr="00651620" w:rsidRDefault="00CD090B" w:rsidP="006710C4">
            <w:pPr>
              <w:pStyle w:val="OLTableText"/>
              <w:widowControl w:val="0"/>
              <w:spacing w:before="80" w:after="80"/>
              <w:rPr>
                <w:bCs/>
                <w:noProof/>
                <w:sz w:val="18"/>
                <w:szCs w:val="18"/>
              </w:rPr>
            </w:pPr>
            <w:r w:rsidRPr="00651620">
              <w:rPr>
                <w:bCs/>
                <w:noProof/>
                <w:sz w:val="18"/>
                <w:szCs w:val="18"/>
              </w:rPr>
              <w:fldChar w:fldCharType="begin">
                <w:ffData>
                  <w:name w:val="Text2"/>
                  <w:enabled/>
                  <w:calcOnExit w:val="0"/>
                  <w:textInput/>
                </w:ffData>
              </w:fldChar>
            </w:r>
            <w:r w:rsidRPr="00651620">
              <w:rPr>
                <w:bCs/>
                <w:noProof/>
                <w:sz w:val="18"/>
                <w:szCs w:val="18"/>
              </w:rPr>
              <w:instrText xml:space="preserve"> FORMTEXT </w:instrText>
            </w:r>
            <w:r w:rsidRPr="00651620">
              <w:rPr>
                <w:bCs/>
                <w:noProof/>
                <w:sz w:val="18"/>
                <w:szCs w:val="18"/>
              </w:rPr>
            </w:r>
            <w:r w:rsidRPr="00651620">
              <w:rPr>
                <w:bCs/>
                <w:noProof/>
                <w:sz w:val="18"/>
                <w:szCs w:val="18"/>
              </w:rPr>
              <w:fldChar w:fldCharType="separate"/>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t> </w:t>
            </w:r>
            <w:r w:rsidRPr="00651620">
              <w:rPr>
                <w:bCs/>
                <w:noProof/>
                <w:sz w:val="18"/>
                <w:szCs w:val="18"/>
              </w:rPr>
              <w:fldChar w:fldCharType="end"/>
            </w:r>
          </w:p>
        </w:tc>
      </w:tr>
      <w:tr w:rsidR="00F258E3" w:rsidRPr="00A46906" w14:paraId="14019782" w14:textId="77777777" w:rsidTr="002D6953">
        <w:trPr>
          <w:trHeight w:val="161"/>
        </w:trPr>
        <w:tc>
          <w:tcPr>
            <w:tcW w:w="534" w:type="dxa"/>
            <w:tcBorders>
              <w:top w:val="dotted" w:sz="4" w:space="0" w:color="auto"/>
              <w:bottom w:val="single" w:sz="4" w:space="0" w:color="auto"/>
              <w:right w:val="dotted" w:sz="4" w:space="0" w:color="auto"/>
            </w:tcBorders>
          </w:tcPr>
          <w:p w14:paraId="53D036D5" w14:textId="77777777" w:rsidR="00F258E3" w:rsidRPr="00A46906" w:rsidRDefault="00F258E3" w:rsidP="00D74A46">
            <w:pPr>
              <w:pStyle w:val="OLSchedule1"/>
            </w:pPr>
          </w:p>
        </w:tc>
        <w:tc>
          <w:tcPr>
            <w:tcW w:w="2580" w:type="dxa"/>
            <w:tcBorders>
              <w:top w:val="dotted" w:sz="4" w:space="0" w:color="auto"/>
              <w:left w:val="dotted" w:sz="4" w:space="0" w:color="auto"/>
              <w:bottom w:val="single" w:sz="4" w:space="0" w:color="auto"/>
              <w:right w:val="single" w:sz="4" w:space="0" w:color="auto"/>
            </w:tcBorders>
          </w:tcPr>
          <w:p w14:paraId="7F8D748A" w14:textId="77777777" w:rsidR="00F258E3" w:rsidRPr="008F0521" w:rsidRDefault="00F258E3" w:rsidP="006710C4">
            <w:pPr>
              <w:pStyle w:val="OLTableText"/>
              <w:widowControl w:val="0"/>
              <w:spacing w:before="80" w:after="80"/>
              <w:rPr>
                <w:bCs/>
                <w:sz w:val="18"/>
                <w:szCs w:val="18"/>
              </w:rPr>
            </w:pPr>
            <w:r w:rsidRPr="008F0521">
              <w:rPr>
                <w:bCs/>
                <w:sz w:val="18"/>
                <w:szCs w:val="18"/>
              </w:rPr>
              <w:t>Exclusivity</w:t>
            </w:r>
          </w:p>
          <w:p w14:paraId="75D47293" w14:textId="605D3ED7" w:rsidR="00F258E3" w:rsidRDefault="00F258E3" w:rsidP="006710C4">
            <w:pPr>
              <w:pStyle w:val="OLTableText"/>
              <w:widowControl w:val="0"/>
              <w:spacing w:before="80" w:after="80"/>
              <w:rPr>
                <w:noProof/>
                <w:sz w:val="18"/>
                <w:szCs w:val="18"/>
              </w:rPr>
            </w:pPr>
            <w:r w:rsidRPr="008F0521">
              <w:rPr>
                <w:bCs/>
                <w:sz w:val="18"/>
                <w:szCs w:val="18"/>
              </w:rPr>
              <w:t xml:space="preserve">(Clause </w:t>
            </w:r>
            <w:r>
              <w:rPr>
                <w:bCs/>
                <w:sz w:val="18"/>
                <w:szCs w:val="18"/>
              </w:rPr>
              <w:fldChar w:fldCharType="begin"/>
            </w:r>
            <w:r>
              <w:rPr>
                <w:bCs/>
                <w:sz w:val="18"/>
                <w:szCs w:val="18"/>
              </w:rPr>
              <w:instrText xml:space="preserve"> REF _Ref59115386 \r \h </w:instrText>
            </w:r>
            <w:r w:rsidR="00D74A46">
              <w:rPr>
                <w:bCs/>
                <w:sz w:val="18"/>
                <w:szCs w:val="18"/>
              </w:rPr>
              <w:instrText xml:space="preserve"> \* MERGEFORMAT </w:instrText>
            </w:r>
            <w:r>
              <w:rPr>
                <w:bCs/>
                <w:sz w:val="18"/>
                <w:szCs w:val="18"/>
              </w:rPr>
            </w:r>
            <w:r>
              <w:rPr>
                <w:bCs/>
                <w:sz w:val="18"/>
                <w:szCs w:val="18"/>
              </w:rPr>
              <w:fldChar w:fldCharType="separate"/>
            </w:r>
            <w:r w:rsidR="001421B0">
              <w:rPr>
                <w:bCs/>
                <w:sz w:val="18"/>
                <w:szCs w:val="18"/>
              </w:rPr>
              <w:t>7</w:t>
            </w:r>
            <w:r>
              <w:rPr>
                <w:bCs/>
                <w:sz w:val="18"/>
                <w:szCs w:val="18"/>
              </w:rPr>
              <w:fldChar w:fldCharType="end"/>
            </w:r>
            <w:r w:rsidRPr="008F0521">
              <w:rPr>
                <w:bCs/>
                <w:sz w:val="18"/>
                <w:szCs w:val="18"/>
              </w:rPr>
              <w:t>)</w:t>
            </w:r>
          </w:p>
        </w:tc>
        <w:tc>
          <w:tcPr>
            <w:tcW w:w="6602" w:type="dxa"/>
            <w:gridSpan w:val="3"/>
            <w:tcBorders>
              <w:top w:val="dotted" w:sz="4" w:space="0" w:color="auto"/>
              <w:left w:val="single" w:sz="4" w:space="0" w:color="auto"/>
              <w:bottom w:val="single" w:sz="4" w:space="0" w:color="auto"/>
            </w:tcBorders>
            <w:shd w:val="clear" w:color="auto" w:fill="auto"/>
          </w:tcPr>
          <w:p w14:paraId="753D39BC" w14:textId="48DCC567" w:rsidR="00D5035E" w:rsidRDefault="00D5035E" w:rsidP="006710C4">
            <w:pPr>
              <w:pStyle w:val="OLTableText"/>
              <w:widowControl w:val="0"/>
              <w:spacing w:before="80" w:after="80"/>
              <w:rPr>
                <w:rFonts w:ascii="Segoe UI Symbol" w:hAnsi="Segoe UI Symbol" w:cs="Segoe UI Symbol"/>
                <w:noProof/>
                <w:sz w:val="18"/>
                <w:szCs w:val="18"/>
              </w:rPr>
            </w:pPr>
            <w:r w:rsidRPr="008F0521">
              <w:rPr>
                <w:bCs/>
                <w:sz w:val="18"/>
                <w:szCs w:val="18"/>
              </w:rPr>
              <w:t>The Contract is:</w:t>
            </w:r>
          </w:p>
          <w:p w14:paraId="503BD3E5" w14:textId="46DD7BEF" w:rsidR="00F258E3" w:rsidRPr="008F0521" w:rsidRDefault="00A167D7" w:rsidP="006710C4">
            <w:pPr>
              <w:pStyle w:val="OLTableText"/>
              <w:widowControl w:val="0"/>
              <w:spacing w:before="80" w:after="80"/>
              <w:rPr>
                <w:noProof/>
                <w:sz w:val="18"/>
                <w:szCs w:val="18"/>
              </w:rPr>
            </w:pPr>
            <w:sdt>
              <w:sdtPr>
                <w:rPr>
                  <w:sz w:val="18"/>
                  <w:szCs w:val="18"/>
                </w:rPr>
                <w:id w:val="-2032329613"/>
                <w14:checkbox>
                  <w14:checked w14:val="0"/>
                  <w14:checkedState w14:val="2612" w14:font="MS Gothic"/>
                  <w14:uncheckedState w14:val="2610" w14:font="MS Gothic"/>
                </w14:checkbox>
              </w:sdtPr>
              <w:sdtEndPr/>
              <w:sdtContent>
                <w:r w:rsidR="000703CC">
                  <w:rPr>
                    <w:rFonts w:ascii="MS Gothic" w:eastAsia="MS Gothic" w:hAnsi="MS Gothic" w:hint="eastAsia"/>
                    <w:sz w:val="18"/>
                    <w:szCs w:val="18"/>
                  </w:rPr>
                  <w:t>☐</w:t>
                </w:r>
              </w:sdtContent>
            </w:sdt>
            <w:r w:rsidR="00F258E3" w:rsidRPr="008F0521">
              <w:rPr>
                <w:noProof/>
                <w:sz w:val="18"/>
                <w:szCs w:val="18"/>
              </w:rPr>
              <w:tab/>
              <w:t xml:space="preserve">Exclusive </w:t>
            </w:r>
          </w:p>
          <w:p w14:paraId="223CDDF2" w14:textId="447D89C2" w:rsidR="00F258E3" w:rsidRPr="008F0521" w:rsidRDefault="00A167D7" w:rsidP="006710C4">
            <w:pPr>
              <w:pStyle w:val="OLTableText"/>
              <w:widowControl w:val="0"/>
              <w:spacing w:before="80" w:after="80"/>
              <w:rPr>
                <w:noProof/>
                <w:sz w:val="18"/>
                <w:szCs w:val="18"/>
              </w:rPr>
            </w:pPr>
            <w:sdt>
              <w:sdtPr>
                <w:rPr>
                  <w:sz w:val="18"/>
                  <w:szCs w:val="18"/>
                </w:rPr>
                <w:id w:val="2117403292"/>
                <w14:checkbox>
                  <w14:checked w14:val="1"/>
                  <w14:checkedState w14:val="2612" w14:font="MS Gothic"/>
                  <w14:uncheckedState w14:val="2610" w14:font="MS Gothic"/>
                </w14:checkbox>
              </w:sdtPr>
              <w:sdtEndPr/>
              <w:sdtContent>
                <w:r w:rsidR="005209AB">
                  <w:rPr>
                    <w:rFonts w:ascii="MS Gothic" w:eastAsia="MS Gothic" w:hAnsi="MS Gothic" w:hint="eastAsia"/>
                    <w:sz w:val="18"/>
                    <w:szCs w:val="18"/>
                  </w:rPr>
                  <w:t>☒</w:t>
                </w:r>
              </w:sdtContent>
            </w:sdt>
            <w:r w:rsidR="00F258E3" w:rsidRPr="008F0521">
              <w:rPr>
                <w:noProof/>
                <w:sz w:val="18"/>
                <w:szCs w:val="18"/>
              </w:rPr>
              <w:tab/>
              <w:t>Not exclusive</w:t>
            </w:r>
          </w:p>
          <w:p w14:paraId="723C7280" w14:textId="141B5A05" w:rsidR="00F258E3" w:rsidRPr="00651620" w:rsidRDefault="00F258E3" w:rsidP="006710C4">
            <w:pPr>
              <w:pStyle w:val="OLTableText"/>
              <w:widowControl w:val="0"/>
              <w:spacing w:before="80" w:after="80"/>
              <w:rPr>
                <w:bCs/>
                <w:noProof/>
                <w:sz w:val="18"/>
                <w:szCs w:val="18"/>
              </w:rPr>
            </w:pPr>
            <w:r w:rsidRPr="008F0521">
              <w:rPr>
                <w:i/>
                <w:sz w:val="16"/>
                <w:szCs w:val="24"/>
              </w:rPr>
              <w:t>If nothing selected, the Contract is not exclusive</w:t>
            </w:r>
          </w:p>
        </w:tc>
      </w:tr>
      <w:tr w:rsidR="00F258E3" w:rsidRPr="00A46906" w14:paraId="3032F192" w14:textId="77777777" w:rsidTr="00557FAE">
        <w:trPr>
          <w:trHeight w:val="93"/>
        </w:trPr>
        <w:tc>
          <w:tcPr>
            <w:tcW w:w="534" w:type="dxa"/>
            <w:vMerge w:val="restart"/>
            <w:tcBorders>
              <w:top w:val="single" w:sz="4" w:space="0" w:color="auto"/>
              <w:bottom w:val="dotted" w:sz="4" w:space="0" w:color="auto"/>
              <w:right w:val="dotted" w:sz="4" w:space="0" w:color="auto"/>
            </w:tcBorders>
          </w:tcPr>
          <w:p w14:paraId="6C6A3640" w14:textId="77777777" w:rsidR="00F258E3" w:rsidRPr="00A46906" w:rsidRDefault="00F258E3" w:rsidP="00D74A46">
            <w:pPr>
              <w:pStyle w:val="OLSchedule1"/>
            </w:pPr>
          </w:p>
        </w:tc>
        <w:tc>
          <w:tcPr>
            <w:tcW w:w="2580" w:type="dxa"/>
            <w:tcBorders>
              <w:top w:val="single" w:sz="4" w:space="0" w:color="auto"/>
              <w:left w:val="dotted" w:sz="4" w:space="0" w:color="auto"/>
              <w:bottom w:val="dotted" w:sz="4" w:space="0" w:color="auto"/>
              <w:right w:val="single" w:sz="4" w:space="0" w:color="auto"/>
            </w:tcBorders>
          </w:tcPr>
          <w:p w14:paraId="1D564F67" w14:textId="32962113" w:rsidR="00F258E3" w:rsidRPr="004E5EA5" w:rsidRDefault="00F258E3" w:rsidP="006710C4">
            <w:pPr>
              <w:pStyle w:val="OLTableText"/>
              <w:widowControl w:val="0"/>
              <w:spacing w:before="80" w:after="80"/>
              <w:rPr>
                <w:bCs/>
                <w:sz w:val="18"/>
                <w:szCs w:val="18"/>
              </w:rPr>
            </w:pPr>
            <w:r>
              <w:rPr>
                <w:bCs/>
                <w:sz w:val="18"/>
                <w:szCs w:val="18"/>
              </w:rPr>
              <w:t>Principal’</w:t>
            </w:r>
            <w:r w:rsidRPr="001E7906">
              <w:rPr>
                <w:bCs/>
                <w:sz w:val="18"/>
                <w:szCs w:val="18"/>
              </w:rPr>
              <w:t xml:space="preserve">s </w:t>
            </w:r>
            <w:r w:rsidRPr="004E5EA5">
              <w:rPr>
                <w:bCs/>
                <w:sz w:val="18"/>
                <w:szCs w:val="18"/>
              </w:rPr>
              <w:t>Representative</w:t>
            </w:r>
          </w:p>
          <w:p w14:paraId="41B02F75" w14:textId="6F3F977E" w:rsidR="00F258E3" w:rsidRPr="001E7906" w:rsidDel="005C3329" w:rsidRDefault="00F258E3" w:rsidP="006710C4">
            <w:pPr>
              <w:pStyle w:val="OLTableText"/>
              <w:widowControl w:val="0"/>
              <w:spacing w:before="80" w:after="80"/>
              <w:rPr>
                <w:bCs/>
                <w:sz w:val="18"/>
                <w:szCs w:val="18"/>
              </w:rPr>
            </w:pPr>
            <w:r w:rsidRPr="004E5EA5">
              <w:rPr>
                <w:bCs/>
                <w:sz w:val="18"/>
                <w:szCs w:val="18"/>
              </w:rPr>
              <w:t xml:space="preserve">(Clause </w:t>
            </w:r>
            <w:r w:rsidRPr="001E7906">
              <w:rPr>
                <w:bCs/>
                <w:sz w:val="18"/>
                <w:szCs w:val="18"/>
              </w:rPr>
              <w:fldChar w:fldCharType="begin"/>
            </w:r>
            <w:r w:rsidRPr="004E5EA5">
              <w:rPr>
                <w:bCs/>
                <w:sz w:val="18"/>
                <w:szCs w:val="18"/>
              </w:rPr>
              <w:instrText xml:space="preserve"> REF _Ref8393874 \w \h  \* MERGEFORMAT </w:instrText>
            </w:r>
            <w:r w:rsidRPr="001E7906">
              <w:rPr>
                <w:bCs/>
                <w:sz w:val="18"/>
                <w:szCs w:val="18"/>
              </w:rPr>
            </w:r>
            <w:r w:rsidRPr="001E7906">
              <w:rPr>
                <w:bCs/>
                <w:sz w:val="18"/>
                <w:szCs w:val="18"/>
              </w:rPr>
              <w:fldChar w:fldCharType="separate"/>
            </w:r>
            <w:r w:rsidR="001421B0">
              <w:rPr>
                <w:bCs/>
                <w:sz w:val="18"/>
                <w:szCs w:val="18"/>
              </w:rPr>
              <w:t>9</w:t>
            </w:r>
            <w:r w:rsidRPr="001E7906">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dotted" w:sz="4" w:space="0" w:color="auto"/>
            </w:tcBorders>
          </w:tcPr>
          <w:p w14:paraId="1F197F3C" w14:textId="77777777" w:rsidR="00F258E3" w:rsidRPr="0046443D" w:rsidRDefault="00F258E3" w:rsidP="006710C4">
            <w:pPr>
              <w:pStyle w:val="OLTableText"/>
              <w:spacing w:before="80" w:after="80"/>
              <w:rPr>
                <w:noProof/>
              </w:rPr>
            </w:pPr>
          </w:p>
        </w:tc>
      </w:tr>
      <w:tr w:rsidR="00F258E3" w:rsidRPr="00A46906" w14:paraId="7A876E51" w14:textId="77777777" w:rsidTr="002D6953">
        <w:trPr>
          <w:trHeight w:val="328"/>
        </w:trPr>
        <w:tc>
          <w:tcPr>
            <w:tcW w:w="534" w:type="dxa"/>
            <w:vMerge/>
            <w:tcBorders>
              <w:top w:val="dotted" w:sz="4" w:space="0" w:color="auto"/>
              <w:bottom w:val="dotted" w:sz="4" w:space="0" w:color="auto"/>
              <w:right w:val="dotted" w:sz="4" w:space="0" w:color="auto"/>
            </w:tcBorders>
          </w:tcPr>
          <w:p w14:paraId="3C4955C2" w14:textId="77777777" w:rsidR="00F258E3" w:rsidRPr="00A46906" w:rsidRDefault="00F258E3"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646BBFE7" w14:textId="181D58B0" w:rsidR="00F258E3" w:rsidRPr="00DF2401" w:rsidRDefault="00F258E3" w:rsidP="001421B0">
            <w:pPr>
              <w:pStyle w:val="OLSchedule2"/>
              <w:spacing w:before="80" w:after="80"/>
              <w:ind w:left="562" w:hanging="562"/>
            </w:pPr>
            <w:r w:rsidRPr="00A008ED">
              <w:t>Name:</w:t>
            </w:r>
          </w:p>
        </w:tc>
        <w:tc>
          <w:tcPr>
            <w:tcW w:w="6602" w:type="dxa"/>
            <w:gridSpan w:val="3"/>
            <w:tcBorders>
              <w:top w:val="dotted" w:sz="4" w:space="0" w:color="auto"/>
              <w:left w:val="single" w:sz="4" w:space="0" w:color="auto"/>
              <w:bottom w:val="dotted" w:sz="4" w:space="0" w:color="auto"/>
            </w:tcBorders>
          </w:tcPr>
          <w:p w14:paraId="71B2FC56" w14:textId="17A72995" w:rsidR="00F258E3" w:rsidRPr="00A46906" w:rsidRDefault="005209AB" w:rsidP="006710C4">
            <w:pPr>
              <w:pStyle w:val="OLTableText"/>
              <w:spacing w:before="80" w:after="80"/>
              <w:rPr>
                <w:noProof/>
                <w:sz w:val="18"/>
              </w:rPr>
            </w:pPr>
            <w:r>
              <w:rPr>
                <w:bCs/>
                <w:noProof/>
                <w:sz w:val="18"/>
                <w:szCs w:val="18"/>
              </w:rPr>
              <w:t>Leesa Millar</w:t>
            </w:r>
          </w:p>
        </w:tc>
      </w:tr>
      <w:tr w:rsidR="00F258E3" w:rsidRPr="00A46906" w14:paraId="37D82CA2" w14:textId="77777777" w:rsidTr="002D6953">
        <w:trPr>
          <w:trHeight w:val="201"/>
        </w:trPr>
        <w:tc>
          <w:tcPr>
            <w:tcW w:w="534" w:type="dxa"/>
            <w:vMerge/>
            <w:tcBorders>
              <w:top w:val="dotted" w:sz="4" w:space="0" w:color="auto"/>
              <w:bottom w:val="dotted" w:sz="4" w:space="0" w:color="auto"/>
              <w:right w:val="dotted" w:sz="4" w:space="0" w:color="auto"/>
            </w:tcBorders>
          </w:tcPr>
          <w:p w14:paraId="3FE5B082" w14:textId="77777777" w:rsidR="00F258E3" w:rsidRPr="00A46906" w:rsidRDefault="00F258E3"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69B14D01" w14:textId="38E01933" w:rsidR="00F258E3" w:rsidRPr="00DF2401" w:rsidRDefault="00F258E3" w:rsidP="001421B0">
            <w:pPr>
              <w:pStyle w:val="OLSchedule2"/>
              <w:spacing w:before="80" w:after="80"/>
              <w:ind w:left="562" w:hanging="562"/>
              <w:rPr>
                <w:bCs/>
              </w:rPr>
            </w:pPr>
            <w:r w:rsidRPr="00320F77">
              <w:rPr>
                <w:bCs/>
                <w:szCs w:val="18"/>
              </w:rPr>
              <w:t>Address:</w:t>
            </w:r>
          </w:p>
        </w:tc>
        <w:tc>
          <w:tcPr>
            <w:tcW w:w="6602" w:type="dxa"/>
            <w:gridSpan w:val="3"/>
            <w:tcBorders>
              <w:top w:val="dotted" w:sz="4" w:space="0" w:color="auto"/>
              <w:left w:val="single" w:sz="4" w:space="0" w:color="auto"/>
              <w:bottom w:val="dotted" w:sz="4" w:space="0" w:color="auto"/>
            </w:tcBorders>
          </w:tcPr>
          <w:p w14:paraId="51E42123" w14:textId="468BE369" w:rsidR="00F258E3" w:rsidRPr="0046443D" w:rsidRDefault="005209AB" w:rsidP="006710C4">
            <w:pPr>
              <w:pStyle w:val="OLTableText"/>
              <w:widowControl w:val="0"/>
              <w:spacing w:before="80" w:after="80"/>
              <w:rPr>
                <w:noProof/>
              </w:rPr>
            </w:pPr>
            <w:r>
              <w:rPr>
                <w:bCs/>
                <w:noProof/>
                <w:sz w:val="18"/>
                <w:szCs w:val="18"/>
              </w:rPr>
              <w:t>62 Valentine Plains Road Biloela QLD 4715</w:t>
            </w:r>
          </w:p>
        </w:tc>
      </w:tr>
      <w:tr w:rsidR="00F258E3" w:rsidRPr="00A46906" w14:paraId="3965FDE4" w14:textId="77777777" w:rsidTr="002D6953">
        <w:trPr>
          <w:trHeight w:val="202"/>
        </w:trPr>
        <w:tc>
          <w:tcPr>
            <w:tcW w:w="534" w:type="dxa"/>
            <w:vMerge/>
            <w:tcBorders>
              <w:top w:val="dotted" w:sz="4" w:space="0" w:color="auto"/>
              <w:bottom w:val="dotted" w:sz="4" w:space="0" w:color="auto"/>
              <w:right w:val="dotted" w:sz="4" w:space="0" w:color="auto"/>
            </w:tcBorders>
          </w:tcPr>
          <w:p w14:paraId="38A01C07" w14:textId="77777777" w:rsidR="00F258E3" w:rsidRPr="00A46906" w:rsidRDefault="00F258E3"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71600318" w14:textId="08339B63" w:rsidR="00F258E3" w:rsidRPr="00DF2401" w:rsidRDefault="00F258E3" w:rsidP="001421B0">
            <w:pPr>
              <w:pStyle w:val="OLSchedule2"/>
              <w:spacing w:before="80" w:after="80"/>
              <w:ind w:left="562" w:hanging="562"/>
              <w:rPr>
                <w:bCs/>
              </w:rPr>
            </w:pPr>
            <w:r w:rsidRPr="00320F77">
              <w:rPr>
                <w:bCs/>
                <w:szCs w:val="18"/>
              </w:rPr>
              <w:t>Telephone:</w:t>
            </w:r>
          </w:p>
        </w:tc>
        <w:tc>
          <w:tcPr>
            <w:tcW w:w="6602" w:type="dxa"/>
            <w:gridSpan w:val="3"/>
            <w:tcBorders>
              <w:top w:val="dotted" w:sz="4" w:space="0" w:color="auto"/>
              <w:left w:val="single" w:sz="4" w:space="0" w:color="auto"/>
              <w:bottom w:val="dotted" w:sz="4" w:space="0" w:color="auto"/>
            </w:tcBorders>
          </w:tcPr>
          <w:p w14:paraId="08D6F447" w14:textId="672353B0" w:rsidR="00F258E3" w:rsidRPr="00A46906" w:rsidRDefault="005209AB" w:rsidP="006710C4">
            <w:pPr>
              <w:pStyle w:val="OLTableText"/>
              <w:spacing w:before="80" w:after="80"/>
              <w:rPr>
                <w:noProof/>
                <w:sz w:val="18"/>
              </w:rPr>
            </w:pPr>
            <w:r>
              <w:rPr>
                <w:bCs/>
                <w:noProof/>
                <w:sz w:val="18"/>
                <w:szCs w:val="18"/>
              </w:rPr>
              <w:t>(07) 49 929 500</w:t>
            </w:r>
          </w:p>
        </w:tc>
      </w:tr>
      <w:tr w:rsidR="00F258E3" w:rsidRPr="00A46906" w14:paraId="1935EF5B" w14:textId="77777777" w:rsidTr="00557FAE">
        <w:trPr>
          <w:trHeight w:val="201"/>
        </w:trPr>
        <w:tc>
          <w:tcPr>
            <w:tcW w:w="534" w:type="dxa"/>
            <w:vMerge/>
            <w:tcBorders>
              <w:top w:val="dotted" w:sz="4" w:space="0" w:color="auto"/>
              <w:bottom w:val="single" w:sz="4" w:space="0" w:color="auto"/>
              <w:right w:val="dotted" w:sz="4" w:space="0" w:color="auto"/>
            </w:tcBorders>
          </w:tcPr>
          <w:p w14:paraId="1B926F33" w14:textId="77777777" w:rsidR="00F258E3" w:rsidRPr="00A46906" w:rsidRDefault="00F258E3" w:rsidP="006710C4">
            <w:pPr>
              <w:pStyle w:val="OLTableNumber"/>
              <w:spacing w:before="80" w:after="80"/>
              <w:rPr>
                <w:sz w:val="18"/>
              </w:rPr>
            </w:pPr>
          </w:p>
        </w:tc>
        <w:tc>
          <w:tcPr>
            <w:tcW w:w="2580" w:type="dxa"/>
            <w:tcBorders>
              <w:top w:val="dotted" w:sz="4" w:space="0" w:color="auto"/>
              <w:left w:val="dotted" w:sz="4" w:space="0" w:color="auto"/>
              <w:bottom w:val="single" w:sz="4" w:space="0" w:color="auto"/>
              <w:right w:val="single" w:sz="4" w:space="0" w:color="auto"/>
            </w:tcBorders>
          </w:tcPr>
          <w:p w14:paraId="5BC0BA49" w14:textId="3EDCE0FC" w:rsidR="00F258E3" w:rsidRPr="00DF2401" w:rsidRDefault="00F258E3" w:rsidP="001421B0">
            <w:pPr>
              <w:pStyle w:val="OLSchedule2"/>
              <w:spacing w:before="80" w:after="80"/>
              <w:ind w:left="562" w:hanging="562"/>
              <w:rPr>
                <w:bCs/>
              </w:rPr>
            </w:pPr>
            <w:r w:rsidRPr="00320F77">
              <w:rPr>
                <w:bCs/>
                <w:szCs w:val="18"/>
              </w:rPr>
              <w:t>Email:</w:t>
            </w:r>
          </w:p>
        </w:tc>
        <w:tc>
          <w:tcPr>
            <w:tcW w:w="6602" w:type="dxa"/>
            <w:gridSpan w:val="3"/>
            <w:tcBorders>
              <w:top w:val="dotted" w:sz="4" w:space="0" w:color="auto"/>
              <w:left w:val="single" w:sz="4" w:space="0" w:color="auto"/>
              <w:bottom w:val="single" w:sz="4" w:space="0" w:color="auto"/>
            </w:tcBorders>
          </w:tcPr>
          <w:p w14:paraId="0BB77CA8" w14:textId="5C4AFFBF" w:rsidR="00F258E3" w:rsidRPr="0046443D" w:rsidRDefault="005209AB" w:rsidP="006710C4">
            <w:pPr>
              <w:pStyle w:val="OLTableText"/>
              <w:widowControl w:val="0"/>
              <w:spacing w:before="80" w:after="80"/>
              <w:rPr>
                <w:noProof/>
              </w:rPr>
            </w:pPr>
            <w:r>
              <w:rPr>
                <w:bCs/>
                <w:noProof/>
                <w:sz w:val="18"/>
                <w:szCs w:val="18"/>
              </w:rPr>
              <w:t>enquiries@banana.qld.gov.au</w:t>
            </w:r>
          </w:p>
        </w:tc>
      </w:tr>
      <w:tr w:rsidR="00F258E3" w:rsidRPr="00A46906" w14:paraId="7DA5A734" w14:textId="77777777" w:rsidTr="00557FAE">
        <w:trPr>
          <w:trHeight w:val="794"/>
        </w:trPr>
        <w:tc>
          <w:tcPr>
            <w:tcW w:w="534" w:type="dxa"/>
            <w:vMerge w:val="restart"/>
            <w:tcBorders>
              <w:top w:val="single" w:sz="4" w:space="0" w:color="auto"/>
              <w:bottom w:val="dotted" w:sz="4" w:space="0" w:color="auto"/>
              <w:right w:val="dotted" w:sz="4" w:space="0" w:color="auto"/>
            </w:tcBorders>
          </w:tcPr>
          <w:p w14:paraId="18C9F337" w14:textId="77777777" w:rsidR="00F258E3" w:rsidRPr="00A46906" w:rsidRDefault="00F258E3" w:rsidP="00D74A46">
            <w:pPr>
              <w:pStyle w:val="OLSchedule1"/>
            </w:pPr>
          </w:p>
        </w:tc>
        <w:tc>
          <w:tcPr>
            <w:tcW w:w="2580" w:type="dxa"/>
            <w:tcBorders>
              <w:top w:val="single" w:sz="4" w:space="0" w:color="auto"/>
              <w:left w:val="dotted" w:sz="4" w:space="0" w:color="auto"/>
              <w:bottom w:val="nil"/>
              <w:right w:val="single" w:sz="4" w:space="0" w:color="auto"/>
            </w:tcBorders>
          </w:tcPr>
          <w:p w14:paraId="320B9054" w14:textId="447FABC5" w:rsidR="00F258E3" w:rsidRPr="001E7906" w:rsidRDefault="00F258E3" w:rsidP="006710C4">
            <w:pPr>
              <w:pStyle w:val="OLTableText"/>
              <w:widowControl w:val="0"/>
              <w:spacing w:before="80" w:after="80"/>
              <w:rPr>
                <w:bCs/>
                <w:sz w:val="18"/>
                <w:szCs w:val="18"/>
              </w:rPr>
            </w:pPr>
            <w:r>
              <w:rPr>
                <w:bCs/>
                <w:sz w:val="18"/>
                <w:szCs w:val="18"/>
              </w:rPr>
              <w:t>Supplier’</w:t>
            </w:r>
            <w:r w:rsidRPr="001E7906">
              <w:rPr>
                <w:bCs/>
                <w:sz w:val="18"/>
                <w:szCs w:val="18"/>
              </w:rPr>
              <w:t>s Representative</w:t>
            </w:r>
          </w:p>
          <w:p w14:paraId="6FCCA6F1" w14:textId="26700ABD" w:rsidR="00F258E3" w:rsidRPr="00A46906" w:rsidRDefault="00F258E3" w:rsidP="006710C4">
            <w:pPr>
              <w:pStyle w:val="OLTableText"/>
              <w:spacing w:before="80" w:after="80"/>
              <w:rPr>
                <w:noProof/>
                <w:sz w:val="18"/>
                <w:szCs w:val="18"/>
              </w:rPr>
            </w:pPr>
            <w:r w:rsidRPr="00732692">
              <w:rPr>
                <w:bCs/>
                <w:sz w:val="18"/>
                <w:szCs w:val="18"/>
              </w:rPr>
              <w:t xml:space="preserve">(Clause </w:t>
            </w:r>
            <w:r>
              <w:rPr>
                <w:bCs/>
                <w:sz w:val="18"/>
                <w:szCs w:val="18"/>
              </w:rPr>
              <w:fldChar w:fldCharType="begin"/>
            </w:r>
            <w:r>
              <w:rPr>
                <w:bCs/>
                <w:sz w:val="18"/>
                <w:szCs w:val="18"/>
              </w:rPr>
              <w:instrText xml:space="preserve"> REF _Ref68876203 \w \h  \* MERGEFORMAT </w:instrText>
            </w:r>
            <w:r>
              <w:rPr>
                <w:bCs/>
                <w:sz w:val="18"/>
                <w:szCs w:val="18"/>
              </w:rPr>
            </w:r>
            <w:r>
              <w:rPr>
                <w:bCs/>
                <w:sz w:val="18"/>
                <w:szCs w:val="18"/>
              </w:rPr>
              <w:fldChar w:fldCharType="separate"/>
            </w:r>
            <w:r w:rsidR="001421B0">
              <w:rPr>
                <w:bCs/>
                <w:sz w:val="18"/>
                <w:szCs w:val="18"/>
              </w:rPr>
              <w:t>10</w:t>
            </w:r>
            <w:r>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shd w:val="clear" w:color="auto" w:fill="auto"/>
          </w:tcPr>
          <w:p w14:paraId="192D65C3" w14:textId="1D0FDC72" w:rsidR="00F258E3" w:rsidRPr="00A46906" w:rsidRDefault="00F258E3" w:rsidP="006710C4">
            <w:pPr>
              <w:pStyle w:val="OLTableText"/>
              <w:spacing w:before="80" w:after="80"/>
              <w:rPr>
                <w:noProof/>
                <w:sz w:val="18"/>
              </w:rPr>
            </w:pPr>
          </w:p>
        </w:tc>
      </w:tr>
      <w:tr w:rsidR="00F258E3" w:rsidRPr="00A46906" w14:paraId="2897350D" w14:textId="77777777" w:rsidTr="00557FAE">
        <w:trPr>
          <w:trHeight w:val="260"/>
        </w:trPr>
        <w:tc>
          <w:tcPr>
            <w:tcW w:w="534" w:type="dxa"/>
            <w:vMerge/>
            <w:tcBorders>
              <w:top w:val="dotted" w:sz="4" w:space="0" w:color="auto"/>
              <w:bottom w:val="dotted" w:sz="4" w:space="0" w:color="auto"/>
              <w:right w:val="dotted" w:sz="4" w:space="0" w:color="auto"/>
            </w:tcBorders>
          </w:tcPr>
          <w:p w14:paraId="570C6D07" w14:textId="77777777" w:rsidR="00F258E3" w:rsidRPr="00A46906" w:rsidRDefault="00F258E3" w:rsidP="00D74A46">
            <w:pPr>
              <w:pStyle w:val="OLSchedule1"/>
            </w:pPr>
          </w:p>
        </w:tc>
        <w:tc>
          <w:tcPr>
            <w:tcW w:w="2580" w:type="dxa"/>
            <w:tcBorders>
              <w:top w:val="nil"/>
              <w:left w:val="dotted" w:sz="4" w:space="0" w:color="auto"/>
              <w:bottom w:val="dotted" w:sz="4" w:space="0" w:color="auto"/>
              <w:right w:val="single" w:sz="4" w:space="0" w:color="auto"/>
            </w:tcBorders>
          </w:tcPr>
          <w:p w14:paraId="5672B0B0" w14:textId="3E98D884" w:rsidR="00F258E3" w:rsidRPr="00A46906" w:rsidRDefault="00F258E3" w:rsidP="001421B0">
            <w:pPr>
              <w:pStyle w:val="OLSchedule2"/>
              <w:spacing w:before="80" w:after="80"/>
              <w:ind w:left="562" w:hanging="562"/>
            </w:pPr>
            <w:r w:rsidRPr="004E5EA5">
              <w:t>Name:</w:t>
            </w:r>
          </w:p>
        </w:tc>
        <w:tc>
          <w:tcPr>
            <w:tcW w:w="6602" w:type="dxa"/>
            <w:gridSpan w:val="3"/>
            <w:tcBorders>
              <w:top w:val="nil"/>
              <w:left w:val="single" w:sz="4" w:space="0" w:color="auto"/>
              <w:bottom w:val="dotted" w:sz="4" w:space="0" w:color="auto"/>
            </w:tcBorders>
            <w:shd w:val="clear" w:color="auto" w:fill="auto"/>
          </w:tcPr>
          <w:p w14:paraId="08F13552" w14:textId="0BBFD854" w:rsidR="00F258E3" w:rsidRPr="00A46906" w:rsidRDefault="00F258E3" w:rsidP="006710C4">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F258E3" w:rsidRPr="00A46906" w14:paraId="50306477" w14:textId="77777777" w:rsidTr="002D6953">
        <w:trPr>
          <w:trHeight w:val="349"/>
        </w:trPr>
        <w:tc>
          <w:tcPr>
            <w:tcW w:w="534" w:type="dxa"/>
            <w:vMerge/>
            <w:tcBorders>
              <w:top w:val="dotted" w:sz="4" w:space="0" w:color="auto"/>
              <w:bottom w:val="dotted" w:sz="4" w:space="0" w:color="auto"/>
              <w:right w:val="dotted" w:sz="4" w:space="0" w:color="auto"/>
            </w:tcBorders>
          </w:tcPr>
          <w:p w14:paraId="4BDAF848" w14:textId="77777777" w:rsidR="00F258E3" w:rsidRPr="00A46906" w:rsidRDefault="00F258E3"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362809FD" w14:textId="740D2758" w:rsidR="00F258E3" w:rsidRPr="00A46906" w:rsidRDefault="00F258E3" w:rsidP="001421B0">
            <w:pPr>
              <w:pStyle w:val="OLSchedule2"/>
              <w:spacing w:before="80" w:after="80"/>
              <w:ind w:left="562" w:hanging="562"/>
              <w:rPr>
                <w:noProof/>
              </w:rPr>
            </w:pPr>
            <w:r w:rsidRPr="00A46906">
              <w:rPr>
                <w:noProof/>
              </w:rPr>
              <w:t>Address:</w:t>
            </w:r>
          </w:p>
        </w:tc>
        <w:tc>
          <w:tcPr>
            <w:tcW w:w="6602" w:type="dxa"/>
            <w:gridSpan w:val="3"/>
            <w:tcBorders>
              <w:top w:val="dotted" w:sz="4" w:space="0" w:color="auto"/>
              <w:left w:val="single" w:sz="4" w:space="0" w:color="auto"/>
              <w:bottom w:val="dotted" w:sz="4" w:space="0" w:color="auto"/>
            </w:tcBorders>
            <w:shd w:val="clear" w:color="auto" w:fill="auto"/>
          </w:tcPr>
          <w:p w14:paraId="391405D4" w14:textId="39EC0C74" w:rsidR="00F258E3" w:rsidRPr="00A46906" w:rsidRDefault="00F258E3" w:rsidP="006710C4">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F258E3" w:rsidRPr="00A46906" w14:paraId="3FC106DD" w14:textId="77777777" w:rsidTr="002D6953">
        <w:trPr>
          <w:trHeight w:val="172"/>
        </w:trPr>
        <w:tc>
          <w:tcPr>
            <w:tcW w:w="534" w:type="dxa"/>
            <w:vMerge/>
            <w:tcBorders>
              <w:top w:val="dotted" w:sz="4" w:space="0" w:color="auto"/>
              <w:bottom w:val="dotted" w:sz="4" w:space="0" w:color="auto"/>
              <w:right w:val="dotted" w:sz="4" w:space="0" w:color="auto"/>
            </w:tcBorders>
          </w:tcPr>
          <w:p w14:paraId="6B8B09E3" w14:textId="77777777" w:rsidR="00F258E3" w:rsidRPr="00A46906" w:rsidRDefault="00F258E3" w:rsidP="00D74A46">
            <w:pPr>
              <w:pStyle w:val="OLSchedule1"/>
            </w:pPr>
          </w:p>
        </w:tc>
        <w:tc>
          <w:tcPr>
            <w:tcW w:w="2580" w:type="dxa"/>
            <w:tcBorders>
              <w:top w:val="dotted" w:sz="4" w:space="0" w:color="auto"/>
              <w:left w:val="dotted" w:sz="4" w:space="0" w:color="auto"/>
              <w:bottom w:val="dotted" w:sz="4" w:space="0" w:color="auto"/>
              <w:right w:val="single" w:sz="4" w:space="0" w:color="auto"/>
            </w:tcBorders>
          </w:tcPr>
          <w:p w14:paraId="3EB3E422" w14:textId="2896C68A" w:rsidR="00F258E3" w:rsidRPr="00A46906" w:rsidRDefault="00F258E3" w:rsidP="001421B0">
            <w:pPr>
              <w:pStyle w:val="OLSchedule2"/>
              <w:spacing w:before="80" w:after="80"/>
              <w:ind w:left="562" w:hanging="562"/>
              <w:rPr>
                <w:noProof/>
              </w:rPr>
            </w:pPr>
            <w:r w:rsidRPr="00A46906">
              <w:rPr>
                <w:noProof/>
              </w:rPr>
              <w:t>Telephone:</w:t>
            </w:r>
          </w:p>
        </w:tc>
        <w:tc>
          <w:tcPr>
            <w:tcW w:w="6602" w:type="dxa"/>
            <w:gridSpan w:val="3"/>
            <w:tcBorders>
              <w:top w:val="dotted" w:sz="4" w:space="0" w:color="auto"/>
              <w:left w:val="single" w:sz="4" w:space="0" w:color="auto"/>
              <w:bottom w:val="dotted" w:sz="4" w:space="0" w:color="auto"/>
            </w:tcBorders>
            <w:shd w:val="clear" w:color="auto" w:fill="auto"/>
          </w:tcPr>
          <w:p w14:paraId="1643BD47" w14:textId="22FC428F" w:rsidR="00F258E3" w:rsidRPr="00A46906" w:rsidRDefault="00F258E3" w:rsidP="006710C4">
            <w:pPr>
              <w:pStyle w:val="OLTableText"/>
              <w:widowControl w:val="0"/>
              <w:spacing w:before="80" w:after="80"/>
              <w:rPr>
                <w:noProof/>
                <w:sz w:val="18"/>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F258E3" w:rsidRPr="00A46906" w14:paraId="635A354B" w14:textId="77777777" w:rsidTr="00557FAE">
        <w:trPr>
          <w:trHeight w:val="172"/>
        </w:trPr>
        <w:tc>
          <w:tcPr>
            <w:tcW w:w="534" w:type="dxa"/>
            <w:vMerge/>
            <w:tcBorders>
              <w:top w:val="dotted" w:sz="4" w:space="0" w:color="auto"/>
              <w:bottom w:val="single" w:sz="4" w:space="0" w:color="auto"/>
              <w:right w:val="dotted" w:sz="4" w:space="0" w:color="auto"/>
            </w:tcBorders>
          </w:tcPr>
          <w:p w14:paraId="7CEFDA32" w14:textId="77777777" w:rsidR="00F258E3" w:rsidRPr="00A46906" w:rsidRDefault="00F258E3" w:rsidP="00D74A46">
            <w:pPr>
              <w:pStyle w:val="OLSchedule1"/>
            </w:pPr>
          </w:p>
        </w:tc>
        <w:tc>
          <w:tcPr>
            <w:tcW w:w="2580" w:type="dxa"/>
            <w:tcBorders>
              <w:top w:val="dotted" w:sz="4" w:space="0" w:color="auto"/>
              <w:left w:val="dotted" w:sz="4" w:space="0" w:color="auto"/>
              <w:bottom w:val="single" w:sz="4" w:space="0" w:color="auto"/>
              <w:right w:val="single" w:sz="4" w:space="0" w:color="auto"/>
            </w:tcBorders>
          </w:tcPr>
          <w:p w14:paraId="1892AA60" w14:textId="1207FA20" w:rsidR="00F258E3" w:rsidRPr="00A46906" w:rsidRDefault="00F258E3" w:rsidP="001421B0">
            <w:pPr>
              <w:pStyle w:val="OLSchedule2"/>
              <w:spacing w:before="80" w:after="80"/>
              <w:ind w:left="562" w:hanging="562"/>
              <w:rPr>
                <w:noProof/>
              </w:rPr>
            </w:pPr>
            <w:r w:rsidRPr="00A46906">
              <w:rPr>
                <w:noProof/>
              </w:rPr>
              <w:t>Email:</w:t>
            </w:r>
          </w:p>
        </w:tc>
        <w:tc>
          <w:tcPr>
            <w:tcW w:w="6602" w:type="dxa"/>
            <w:gridSpan w:val="3"/>
            <w:tcBorders>
              <w:top w:val="dotted" w:sz="4" w:space="0" w:color="auto"/>
              <w:left w:val="single" w:sz="4" w:space="0" w:color="auto"/>
              <w:bottom w:val="single" w:sz="4" w:space="0" w:color="auto"/>
            </w:tcBorders>
            <w:shd w:val="clear" w:color="auto" w:fill="auto"/>
          </w:tcPr>
          <w:p w14:paraId="4D9EE23E" w14:textId="0488CE98" w:rsidR="00F258E3" w:rsidRPr="00A46906" w:rsidRDefault="00F258E3" w:rsidP="006710C4">
            <w:pPr>
              <w:pStyle w:val="OLTableText"/>
              <w:widowControl w:val="0"/>
              <w:spacing w:before="80" w:after="80"/>
              <w:rPr>
                <w:noProof/>
              </w:rPr>
            </w:pPr>
            <w:r w:rsidRPr="004E5EA5">
              <w:rPr>
                <w:bCs/>
                <w:noProof/>
                <w:sz w:val="18"/>
                <w:szCs w:val="18"/>
              </w:rPr>
              <w:fldChar w:fldCharType="begin">
                <w:ffData>
                  <w:name w:val="Text2"/>
                  <w:enabled/>
                  <w:calcOnExit w:val="0"/>
                  <w:textInput/>
                </w:ffData>
              </w:fldChar>
            </w:r>
            <w:r w:rsidRPr="004E5EA5">
              <w:rPr>
                <w:bCs/>
                <w:noProof/>
                <w:sz w:val="18"/>
                <w:szCs w:val="18"/>
              </w:rPr>
              <w:instrText xml:space="preserve"> FORMTEXT </w:instrText>
            </w:r>
            <w:r w:rsidRPr="004E5EA5">
              <w:rPr>
                <w:bCs/>
                <w:noProof/>
                <w:sz w:val="18"/>
                <w:szCs w:val="18"/>
              </w:rPr>
            </w:r>
            <w:r w:rsidRPr="004E5EA5">
              <w:rPr>
                <w:bCs/>
                <w:noProof/>
                <w:sz w:val="18"/>
                <w:szCs w:val="18"/>
              </w:rPr>
              <w:fldChar w:fldCharType="separate"/>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t> </w:t>
            </w:r>
            <w:r w:rsidRPr="004E5EA5">
              <w:rPr>
                <w:bCs/>
                <w:noProof/>
                <w:sz w:val="18"/>
                <w:szCs w:val="18"/>
              </w:rPr>
              <w:fldChar w:fldCharType="end"/>
            </w:r>
          </w:p>
        </w:tc>
      </w:tr>
      <w:tr w:rsidR="00F258E3" w:rsidRPr="00A46906" w14:paraId="033609A5" w14:textId="77777777" w:rsidTr="00557FAE">
        <w:trPr>
          <w:trHeight w:val="544"/>
        </w:trPr>
        <w:tc>
          <w:tcPr>
            <w:tcW w:w="534" w:type="dxa"/>
            <w:vMerge w:val="restart"/>
            <w:tcBorders>
              <w:top w:val="single" w:sz="4" w:space="0" w:color="auto"/>
              <w:bottom w:val="nil"/>
              <w:right w:val="dotted" w:sz="4" w:space="0" w:color="auto"/>
            </w:tcBorders>
          </w:tcPr>
          <w:p w14:paraId="2BE465EA" w14:textId="743C952E" w:rsidR="00F258E3" w:rsidRPr="00A46906" w:rsidRDefault="00F258E3" w:rsidP="00D74A46">
            <w:pPr>
              <w:pStyle w:val="OLSchedule1"/>
            </w:pPr>
          </w:p>
        </w:tc>
        <w:tc>
          <w:tcPr>
            <w:tcW w:w="2580" w:type="dxa"/>
            <w:vMerge w:val="restart"/>
            <w:tcBorders>
              <w:top w:val="single" w:sz="4" w:space="0" w:color="auto"/>
              <w:left w:val="dotted" w:sz="4" w:space="0" w:color="auto"/>
              <w:bottom w:val="nil"/>
              <w:right w:val="single" w:sz="4" w:space="0" w:color="auto"/>
            </w:tcBorders>
          </w:tcPr>
          <w:p w14:paraId="591B82D7" w14:textId="41F1EBC8" w:rsidR="00F258E3" w:rsidRPr="004E5EA5" w:rsidRDefault="00F258E3" w:rsidP="006710C4">
            <w:pPr>
              <w:pStyle w:val="OLTableText"/>
              <w:widowControl w:val="0"/>
              <w:spacing w:before="80" w:after="80"/>
              <w:rPr>
                <w:bCs/>
                <w:sz w:val="18"/>
                <w:szCs w:val="18"/>
              </w:rPr>
            </w:pPr>
            <w:r w:rsidRPr="004E5EA5">
              <w:rPr>
                <w:bCs/>
                <w:sz w:val="18"/>
                <w:szCs w:val="18"/>
              </w:rPr>
              <w:t>Key Personnel</w:t>
            </w:r>
          </w:p>
          <w:p w14:paraId="7426825E" w14:textId="710255A7" w:rsidR="00F258E3" w:rsidRPr="00DF2401" w:rsidRDefault="00F258E3" w:rsidP="006710C4">
            <w:pPr>
              <w:pStyle w:val="OLTableText"/>
              <w:widowControl w:val="0"/>
              <w:spacing w:before="80" w:after="80"/>
              <w:rPr>
                <w:bCs/>
                <w:sz w:val="18"/>
              </w:rPr>
            </w:pPr>
            <w:r w:rsidRPr="004E5EA5">
              <w:rPr>
                <w:bCs/>
                <w:sz w:val="18"/>
                <w:szCs w:val="18"/>
              </w:rPr>
              <w:t>(Clause</w:t>
            </w:r>
            <w:r>
              <w:rPr>
                <w:bCs/>
                <w:sz w:val="18"/>
                <w:szCs w:val="18"/>
              </w:rPr>
              <w:t xml:space="preserve"> </w:t>
            </w:r>
            <w:r>
              <w:rPr>
                <w:bCs/>
                <w:sz w:val="18"/>
                <w:szCs w:val="18"/>
              </w:rPr>
              <w:fldChar w:fldCharType="begin"/>
            </w:r>
            <w:r>
              <w:rPr>
                <w:bCs/>
                <w:sz w:val="18"/>
                <w:szCs w:val="18"/>
              </w:rPr>
              <w:instrText xml:space="preserve"> REF _Ref96458203 \w \h </w:instrText>
            </w:r>
            <w:r w:rsidR="00D74A46">
              <w:rPr>
                <w:bCs/>
                <w:sz w:val="18"/>
                <w:szCs w:val="18"/>
              </w:rPr>
              <w:instrText xml:space="preserve"> \* MERGEFORMAT </w:instrText>
            </w:r>
            <w:r>
              <w:rPr>
                <w:bCs/>
                <w:sz w:val="18"/>
                <w:szCs w:val="18"/>
              </w:rPr>
            </w:r>
            <w:r>
              <w:rPr>
                <w:bCs/>
                <w:sz w:val="18"/>
                <w:szCs w:val="18"/>
              </w:rPr>
              <w:fldChar w:fldCharType="separate"/>
            </w:r>
            <w:r w:rsidR="001421B0">
              <w:rPr>
                <w:bCs/>
                <w:sz w:val="18"/>
                <w:szCs w:val="18"/>
              </w:rPr>
              <w:t>12.2</w:t>
            </w:r>
            <w:r>
              <w:rPr>
                <w:bCs/>
                <w:sz w:val="18"/>
                <w:szCs w:val="18"/>
              </w:rPr>
              <w:fldChar w:fldCharType="end"/>
            </w:r>
            <w:r w:rsidRPr="001E7906">
              <w:rPr>
                <w:bCs/>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4517B" w14:textId="09539D72" w:rsidR="00F258E3" w:rsidRPr="004E5EA5" w:rsidRDefault="00F258E3" w:rsidP="006710C4">
            <w:pPr>
              <w:pStyle w:val="OLTableText"/>
              <w:widowControl w:val="0"/>
              <w:spacing w:before="80" w:after="80"/>
              <w:rPr>
                <w:bCs/>
                <w:sz w:val="18"/>
                <w:szCs w:val="18"/>
              </w:rPr>
            </w:pPr>
            <w:r w:rsidRPr="004E5EA5">
              <w:rPr>
                <w:bCs/>
                <w:sz w:val="18"/>
                <w:szCs w:val="18"/>
              </w:rPr>
              <w:t>Name</w:t>
            </w: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76EDD" w14:textId="77777777" w:rsidR="00F258E3" w:rsidRPr="004E5EA5" w:rsidRDefault="00F258E3" w:rsidP="006710C4">
            <w:pPr>
              <w:pStyle w:val="OLTableText"/>
              <w:widowControl w:val="0"/>
              <w:spacing w:before="80" w:after="80"/>
              <w:rPr>
                <w:bCs/>
                <w:sz w:val="18"/>
                <w:szCs w:val="18"/>
              </w:rPr>
            </w:pPr>
            <w:r w:rsidRPr="004E5EA5">
              <w:rPr>
                <w:bCs/>
                <w:sz w:val="18"/>
                <w:szCs w:val="18"/>
              </w:rPr>
              <w:t>Role</w:t>
            </w:r>
          </w:p>
          <w:p w14:paraId="46F948EA" w14:textId="177B9B51" w:rsidR="00F258E3" w:rsidRPr="00A46906" w:rsidRDefault="00F258E3" w:rsidP="006710C4">
            <w:pPr>
              <w:pStyle w:val="OLTableText"/>
              <w:widowControl w:val="0"/>
              <w:spacing w:before="80" w:after="80"/>
              <w:rPr>
                <w:noProof/>
                <w:sz w:val="18"/>
              </w:rPr>
            </w:pPr>
          </w:p>
        </w:tc>
        <w:tc>
          <w:tcPr>
            <w:tcW w:w="2026" w:type="dxa"/>
            <w:tcBorders>
              <w:top w:val="single" w:sz="4" w:space="0" w:color="auto"/>
              <w:left w:val="single" w:sz="4" w:space="0" w:color="auto"/>
              <w:bottom w:val="single" w:sz="4" w:space="0" w:color="auto"/>
            </w:tcBorders>
            <w:shd w:val="clear" w:color="auto" w:fill="D9D9D9" w:themeFill="background1" w:themeFillShade="D9"/>
          </w:tcPr>
          <w:p w14:paraId="73BEA9F9" w14:textId="7C022779" w:rsidR="00F258E3" w:rsidRDefault="00F258E3" w:rsidP="006710C4">
            <w:pPr>
              <w:pStyle w:val="OLTableText"/>
              <w:widowControl w:val="0"/>
              <w:spacing w:before="80" w:after="80"/>
              <w:rPr>
                <w:noProof/>
                <w:sz w:val="18"/>
                <w:szCs w:val="18"/>
              </w:rPr>
            </w:pPr>
            <w:r>
              <w:rPr>
                <w:noProof/>
                <w:sz w:val="18"/>
                <w:szCs w:val="18"/>
              </w:rPr>
              <w:t>Period</w:t>
            </w:r>
          </w:p>
          <w:p w14:paraId="17967C94" w14:textId="4CF96D2F" w:rsidR="00F258E3" w:rsidRPr="005E1D66" w:rsidRDefault="00F258E3" w:rsidP="006710C4">
            <w:pPr>
              <w:pStyle w:val="OLTableText"/>
              <w:widowControl w:val="0"/>
              <w:spacing w:before="80" w:after="80"/>
              <w:rPr>
                <w:bCs/>
                <w:i/>
                <w:iCs/>
                <w:sz w:val="18"/>
                <w:szCs w:val="18"/>
              </w:rPr>
            </w:pPr>
            <w:r w:rsidRPr="005E1D66">
              <w:rPr>
                <w:noProof/>
                <w:sz w:val="16"/>
                <w:szCs w:val="16"/>
              </w:rPr>
              <w:t>(</w:t>
            </w:r>
            <w:r w:rsidR="00B87984">
              <w:rPr>
                <w:i/>
                <w:iCs/>
                <w:noProof/>
                <w:sz w:val="16"/>
                <w:szCs w:val="16"/>
              </w:rPr>
              <w:t>I</w:t>
            </w:r>
            <w:r w:rsidRPr="005E1D66">
              <w:rPr>
                <w:i/>
                <w:iCs/>
                <w:noProof/>
                <w:sz w:val="16"/>
                <w:szCs w:val="16"/>
              </w:rPr>
              <w:t>f nothing stated, for the duration of the Term)</w:t>
            </w:r>
          </w:p>
        </w:tc>
      </w:tr>
      <w:tr w:rsidR="00F258E3" w:rsidRPr="00A46906" w14:paraId="199497FD" w14:textId="77777777" w:rsidTr="002D6953">
        <w:trPr>
          <w:trHeight w:val="93"/>
        </w:trPr>
        <w:tc>
          <w:tcPr>
            <w:tcW w:w="534" w:type="dxa"/>
            <w:vMerge/>
            <w:tcBorders>
              <w:top w:val="dotted" w:sz="4" w:space="0" w:color="auto"/>
              <w:bottom w:val="nil"/>
              <w:right w:val="dotted" w:sz="4" w:space="0" w:color="auto"/>
            </w:tcBorders>
          </w:tcPr>
          <w:p w14:paraId="224C3C17" w14:textId="77777777" w:rsidR="00F258E3" w:rsidRPr="00A46906" w:rsidRDefault="00F258E3" w:rsidP="00D74A46">
            <w:pPr>
              <w:pStyle w:val="OLSchedule1"/>
            </w:pPr>
          </w:p>
        </w:tc>
        <w:tc>
          <w:tcPr>
            <w:tcW w:w="2580" w:type="dxa"/>
            <w:vMerge/>
            <w:tcBorders>
              <w:top w:val="dotted" w:sz="4" w:space="0" w:color="auto"/>
              <w:left w:val="dotted" w:sz="4" w:space="0" w:color="auto"/>
              <w:bottom w:val="nil"/>
              <w:right w:val="single" w:sz="4" w:space="0" w:color="auto"/>
            </w:tcBorders>
          </w:tcPr>
          <w:p w14:paraId="61AA0DA1" w14:textId="77777777" w:rsidR="00F258E3" w:rsidRPr="00DF2401" w:rsidRDefault="00F258E3" w:rsidP="006710C4">
            <w:pPr>
              <w:pStyle w:val="OLTableText"/>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D9BA12" w14:textId="563900B2" w:rsidR="00F258E3" w:rsidRPr="00A46906" w:rsidRDefault="00F258E3" w:rsidP="006710C4">
            <w:pPr>
              <w:pStyle w:val="OLTableText"/>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48E4CECC" w14:textId="732E07C9" w:rsidR="00F258E3" w:rsidRPr="00A46906" w:rsidRDefault="00F258E3" w:rsidP="006710C4">
            <w:pPr>
              <w:pStyle w:val="OLTableText"/>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62C4238C" w14:textId="01A2B5BD" w:rsidR="00F258E3" w:rsidRPr="00A46906" w:rsidRDefault="00F258E3" w:rsidP="006710C4">
            <w:pPr>
              <w:pStyle w:val="OLTableText"/>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F258E3" w:rsidRPr="00A46906" w14:paraId="58EEE423" w14:textId="77777777" w:rsidTr="00557FAE">
        <w:trPr>
          <w:trHeight w:val="93"/>
        </w:trPr>
        <w:tc>
          <w:tcPr>
            <w:tcW w:w="534" w:type="dxa"/>
            <w:vMerge/>
            <w:tcBorders>
              <w:top w:val="dotted" w:sz="4" w:space="0" w:color="auto"/>
              <w:bottom w:val="single" w:sz="4" w:space="0" w:color="auto"/>
              <w:right w:val="dotted" w:sz="4" w:space="0" w:color="auto"/>
            </w:tcBorders>
          </w:tcPr>
          <w:p w14:paraId="74978E7D" w14:textId="77777777" w:rsidR="00F258E3" w:rsidRPr="00A46906" w:rsidRDefault="00F258E3" w:rsidP="00D74A46">
            <w:pPr>
              <w:pStyle w:val="OLSchedule1"/>
            </w:pPr>
          </w:p>
        </w:tc>
        <w:tc>
          <w:tcPr>
            <w:tcW w:w="2580" w:type="dxa"/>
            <w:vMerge/>
            <w:tcBorders>
              <w:top w:val="dotted" w:sz="4" w:space="0" w:color="auto"/>
              <w:left w:val="dotted" w:sz="4" w:space="0" w:color="auto"/>
              <w:bottom w:val="single" w:sz="4" w:space="0" w:color="auto"/>
              <w:right w:val="single" w:sz="4" w:space="0" w:color="auto"/>
            </w:tcBorders>
          </w:tcPr>
          <w:p w14:paraId="7542397C" w14:textId="77777777" w:rsidR="00F258E3" w:rsidRPr="00DF2401" w:rsidRDefault="00F258E3" w:rsidP="006710C4">
            <w:pPr>
              <w:pStyle w:val="OLTableText"/>
              <w:spacing w:before="80" w:after="80"/>
              <w:rPr>
                <w:bCs/>
                <w:sz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A42F6E" w14:textId="21D289FD" w:rsidR="00F258E3" w:rsidRPr="00A46906" w:rsidRDefault="00F258E3" w:rsidP="006710C4">
            <w:pPr>
              <w:pStyle w:val="OLTableText"/>
              <w:widowControl w:val="0"/>
              <w:spacing w:before="80" w:after="80"/>
              <w:rPr>
                <w:noProof/>
                <w:sz w:val="18"/>
                <w:szCs w:val="18"/>
              </w:rPr>
            </w:pPr>
            <w:r w:rsidRPr="004E5EA5">
              <w:rPr>
                <w:noProof/>
                <w:sz w:val="18"/>
                <w:szCs w:val="18"/>
              </w:rPr>
              <w:fldChar w:fldCharType="begin">
                <w:ffData>
                  <w:name w:val="Text2"/>
                  <w:enabled/>
                  <w:calcOnExit w:val="0"/>
                  <w:textInput/>
                </w:ffData>
              </w:fldChar>
            </w:r>
            <w:r w:rsidRPr="004E5EA5">
              <w:rPr>
                <w:noProof/>
                <w:sz w:val="18"/>
                <w:szCs w:val="18"/>
              </w:rPr>
              <w:instrText xml:space="preserve"> FORMTEXT </w:instrText>
            </w:r>
            <w:r w:rsidRPr="004E5EA5">
              <w:rPr>
                <w:noProof/>
                <w:sz w:val="18"/>
                <w:szCs w:val="18"/>
              </w:rPr>
            </w:r>
            <w:r w:rsidRPr="004E5EA5">
              <w:rPr>
                <w:noProof/>
                <w:sz w:val="18"/>
                <w:szCs w:val="18"/>
              </w:rPr>
              <w:fldChar w:fldCharType="separate"/>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t> </w:t>
            </w:r>
            <w:r w:rsidRPr="004E5EA5">
              <w:rPr>
                <w:noProof/>
                <w:sz w:val="18"/>
                <w:szCs w:val="18"/>
              </w:rPr>
              <w:fldChar w:fldCharType="end"/>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19EBE468" w14:textId="47ED9CBC" w:rsidR="00F258E3" w:rsidRPr="00A46906" w:rsidRDefault="00F258E3" w:rsidP="006710C4">
            <w:pPr>
              <w:pStyle w:val="OLTableText"/>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c>
          <w:tcPr>
            <w:tcW w:w="2026" w:type="dxa"/>
            <w:tcBorders>
              <w:top w:val="single" w:sz="4" w:space="0" w:color="auto"/>
              <w:left w:val="single" w:sz="4" w:space="0" w:color="auto"/>
              <w:bottom w:val="single" w:sz="4" w:space="0" w:color="auto"/>
            </w:tcBorders>
            <w:shd w:val="clear" w:color="auto" w:fill="auto"/>
          </w:tcPr>
          <w:p w14:paraId="1DBC394C" w14:textId="5A22B42E" w:rsidR="00F258E3" w:rsidRPr="00A46906" w:rsidRDefault="00F258E3" w:rsidP="006710C4">
            <w:pPr>
              <w:pStyle w:val="OLTableText"/>
              <w:widowControl w:val="0"/>
              <w:spacing w:before="80" w:after="80"/>
              <w:rPr>
                <w:noProof/>
                <w:sz w:val="18"/>
              </w:rPr>
            </w:pPr>
            <w:r w:rsidRPr="002A52BE">
              <w:rPr>
                <w:noProof/>
                <w:sz w:val="18"/>
                <w:szCs w:val="18"/>
              </w:rPr>
              <w:fldChar w:fldCharType="begin">
                <w:ffData>
                  <w:name w:val="Text2"/>
                  <w:enabled/>
                  <w:calcOnExit w:val="0"/>
                  <w:textInput/>
                </w:ffData>
              </w:fldChar>
            </w:r>
            <w:r w:rsidRPr="002A52BE">
              <w:rPr>
                <w:noProof/>
                <w:sz w:val="18"/>
                <w:szCs w:val="18"/>
              </w:rPr>
              <w:instrText xml:space="preserve"> FORMTEXT </w:instrText>
            </w:r>
            <w:r w:rsidRPr="002A52BE">
              <w:rPr>
                <w:noProof/>
                <w:sz w:val="18"/>
                <w:szCs w:val="18"/>
              </w:rPr>
            </w:r>
            <w:r w:rsidRPr="002A52BE">
              <w:rPr>
                <w:noProof/>
                <w:sz w:val="18"/>
                <w:szCs w:val="18"/>
              </w:rPr>
              <w:fldChar w:fldCharType="separate"/>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t> </w:t>
            </w:r>
            <w:r w:rsidRPr="002A52BE">
              <w:rPr>
                <w:noProof/>
                <w:sz w:val="18"/>
                <w:szCs w:val="18"/>
              </w:rPr>
              <w:fldChar w:fldCharType="end"/>
            </w:r>
          </w:p>
        </w:tc>
      </w:tr>
      <w:tr w:rsidR="00F258E3" w:rsidRPr="00A46906" w14:paraId="6785B220" w14:textId="77777777" w:rsidTr="00557FAE">
        <w:trPr>
          <w:trHeight w:val="390"/>
        </w:trPr>
        <w:tc>
          <w:tcPr>
            <w:tcW w:w="534" w:type="dxa"/>
            <w:vMerge w:val="restart"/>
            <w:tcBorders>
              <w:top w:val="single" w:sz="4" w:space="0" w:color="auto"/>
              <w:bottom w:val="single" w:sz="4" w:space="0" w:color="auto"/>
              <w:right w:val="dotted" w:sz="4" w:space="0" w:color="auto"/>
            </w:tcBorders>
          </w:tcPr>
          <w:p w14:paraId="55387AA3" w14:textId="77777777" w:rsidR="00F258E3" w:rsidRPr="005E1D66" w:rsidRDefault="00F258E3" w:rsidP="00D74A46">
            <w:pPr>
              <w:pStyle w:val="OLSchedule1"/>
            </w:pPr>
          </w:p>
        </w:tc>
        <w:tc>
          <w:tcPr>
            <w:tcW w:w="2580" w:type="dxa"/>
            <w:vMerge w:val="restart"/>
            <w:tcBorders>
              <w:top w:val="single" w:sz="4" w:space="0" w:color="auto"/>
              <w:left w:val="dotted" w:sz="4" w:space="0" w:color="auto"/>
              <w:bottom w:val="single" w:sz="4" w:space="0" w:color="auto"/>
              <w:right w:val="single" w:sz="4" w:space="0" w:color="auto"/>
            </w:tcBorders>
          </w:tcPr>
          <w:p w14:paraId="41E455B7" w14:textId="77777777" w:rsidR="00F258E3" w:rsidRPr="001E7906" w:rsidRDefault="00F258E3" w:rsidP="006710C4">
            <w:pPr>
              <w:pStyle w:val="OLTableText"/>
              <w:widowControl w:val="0"/>
              <w:spacing w:before="80" w:after="80"/>
              <w:rPr>
                <w:bCs/>
                <w:sz w:val="18"/>
                <w:szCs w:val="18"/>
              </w:rPr>
            </w:pPr>
            <w:r w:rsidRPr="001E7906">
              <w:rPr>
                <w:bCs/>
                <w:sz w:val="18"/>
                <w:szCs w:val="18"/>
              </w:rPr>
              <w:t>Time for Meetings</w:t>
            </w:r>
          </w:p>
          <w:p w14:paraId="72C5AE41" w14:textId="78EE84FC" w:rsidR="00F258E3" w:rsidRPr="00DF2401" w:rsidRDefault="00F258E3" w:rsidP="006710C4">
            <w:pPr>
              <w:pStyle w:val="OLTableText"/>
              <w:widowControl w:val="0"/>
              <w:spacing w:before="80" w:after="80"/>
              <w:rPr>
                <w:bCs/>
                <w:sz w:val="18"/>
                <w:szCs w:val="18"/>
              </w:rPr>
            </w:pPr>
            <w:r w:rsidRPr="001E7906">
              <w:rPr>
                <w:bCs/>
                <w:sz w:val="18"/>
                <w:szCs w:val="18"/>
              </w:rPr>
              <w:t xml:space="preserve">(Clause </w:t>
            </w:r>
            <w:r w:rsidRPr="004E5EA5">
              <w:rPr>
                <w:bCs/>
                <w:sz w:val="18"/>
                <w:szCs w:val="18"/>
              </w:rPr>
              <w:fldChar w:fldCharType="begin"/>
            </w:r>
            <w:r w:rsidRPr="004E5EA5">
              <w:rPr>
                <w:bCs/>
                <w:sz w:val="18"/>
                <w:szCs w:val="18"/>
              </w:rPr>
              <w:instrText xml:space="preserve"> REF _Ref503272893 \w \h  \* MERGEFORMAT </w:instrText>
            </w:r>
            <w:r w:rsidRPr="004E5EA5">
              <w:rPr>
                <w:bCs/>
                <w:sz w:val="18"/>
                <w:szCs w:val="18"/>
              </w:rPr>
            </w:r>
            <w:r w:rsidRPr="004E5EA5">
              <w:rPr>
                <w:bCs/>
                <w:sz w:val="18"/>
                <w:szCs w:val="18"/>
              </w:rPr>
              <w:fldChar w:fldCharType="separate"/>
            </w:r>
            <w:r w:rsidR="001421B0">
              <w:rPr>
                <w:bCs/>
                <w:sz w:val="18"/>
                <w:szCs w:val="18"/>
              </w:rPr>
              <w:t>15</w:t>
            </w:r>
            <w:r w:rsidRPr="004E5EA5">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tcPr>
          <w:p w14:paraId="34421E00" w14:textId="0D3025CD" w:rsidR="00F258E3" w:rsidRPr="00A46906" w:rsidRDefault="00F258E3" w:rsidP="006710C4">
            <w:pPr>
              <w:pStyle w:val="OLTableText"/>
              <w:widowControl w:val="0"/>
              <w:spacing w:before="80" w:after="80"/>
              <w:rPr>
                <w:noProof/>
              </w:rPr>
            </w:pPr>
            <w:r w:rsidRPr="00794442">
              <w:rPr>
                <w:noProof/>
                <w:sz w:val="18"/>
                <w:szCs w:val="18"/>
              </w:rPr>
              <w:fldChar w:fldCharType="begin">
                <w:ffData>
                  <w:name w:val="Text2"/>
                  <w:enabled/>
                  <w:calcOnExit w:val="0"/>
                  <w:textInput/>
                </w:ffData>
              </w:fldChar>
            </w:r>
            <w:r w:rsidRPr="00794442">
              <w:rPr>
                <w:noProof/>
                <w:sz w:val="18"/>
                <w:szCs w:val="18"/>
              </w:rPr>
              <w:instrText xml:space="preserve"> FORMTEXT </w:instrText>
            </w:r>
            <w:r w:rsidRPr="00794442">
              <w:rPr>
                <w:noProof/>
                <w:sz w:val="18"/>
                <w:szCs w:val="18"/>
              </w:rPr>
            </w:r>
            <w:r w:rsidRPr="00794442">
              <w:rPr>
                <w:noProof/>
                <w:sz w:val="18"/>
                <w:szCs w:val="18"/>
              </w:rPr>
              <w:fldChar w:fldCharType="separate"/>
            </w:r>
            <w:r w:rsidRPr="00794442">
              <w:rPr>
                <w:noProof/>
                <w:sz w:val="18"/>
                <w:szCs w:val="18"/>
              </w:rPr>
              <w:t> </w:t>
            </w:r>
            <w:r w:rsidRPr="00794442">
              <w:rPr>
                <w:noProof/>
                <w:sz w:val="18"/>
                <w:szCs w:val="18"/>
              </w:rPr>
              <w:t> </w:t>
            </w:r>
            <w:r w:rsidRPr="00794442">
              <w:rPr>
                <w:noProof/>
                <w:sz w:val="18"/>
                <w:szCs w:val="18"/>
              </w:rPr>
              <w:t> </w:t>
            </w:r>
            <w:r w:rsidRPr="00794442">
              <w:rPr>
                <w:noProof/>
                <w:sz w:val="18"/>
                <w:szCs w:val="18"/>
              </w:rPr>
              <w:t> </w:t>
            </w:r>
            <w:r w:rsidRPr="00794442">
              <w:rPr>
                <w:noProof/>
                <w:sz w:val="18"/>
                <w:szCs w:val="18"/>
              </w:rPr>
              <w:t> </w:t>
            </w:r>
            <w:r w:rsidRPr="00794442">
              <w:rPr>
                <w:noProof/>
                <w:sz w:val="18"/>
                <w:szCs w:val="18"/>
              </w:rPr>
              <w:fldChar w:fldCharType="end"/>
            </w:r>
          </w:p>
        </w:tc>
      </w:tr>
      <w:tr w:rsidR="00F258E3" w:rsidRPr="00A46906" w14:paraId="1FA295C4" w14:textId="77777777" w:rsidTr="002D6953">
        <w:trPr>
          <w:trHeight w:val="390"/>
        </w:trPr>
        <w:tc>
          <w:tcPr>
            <w:tcW w:w="534" w:type="dxa"/>
            <w:vMerge/>
            <w:tcBorders>
              <w:top w:val="dotted" w:sz="4" w:space="0" w:color="auto"/>
              <w:bottom w:val="single" w:sz="4" w:space="0" w:color="auto"/>
              <w:right w:val="dotted" w:sz="4" w:space="0" w:color="auto"/>
            </w:tcBorders>
          </w:tcPr>
          <w:p w14:paraId="707AAA5F" w14:textId="77777777" w:rsidR="00F258E3" w:rsidRPr="00CD090B" w:rsidRDefault="00F258E3" w:rsidP="00D74A46">
            <w:pPr>
              <w:pStyle w:val="OLSchedule1"/>
            </w:pPr>
          </w:p>
        </w:tc>
        <w:tc>
          <w:tcPr>
            <w:tcW w:w="2580" w:type="dxa"/>
            <w:vMerge/>
            <w:tcBorders>
              <w:top w:val="dotted" w:sz="4" w:space="0" w:color="auto"/>
              <w:left w:val="dotted" w:sz="4" w:space="0" w:color="auto"/>
              <w:bottom w:val="single" w:sz="4" w:space="0" w:color="auto"/>
              <w:right w:val="single" w:sz="4" w:space="0" w:color="auto"/>
            </w:tcBorders>
          </w:tcPr>
          <w:p w14:paraId="2CE6F0C7" w14:textId="77777777" w:rsidR="00F258E3" w:rsidRPr="001E7906" w:rsidRDefault="00F258E3" w:rsidP="006710C4">
            <w:pPr>
              <w:pStyle w:val="OLTableText"/>
              <w:widowControl w:val="0"/>
              <w:spacing w:before="80" w:after="80"/>
              <w:rPr>
                <w:bCs/>
                <w:sz w:val="18"/>
                <w:szCs w:val="18"/>
              </w:rPr>
            </w:pPr>
          </w:p>
        </w:tc>
        <w:tc>
          <w:tcPr>
            <w:tcW w:w="6602" w:type="dxa"/>
            <w:gridSpan w:val="3"/>
            <w:tcBorders>
              <w:top w:val="nil"/>
              <w:left w:val="single" w:sz="4" w:space="0" w:color="auto"/>
              <w:bottom w:val="single" w:sz="4" w:space="0" w:color="auto"/>
            </w:tcBorders>
          </w:tcPr>
          <w:p w14:paraId="32AFDC48" w14:textId="72CD8063" w:rsidR="00F258E3" w:rsidRPr="00651620" w:rsidDel="00CD090B" w:rsidRDefault="00F258E3" w:rsidP="006710C4">
            <w:pPr>
              <w:pStyle w:val="OLTableText"/>
              <w:widowControl w:val="0"/>
              <w:spacing w:before="80" w:after="80"/>
              <w:rPr>
                <w:noProof/>
                <w:sz w:val="18"/>
                <w:szCs w:val="18"/>
              </w:rPr>
            </w:pPr>
            <w:r w:rsidRPr="00794442">
              <w:rPr>
                <w:i/>
                <w:iCs/>
                <w:noProof/>
                <w:sz w:val="16"/>
                <w:szCs w:val="16"/>
              </w:rPr>
              <w:t>If nothing stated, as reasonably required by the Principal.</w:t>
            </w:r>
          </w:p>
        </w:tc>
      </w:tr>
      <w:tr w:rsidR="00F258E3" w:rsidRPr="00A46906" w14:paraId="6CA9C21C" w14:textId="77777777" w:rsidTr="00557FAE">
        <w:trPr>
          <w:trHeight w:val="276"/>
        </w:trPr>
        <w:tc>
          <w:tcPr>
            <w:tcW w:w="534" w:type="dxa"/>
            <w:vMerge w:val="restart"/>
            <w:tcBorders>
              <w:top w:val="single" w:sz="4" w:space="0" w:color="auto"/>
              <w:bottom w:val="dotted" w:sz="4" w:space="0" w:color="auto"/>
              <w:right w:val="dotted" w:sz="4" w:space="0" w:color="auto"/>
            </w:tcBorders>
          </w:tcPr>
          <w:p w14:paraId="239BF2B9" w14:textId="77777777" w:rsidR="00F258E3" w:rsidRPr="00A46906" w:rsidRDefault="00F258E3" w:rsidP="00D74A46">
            <w:pPr>
              <w:pStyle w:val="OLSchedule1"/>
            </w:pPr>
          </w:p>
        </w:tc>
        <w:tc>
          <w:tcPr>
            <w:tcW w:w="2580" w:type="dxa"/>
            <w:tcBorders>
              <w:top w:val="single" w:sz="4" w:space="0" w:color="auto"/>
              <w:left w:val="dotted" w:sz="4" w:space="0" w:color="auto"/>
              <w:bottom w:val="nil"/>
              <w:right w:val="single" w:sz="4" w:space="0" w:color="auto"/>
            </w:tcBorders>
          </w:tcPr>
          <w:p w14:paraId="65644FAC" w14:textId="77777777" w:rsidR="00F258E3" w:rsidRPr="004E5EA5" w:rsidRDefault="00F258E3" w:rsidP="001421B0">
            <w:pPr>
              <w:pStyle w:val="OLTableText"/>
              <w:spacing w:before="80" w:after="80"/>
              <w:rPr>
                <w:bCs/>
                <w:sz w:val="18"/>
                <w:szCs w:val="18"/>
              </w:rPr>
            </w:pPr>
            <w:r w:rsidRPr="001E7906">
              <w:rPr>
                <w:bCs/>
                <w:sz w:val="18"/>
                <w:szCs w:val="18"/>
              </w:rPr>
              <w:t>Invoices:</w:t>
            </w:r>
          </w:p>
          <w:p w14:paraId="1F4C79FD" w14:textId="0918A290" w:rsidR="00F258E3" w:rsidRPr="004E5EA5" w:rsidRDefault="00F258E3" w:rsidP="00541B08">
            <w:pPr>
              <w:pStyle w:val="OLTableText"/>
              <w:spacing w:before="80" w:after="80"/>
              <w:rPr>
                <w:bCs/>
                <w:sz w:val="18"/>
                <w:szCs w:val="18"/>
              </w:rPr>
            </w:pPr>
            <w:r w:rsidRPr="001E7906">
              <w:rPr>
                <w:bCs/>
                <w:sz w:val="18"/>
                <w:szCs w:val="18"/>
              </w:rPr>
              <w:t xml:space="preserve">(Clause </w:t>
            </w:r>
            <w:r>
              <w:rPr>
                <w:bCs/>
                <w:sz w:val="18"/>
                <w:szCs w:val="18"/>
              </w:rPr>
              <w:fldChar w:fldCharType="begin"/>
            </w:r>
            <w:r>
              <w:rPr>
                <w:bCs/>
                <w:sz w:val="18"/>
                <w:szCs w:val="18"/>
              </w:rPr>
              <w:instrText xml:space="preserve"> REF _Ref68885969 \w \h </w:instrText>
            </w:r>
            <w:r w:rsidR="00D74A46">
              <w:rPr>
                <w:bCs/>
                <w:sz w:val="18"/>
                <w:szCs w:val="18"/>
              </w:rPr>
              <w:instrText xml:space="preserve"> \* MERGEFORMAT </w:instrText>
            </w:r>
            <w:r>
              <w:rPr>
                <w:bCs/>
                <w:sz w:val="18"/>
                <w:szCs w:val="18"/>
              </w:rPr>
            </w:r>
            <w:r>
              <w:rPr>
                <w:bCs/>
                <w:sz w:val="18"/>
                <w:szCs w:val="18"/>
              </w:rPr>
              <w:fldChar w:fldCharType="separate"/>
            </w:r>
            <w:r w:rsidR="001421B0">
              <w:rPr>
                <w:bCs/>
                <w:sz w:val="18"/>
                <w:szCs w:val="18"/>
              </w:rPr>
              <w:t>18</w:t>
            </w:r>
            <w:r>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tcPr>
          <w:p w14:paraId="50F89CF2" w14:textId="0F3A3603" w:rsidR="00F258E3" w:rsidRPr="00A46906" w:rsidRDefault="00F258E3" w:rsidP="00103F81">
            <w:pPr>
              <w:pStyle w:val="OLTableText"/>
              <w:spacing w:before="120" w:after="120"/>
              <w:rPr>
                <w:b/>
                <w:sz w:val="18"/>
              </w:rPr>
            </w:pPr>
          </w:p>
        </w:tc>
      </w:tr>
      <w:tr w:rsidR="005209AB" w:rsidRPr="00A46906" w14:paraId="7024D039" w14:textId="77777777" w:rsidTr="002D6953">
        <w:trPr>
          <w:trHeight w:val="623"/>
        </w:trPr>
        <w:tc>
          <w:tcPr>
            <w:tcW w:w="534" w:type="dxa"/>
            <w:vMerge/>
            <w:tcBorders>
              <w:top w:val="dotted" w:sz="4" w:space="0" w:color="auto"/>
              <w:bottom w:val="dotted" w:sz="4" w:space="0" w:color="auto"/>
              <w:right w:val="dotted" w:sz="4" w:space="0" w:color="auto"/>
            </w:tcBorders>
          </w:tcPr>
          <w:p w14:paraId="47888FFA" w14:textId="77777777" w:rsidR="005209AB" w:rsidRPr="00A46906" w:rsidRDefault="005209AB" w:rsidP="005209AB">
            <w:pPr>
              <w:pStyle w:val="OLTableNumber"/>
              <w:numPr>
                <w:ilvl w:val="0"/>
                <w:numId w:val="0"/>
              </w:numPr>
              <w:spacing w:before="120" w:after="120"/>
              <w:ind w:left="709"/>
              <w:rPr>
                <w:sz w:val="18"/>
              </w:rPr>
            </w:pPr>
          </w:p>
        </w:tc>
        <w:tc>
          <w:tcPr>
            <w:tcW w:w="2580" w:type="dxa"/>
            <w:vMerge w:val="restart"/>
            <w:tcBorders>
              <w:top w:val="nil"/>
              <w:left w:val="dotted" w:sz="4" w:space="0" w:color="auto"/>
              <w:bottom w:val="dotted" w:sz="4" w:space="0" w:color="auto"/>
              <w:right w:val="single" w:sz="4" w:space="0" w:color="auto"/>
            </w:tcBorders>
          </w:tcPr>
          <w:p w14:paraId="5D08418F" w14:textId="6E78569E" w:rsidR="005209AB" w:rsidRPr="00DF2401" w:rsidRDefault="005209AB" w:rsidP="005209AB">
            <w:pPr>
              <w:pStyle w:val="OLSchedule2"/>
              <w:spacing w:before="80" w:after="80"/>
              <w:ind w:left="562" w:hanging="562"/>
            </w:pPr>
            <w:r>
              <w:t>Invoices may be submitted on:</w:t>
            </w:r>
          </w:p>
        </w:tc>
        <w:tc>
          <w:tcPr>
            <w:tcW w:w="6602" w:type="dxa"/>
            <w:gridSpan w:val="3"/>
            <w:tcBorders>
              <w:top w:val="nil"/>
              <w:left w:val="single" w:sz="4" w:space="0" w:color="auto"/>
              <w:bottom w:val="dotted" w:sz="4" w:space="0" w:color="auto"/>
            </w:tcBorders>
          </w:tcPr>
          <w:p w14:paraId="33A8DCA1" w14:textId="64798653" w:rsidR="005209AB" w:rsidRPr="005E1D66" w:rsidRDefault="005209AB" w:rsidP="005209AB">
            <w:pPr>
              <w:pStyle w:val="OLTableText"/>
              <w:spacing w:before="120" w:after="120"/>
              <w:rPr>
                <w:bCs/>
                <w:sz w:val="16"/>
                <w:szCs w:val="16"/>
              </w:rPr>
            </w:pPr>
            <w:r>
              <w:rPr>
                <w:bCs/>
                <w:sz w:val="18"/>
                <w:szCs w:val="18"/>
              </w:rPr>
              <w:t>After completion of seal</w:t>
            </w:r>
          </w:p>
        </w:tc>
      </w:tr>
      <w:tr w:rsidR="005209AB" w:rsidRPr="00A46906" w14:paraId="1FDBEED4" w14:textId="77777777" w:rsidTr="002D6953">
        <w:trPr>
          <w:trHeight w:val="622"/>
        </w:trPr>
        <w:tc>
          <w:tcPr>
            <w:tcW w:w="534" w:type="dxa"/>
            <w:vMerge/>
            <w:tcBorders>
              <w:top w:val="dotted" w:sz="4" w:space="0" w:color="auto"/>
              <w:bottom w:val="dotted" w:sz="4" w:space="0" w:color="auto"/>
              <w:right w:val="dotted" w:sz="4" w:space="0" w:color="auto"/>
            </w:tcBorders>
          </w:tcPr>
          <w:p w14:paraId="773E4FB3" w14:textId="77777777" w:rsidR="005209AB" w:rsidRPr="00A46906" w:rsidRDefault="005209AB" w:rsidP="005209AB">
            <w:pPr>
              <w:pStyle w:val="OLTableNumber"/>
              <w:numPr>
                <w:ilvl w:val="0"/>
                <w:numId w:val="0"/>
              </w:numPr>
              <w:spacing w:before="120" w:after="120"/>
              <w:ind w:left="709"/>
              <w:rPr>
                <w:sz w:val="18"/>
              </w:rPr>
            </w:pPr>
          </w:p>
        </w:tc>
        <w:tc>
          <w:tcPr>
            <w:tcW w:w="2580" w:type="dxa"/>
            <w:vMerge/>
            <w:tcBorders>
              <w:top w:val="dotted" w:sz="4" w:space="0" w:color="auto"/>
              <w:left w:val="dotted" w:sz="4" w:space="0" w:color="auto"/>
              <w:bottom w:val="dotted" w:sz="4" w:space="0" w:color="auto"/>
              <w:right w:val="single" w:sz="4" w:space="0" w:color="auto"/>
            </w:tcBorders>
          </w:tcPr>
          <w:p w14:paraId="2C846D21" w14:textId="77777777" w:rsidR="005209AB" w:rsidRDefault="005209AB" w:rsidP="005209AB">
            <w:pPr>
              <w:pStyle w:val="OLSchedule2"/>
              <w:spacing w:before="80" w:after="80"/>
              <w:ind w:left="562" w:hanging="562"/>
            </w:pPr>
          </w:p>
        </w:tc>
        <w:tc>
          <w:tcPr>
            <w:tcW w:w="6602" w:type="dxa"/>
            <w:gridSpan w:val="3"/>
            <w:tcBorders>
              <w:top w:val="dotted" w:sz="4" w:space="0" w:color="auto"/>
              <w:left w:val="single" w:sz="4" w:space="0" w:color="auto"/>
              <w:bottom w:val="dotted" w:sz="4" w:space="0" w:color="auto"/>
            </w:tcBorders>
          </w:tcPr>
          <w:p w14:paraId="6F5B626D" w14:textId="225960C6" w:rsidR="005209AB" w:rsidRPr="004E5EA5" w:rsidDel="00CD090B" w:rsidRDefault="005209AB" w:rsidP="005209AB">
            <w:pPr>
              <w:pStyle w:val="OLTableText"/>
              <w:spacing w:before="120" w:after="120"/>
              <w:rPr>
                <w:bCs/>
                <w:sz w:val="18"/>
                <w:szCs w:val="18"/>
              </w:rPr>
            </w:pPr>
            <w:r w:rsidRPr="006B146D">
              <w:rPr>
                <w:bCs/>
                <w:i/>
                <w:iCs/>
                <w:sz w:val="16"/>
                <w:szCs w:val="16"/>
              </w:rPr>
              <w:t>If nothing stated, on the 21st day of each month for Services provided up to the 21st of that month.</w:t>
            </w:r>
          </w:p>
        </w:tc>
      </w:tr>
      <w:tr w:rsidR="005209AB" w:rsidRPr="00A46906" w14:paraId="3F381793" w14:textId="77777777" w:rsidTr="002D6953">
        <w:trPr>
          <w:trHeight w:val="282"/>
        </w:trPr>
        <w:tc>
          <w:tcPr>
            <w:tcW w:w="534" w:type="dxa"/>
            <w:vMerge/>
            <w:tcBorders>
              <w:top w:val="dotted" w:sz="4" w:space="0" w:color="auto"/>
              <w:bottom w:val="dotted" w:sz="4" w:space="0" w:color="auto"/>
              <w:right w:val="dotted" w:sz="4" w:space="0" w:color="auto"/>
            </w:tcBorders>
          </w:tcPr>
          <w:p w14:paraId="4F54FC57" w14:textId="77777777" w:rsidR="005209AB" w:rsidRPr="00A46906" w:rsidRDefault="005209AB" w:rsidP="005209AB">
            <w:pPr>
              <w:pStyle w:val="OLTableNumber"/>
              <w:numPr>
                <w:ilvl w:val="0"/>
                <w:numId w:val="0"/>
              </w:numPr>
              <w:spacing w:before="120" w:after="120"/>
              <w:ind w:left="709"/>
              <w:rPr>
                <w:sz w:val="18"/>
              </w:rPr>
            </w:pPr>
          </w:p>
        </w:tc>
        <w:tc>
          <w:tcPr>
            <w:tcW w:w="2580" w:type="dxa"/>
            <w:tcBorders>
              <w:top w:val="dotted" w:sz="4" w:space="0" w:color="auto"/>
              <w:left w:val="dotted" w:sz="4" w:space="0" w:color="auto"/>
              <w:bottom w:val="dotted" w:sz="4" w:space="0" w:color="auto"/>
              <w:right w:val="single" w:sz="4" w:space="0" w:color="auto"/>
            </w:tcBorders>
          </w:tcPr>
          <w:p w14:paraId="0A616329" w14:textId="026A4D11" w:rsidR="005209AB" w:rsidRPr="00DF2401" w:rsidRDefault="005209AB" w:rsidP="005209AB">
            <w:pPr>
              <w:pStyle w:val="OLSchedule2"/>
              <w:spacing w:before="80" w:after="80"/>
              <w:ind w:left="562" w:hanging="562"/>
            </w:pPr>
            <w:r>
              <w:rPr>
                <w:noProof/>
              </w:rPr>
              <w:t>Invoices s</w:t>
            </w:r>
            <w:r w:rsidRPr="00A46906">
              <w:rPr>
                <w:noProof/>
              </w:rPr>
              <w:t>hould be emailed to:</w:t>
            </w:r>
          </w:p>
        </w:tc>
        <w:tc>
          <w:tcPr>
            <w:tcW w:w="6602" w:type="dxa"/>
            <w:gridSpan w:val="3"/>
            <w:tcBorders>
              <w:top w:val="dotted" w:sz="4" w:space="0" w:color="auto"/>
              <w:left w:val="single" w:sz="4" w:space="0" w:color="auto"/>
              <w:bottom w:val="dotted" w:sz="4" w:space="0" w:color="auto"/>
            </w:tcBorders>
          </w:tcPr>
          <w:p w14:paraId="268E6151" w14:textId="2D87B7BE" w:rsidR="005209AB" w:rsidRPr="00A46906" w:rsidRDefault="005209AB" w:rsidP="005209AB">
            <w:pPr>
              <w:pStyle w:val="OLTableText"/>
              <w:spacing w:before="120" w:after="120"/>
              <w:rPr>
                <w:noProof/>
                <w:sz w:val="18"/>
              </w:rPr>
            </w:pPr>
            <w:r>
              <w:rPr>
                <w:bCs/>
                <w:sz w:val="18"/>
                <w:szCs w:val="18"/>
              </w:rPr>
              <w:t>accountspayable@banana.qld.gov.au</w:t>
            </w:r>
          </w:p>
        </w:tc>
      </w:tr>
      <w:tr w:rsidR="005209AB" w:rsidRPr="00A46906" w14:paraId="44395E2F" w14:textId="77777777" w:rsidTr="00EE736E">
        <w:trPr>
          <w:trHeight w:val="281"/>
        </w:trPr>
        <w:tc>
          <w:tcPr>
            <w:tcW w:w="534" w:type="dxa"/>
            <w:vMerge/>
            <w:tcBorders>
              <w:top w:val="dotted" w:sz="4" w:space="0" w:color="auto"/>
              <w:bottom w:val="single" w:sz="4" w:space="0" w:color="auto"/>
              <w:right w:val="dotted" w:sz="4" w:space="0" w:color="auto"/>
            </w:tcBorders>
          </w:tcPr>
          <w:p w14:paraId="1449CDF7" w14:textId="77777777" w:rsidR="005209AB" w:rsidRPr="00A46906" w:rsidRDefault="005209AB" w:rsidP="005209AB">
            <w:pPr>
              <w:pStyle w:val="OLTableNumber"/>
              <w:numPr>
                <w:ilvl w:val="0"/>
                <w:numId w:val="0"/>
              </w:numPr>
              <w:spacing w:before="120" w:after="120"/>
              <w:ind w:left="709"/>
              <w:rPr>
                <w:sz w:val="18"/>
              </w:rPr>
            </w:pPr>
          </w:p>
        </w:tc>
        <w:tc>
          <w:tcPr>
            <w:tcW w:w="2580" w:type="dxa"/>
            <w:tcBorders>
              <w:top w:val="dotted" w:sz="4" w:space="0" w:color="auto"/>
              <w:left w:val="dotted" w:sz="4" w:space="0" w:color="auto"/>
              <w:bottom w:val="dotted" w:sz="4" w:space="0" w:color="auto"/>
              <w:right w:val="single" w:sz="4" w:space="0" w:color="auto"/>
            </w:tcBorders>
          </w:tcPr>
          <w:p w14:paraId="6E6F4B7A" w14:textId="431B4756" w:rsidR="005209AB" w:rsidRPr="00DF2401" w:rsidRDefault="005209AB" w:rsidP="005209AB">
            <w:pPr>
              <w:pStyle w:val="OLSchedule2"/>
              <w:spacing w:before="80" w:after="80"/>
              <w:ind w:left="562" w:hanging="562"/>
            </w:pPr>
            <w:r>
              <w:rPr>
                <w:noProof/>
              </w:rPr>
              <w:t>Other requirements for invoices:</w:t>
            </w:r>
          </w:p>
        </w:tc>
        <w:tc>
          <w:tcPr>
            <w:tcW w:w="6602" w:type="dxa"/>
            <w:gridSpan w:val="3"/>
            <w:tcBorders>
              <w:top w:val="dotted" w:sz="4" w:space="0" w:color="auto"/>
              <w:left w:val="single" w:sz="4" w:space="0" w:color="auto"/>
              <w:bottom w:val="dotted" w:sz="4" w:space="0" w:color="auto"/>
            </w:tcBorders>
          </w:tcPr>
          <w:p w14:paraId="6E6217D6" w14:textId="642834B0" w:rsidR="005209AB" w:rsidRDefault="005209AB" w:rsidP="005209AB">
            <w:pPr>
              <w:pStyle w:val="OLTableText"/>
              <w:spacing w:before="120" w:after="120"/>
              <w:rPr>
                <w:noProof/>
                <w:sz w:val="18"/>
                <w:szCs w:val="18"/>
              </w:rPr>
            </w:pPr>
            <w:r>
              <w:rPr>
                <w:noProof/>
                <w:sz w:val="18"/>
                <w:szCs w:val="18"/>
              </w:rPr>
              <w:t>Signed Seal Dockets</w:t>
            </w:r>
          </w:p>
        </w:tc>
      </w:tr>
      <w:tr w:rsidR="005209AB" w14:paraId="6451AC17" w14:textId="77777777" w:rsidTr="00E1380A">
        <w:trPr>
          <w:trHeight w:val="544"/>
        </w:trPr>
        <w:tc>
          <w:tcPr>
            <w:tcW w:w="534" w:type="dxa"/>
            <w:tcBorders>
              <w:top w:val="single" w:sz="4" w:space="0" w:color="auto"/>
              <w:bottom w:val="single" w:sz="4" w:space="0" w:color="auto"/>
              <w:right w:val="dotted" w:sz="4" w:space="0" w:color="auto"/>
            </w:tcBorders>
          </w:tcPr>
          <w:p w14:paraId="1549669F" w14:textId="22336D80" w:rsidR="005209AB" w:rsidRPr="00A46906" w:rsidRDefault="005209AB" w:rsidP="005209AB">
            <w:pPr>
              <w:pStyle w:val="OLSchedule1"/>
            </w:pPr>
            <w:r>
              <w:lastRenderedPageBreak/>
              <w:t>4</w:t>
            </w:r>
          </w:p>
        </w:tc>
        <w:tc>
          <w:tcPr>
            <w:tcW w:w="2580" w:type="dxa"/>
            <w:tcBorders>
              <w:top w:val="single" w:sz="4" w:space="0" w:color="auto"/>
              <w:left w:val="dotted" w:sz="4" w:space="0" w:color="auto"/>
              <w:bottom w:val="single" w:sz="4" w:space="0" w:color="auto"/>
              <w:right w:val="single" w:sz="4" w:space="0" w:color="auto"/>
            </w:tcBorders>
          </w:tcPr>
          <w:p w14:paraId="3BF28D39" w14:textId="77777777" w:rsidR="005209AB" w:rsidRPr="00320F77" w:rsidRDefault="005209AB" w:rsidP="005209AB">
            <w:pPr>
              <w:pStyle w:val="OLTableText"/>
              <w:spacing w:before="80" w:after="80"/>
              <w:rPr>
                <w:bCs/>
                <w:sz w:val="18"/>
                <w:szCs w:val="18"/>
              </w:rPr>
            </w:pPr>
            <w:r w:rsidRPr="00320F77">
              <w:rPr>
                <w:bCs/>
                <w:sz w:val="18"/>
                <w:szCs w:val="18"/>
              </w:rPr>
              <w:t>Applicable policies, guidelines, procedures and codes of the Principal</w:t>
            </w:r>
          </w:p>
          <w:p w14:paraId="632084AB" w14:textId="4130BC00" w:rsidR="005209AB" w:rsidRPr="004E5EA5" w:rsidRDefault="005209AB" w:rsidP="005209AB">
            <w:pPr>
              <w:pStyle w:val="OLTableText"/>
              <w:spacing w:before="80" w:after="80"/>
              <w:rPr>
                <w:bCs/>
                <w:sz w:val="18"/>
                <w:szCs w:val="18"/>
              </w:rPr>
            </w:pPr>
            <w:r w:rsidRPr="00320F77">
              <w:rPr>
                <w:bCs/>
                <w:sz w:val="18"/>
                <w:szCs w:val="18"/>
              </w:rPr>
              <w:t>(Clause</w:t>
            </w:r>
            <w:r>
              <w:rPr>
                <w:bCs/>
                <w:sz w:val="18"/>
                <w:szCs w:val="18"/>
              </w:rPr>
              <w:t xml:space="preserve"> </w:t>
            </w:r>
            <w:r>
              <w:rPr>
                <w:bCs/>
                <w:sz w:val="18"/>
                <w:szCs w:val="18"/>
              </w:rPr>
              <w:fldChar w:fldCharType="begin"/>
            </w:r>
            <w:r>
              <w:rPr>
                <w:bCs/>
                <w:sz w:val="18"/>
                <w:szCs w:val="18"/>
              </w:rPr>
              <w:instrText xml:space="preserve"> REF _Ref96263750 \w \h </w:instrText>
            </w:r>
            <w:r>
              <w:rPr>
                <w:bCs/>
                <w:sz w:val="18"/>
                <w:szCs w:val="18"/>
              </w:rPr>
            </w:r>
            <w:r>
              <w:rPr>
                <w:bCs/>
                <w:sz w:val="18"/>
                <w:szCs w:val="18"/>
              </w:rPr>
              <w:fldChar w:fldCharType="separate"/>
            </w:r>
            <w:r>
              <w:rPr>
                <w:bCs/>
                <w:sz w:val="18"/>
                <w:szCs w:val="18"/>
              </w:rPr>
              <w:t>19.1</w:t>
            </w:r>
            <w:r>
              <w:rPr>
                <w:bCs/>
                <w:sz w:val="18"/>
                <w:szCs w:val="18"/>
              </w:rPr>
              <w:fldChar w:fldCharType="end"/>
            </w:r>
            <w:r w:rsidRPr="00320F77">
              <w:rPr>
                <w:bCs/>
                <w:sz w:val="18"/>
                <w:szCs w:val="18"/>
              </w:rPr>
              <w:t>)</w:t>
            </w:r>
          </w:p>
        </w:tc>
        <w:tc>
          <w:tcPr>
            <w:tcW w:w="6602" w:type="dxa"/>
            <w:gridSpan w:val="3"/>
            <w:tcBorders>
              <w:top w:val="single" w:sz="4" w:space="0" w:color="auto"/>
              <w:left w:val="single" w:sz="4" w:space="0" w:color="auto"/>
              <w:bottom w:val="single" w:sz="4" w:space="0" w:color="auto"/>
            </w:tcBorders>
          </w:tcPr>
          <w:p w14:paraId="307C6123" w14:textId="77777777" w:rsidR="005209AB" w:rsidRDefault="005209AB" w:rsidP="005209AB">
            <w:pPr>
              <w:pStyle w:val="MLTableText"/>
              <w:spacing w:before="120" w:after="120"/>
              <w:rPr>
                <w:rFonts w:cs="Arial"/>
                <w:noProof/>
                <w:sz w:val="18"/>
                <w:szCs w:val="18"/>
              </w:rPr>
            </w:pPr>
            <w:r>
              <w:rPr>
                <w:bCs/>
                <w:sz w:val="18"/>
                <w:szCs w:val="18"/>
              </w:rPr>
              <w:fldChar w:fldCharType="begin">
                <w:ffData>
                  <w:name w:val="Text2"/>
                  <w:enabled/>
                  <w:calcOnExit w:val="0"/>
                  <w:textInput>
                    <w:default w:val="[List and ideally provide a link to or copies of the documents]"/>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[List and ideally provide a link to or copies of the documents]</w:t>
            </w:r>
            <w:r>
              <w:rPr>
                <w:bCs/>
                <w:sz w:val="18"/>
                <w:szCs w:val="18"/>
              </w:rPr>
              <w:fldChar w:fldCharType="end"/>
            </w:r>
            <w:r>
              <w:rPr>
                <w:bCs/>
                <w:sz w:val="18"/>
                <w:szCs w:val="18"/>
              </w:rPr>
              <w:t xml:space="preserve"> </w:t>
            </w:r>
            <w:r>
              <w:rPr>
                <w:sz w:val="18"/>
              </w:rPr>
              <w:t xml:space="preserve">Can be found at </w:t>
            </w:r>
            <w:hyperlink r:id="rId18" w:history="1">
              <w:r w:rsidRPr="002C655B">
                <w:rPr>
                  <w:rStyle w:val="Hyperlink"/>
                  <w:sz w:val="18"/>
                </w:rPr>
                <w:t>www.banana.qld.gov.au</w:t>
              </w:r>
            </w:hyperlink>
          </w:p>
          <w:p w14:paraId="02E34819" w14:textId="2EA75A6D" w:rsidR="005209AB" w:rsidRDefault="005209AB" w:rsidP="005209AB">
            <w:pPr>
              <w:pStyle w:val="OLTableText"/>
              <w:spacing w:before="120" w:after="120"/>
              <w:rPr>
                <w:noProof/>
                <w:sz w:val="18"/>
                <w:szCs w:val="18"/>
              </w:rPr>
            </w:pPr>
          </w:p>
        </w:tc>
      </w:tr>
      <w:tr w:rsidR="005209AB" w:rsidRPr="00A46906" w14:paraId="79843AA2" w14:textId="77777777" w:rsidTr="00E1380A">
        <w:trPr>
          <w:trHeight w:val="311"/>
        </w:trPr>
        <w:tc>
          <w:tcPr>
            <w:tcW w:w="534" w:type="dxa"/>
            <w:vMerge w:val="restart"/>
            <w:tcBorders>
              <w:top w:val="single" w:sz="4" w:space="0" w:color="auto"/>
              <w:bottom w:val="nil"/>
              <w:right w:val="dotted" w:sz="4" w:space="0" w:color="auto"/>
            </w:tcBorders>
          </w:tcPr>
          <w:p w14:paraId="41105B92" w14:textId="77777777" w:rsidR="005209AB" w:rsidRPr="00D74A46" w:rsidRDefault="005209AB" w:rsidP="005209AB">
            <w:pPr>
              <w:pStyle w:val="OLSchedule1"/>
              <w:spacing w:before="0" w:after="240"/>
              <w:rPr>
                <w:sz w:val="20"/>
              </w:rPr>
            </w:pPr>
          </w:p>
        </w:tc>
        <w:tc>
          <w:tcPr>
            <w:tcW w:w="2580" w:type="dxa"/>
            <w:tcBorders>
              <w:top w:val="single" w:sz="4" w:space="0" w:color="auto"/>
              <w:left w:val="dotted" w:sz="4" w:space="0" w:color="auto"/>
              <w:bottom w:val="nil"/>
              <w:right w:val="single" w:sz="4" w:space="0" w:color="auto"/>
            </w:tcBorders>
          </w:tcPr>
          <w:p w14:paraId="2B95C024" w14:textId="77777777" w:rsidR="005209AB" w:rsidRPr="001E7906" w:rsidRDefault="005209AB" w:rsidP="005209AB">
            <w:pPr>
              <w:pStyle w:val="OLTableText"/>
              <w:spacing w:before="80" w:after="80"/>
              <w:rPr>
                <w:bCs/>
                <w:sz w:val="18"/>
                <w:szCs w:val="18"/>
              </w:rPr>
            </w:pPr>
            <w:r w:rsidRPr="001E7906">
              <w:rPr>
                <w:bCs/>
                <w:sz w:val="18"/>
                <w:szCs w:val="18"/>
              </w:rPr>
              <w:t>Liability</w:t>
            </w:r>
            <w:r>
              <w:rPr>
                <w:bCs/>
                <w:sz w:val="18"/>
                <w:szCs w:val="18"/>
              </w:rPr>
              <w:t xml:space="preserve"> Limit</w:t>
            </w:r>
          </w:p>
          <w:p w14:paraId="2AF8DF39" w14:textId="4528FA43" w:rsidR="005209AB" w:rsidRPr="004E5EA5" w:rsidRDefault="005209AB" w:rsidP="005209AB">
            <w:pPr>
              <w:pStyle w:val="OLTableText"/>
              <w:spacing w:before="80" w:after="80"/>
              <w:rPr>
                <w:bCs/>
                <w:sz w:val="18"/>
                <w:szCs w:val="18"/>
              </w:rPr>
            </w:pPr>
            <w:r w:rsidRPr="001E7906">
              <w:rPr>
                <w:bCs/>
                <w:sz w:val="18"/>
                <w:szCs w:val="18"/>
              </w:rPr>
              <w:t xml:space="preserve">(Clause </w:t>
            </w:r>
            <w:r w:rsidRPr="004E5EA5">
              <w:rPr>
                <w:bCs/>
                <w:sz w:val="18"/>
                <w:szCs w:val="18"/>
              </w:rPr>
              <w:fldChar w:fldCharType="begin"/>
            </w:r>
            <w:r w:rsidRPr="004E5EA5">
              <w:rPr>
                <w:bCs/>
                <w:sz w:val="18"/>
                <w:szCs w:val="18"/>
              </w:rPr>
              <w:instrText xml:space="preserve"> REF _Ref498944917 \w \h  \* MERGEFORMAT </w:instrText>
            </w:r>
            <w:r w:rsidRPr="004E5EA5">
              <w:rPr>
                <w:bCs/>
                <w:sz w:val="18"/>
                <w:szCs w:val="18"/>
              </w:rPr>
            </w:r>
            <w:r w:rsidRPr="004E5EA5">
              <w:rPr>
                <w:bCs/>
                <w:sz w:val="18"/>
                <w:szCs w:val="18"/>
              </w:rPr>
              <w:fldChar w:fldCharType="separate"/>
            </w:r>
            <w:r>
              <w:rPr>
                <w:bCs/>
                <w:sz w:val="18"/>
                <w:szCs w:val="18"/>
              </w:rPr>
              <w:t>24</w:t>
            </w:r>
            <w:r w:rsidRPr="004E5EA5">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vAlign w:val="bottom"/>
          </w:tcPr>
          <w:p w14:paraId="289865C0" w14:textId="77777777" w:rsidR="005209AB" w:rsidRPr="00A46906" w:rsidRDefault="005209AB" w:rsidP="005209AB">
            <w:pPr>
              <w:pStyle w:val="OLTableText"/>
              <w:widowControl w:val="0"/>
              <w:tabs>
                <w:tab w:val="left" w:pos="385"/>
              </w:tabs>
              <w:spacing w:before="120" w:after="120"/>
              <w:rPr>
                <w:noProof/>
                <w:sz w:val="18"/>
              </w:rPr>
            </w:pPr>
          </w:p>
        </w:tc>
      </w:tr>
      <w:tr w:rsidR="005209AB" w:rsidRPr="00DF2401" w14:paraId="7056C5BF" w14:textId="77777777" w:rsidTr="00E1380A">
        <w:trPr>
          <w:trHeight w:val="330"/>
        </w:trPr>
        <w:tc>
          <w:tcPr>
            <w:tcW w:w="534" w:type="dxa"/>
            <w:vMerge/>
            <w:tcBorders>
              <w:top w:val="dotted" w:sz="4" w:space="0" w:color="auto"/>
              <w:bottom w:val="nil"/>
              <w:right w:val="dotted" w:sz="4" w:space="0" w:color="auto"/>
            </w:tcBorders>
          </w:tcPr>
          <w:p w14:paraId="60CA486B" w14:textId="77777777" w:rsidR="005209AB" w:rsidRPr="00A46906" w:rsidRDefault="005209AB" w:rsidP="005209AB">
            <w:pPr>
              <w:pStyle w:val="OLTableNumber"/>
              <w:spacing w:before="120" w:after="120"/>
              <w:rPr>
                <w:sz w:val="18"/>
              </w:rPr>
            </w:pPr>
          </w:p>
        </w:tc>
        <w:tc>
          <w:tcPr>
            <w:tcW w:w="2580" w:type="dxa"/>
            <w:vMerge w:val="restart"/>
            <w:tcBorders>
              <w:top w:val="nil"/>
              <w:left w:val="dotted" w:sz="4" w:space="0" w:color="auto"/>
              <w:bottom w:val="nil"/>
              <w:right w:val="single" w:sz="4" w:space="0" w:color="auto"/>
            </w:tcBorders>
          </w:tcPr>
          <w:p w14:paraId="4B491C8B" w14:textId="77777777" w:rsidR="005209AB" w:rsidRPr="00DF2401" w:rsidRDefault="005209AB" w:rsidP="005209AB">
            <w:pPr>
              <w:pStyle w:val="OLSchedule2"/>
            </w:pPr>
            <w:bookmarkStart w:id="19" w:name="_Ref104562075"/>
            <w:r w:rsidRPr="004E5EA5">
              <w:rPr>
                <w:noProof/>
              </w:rPr>
              <w:t>The</w:t>
            </w:r>
            <w:r w:rsidRPr="00DF2401">
              <w:t xml:space="preserve"> Principal</w:t>
            </w:r>
            <w:r>
              <w:t>’</w:t>
            </w:r>
            <w:r w:rsidRPr="00DF2401">
              <w:t>s liability is limited to:</w:t>
            </w:r>
            <w:bookmarkEnd w:id="19"/>
          </w:p>
        </w:tc>
        <w:tc>
          <w:tcPr>
            <w:tcW w:w="6602" w:type="dxa"/>
            <w:gridSpan w:val="3"/>
            <w:tcBorders>
              <w:top w:val="nil"/>
              <w:left w:val="single" w:sz="4" w:space="0" w:color="auto"/>
              <w:bottom w:val="dotted" w:sz="4" w:space="0" w:color="auto"/>
            </w:tcBorders>
          </w:tcPr>
          <w:p w14:paraId="4ED8DB02" w14:textId="77777777" w:rsidR="005209AB" w:rsidRPr="00DF2401" w:rsidRDefault="005209AB" w:rsidP="005209AB">
            <w:pPr>
              <w:pStyle w:val="OLTableText"/>
              <w:widowControl w:val="0"/>
              <w:spacing w:before="120" w:after="120"/>
              <w:rPr>
                <w:i/>
                <w:iCs/>
                <w:noProof/>
                <w:sz w:val="18"/>
              </w:rPr>
            </w:pPr>
            <w:r w:rsidRPr="00F538D8">
              <w:rPr>
                <w:noProof/>
                <w:sz w:val="18"/>
                <w:szCs w:val="18"/>
              </w:rPr>
              <w:fldChar w:fldCharType="begin">
                <w:ffData>
                  <w:name w:val="Text2"/>
                  <w:enabled/>
                  <w:calcOnExit w:val="0"/>
                  <w:textInput/>
                </w:ffData>
              </w:fldChar>
            </w:r>
            <w:r w:rsidRPr="00F538D8">
              <w:rPr>
                <w:noProof/>
                <w:sz w:val="18"/>
                <w:szCs w:val="18"/>
              </w:rPr>
              <w:instrText xml:space="preserve"> FORMTEXT </w:instrText>
            </w:r>
            <w:r w:rsidRPr="00F538D8">
              <w:rPr>
                <w:noProof/>
                <w:sz w:val="18"/>
                <w:szCs w:val="18"/>
              </w:rPr>
            </w:r>
            <w:r w:rsidRPr="00F538D8">
              <w:rPr>
                <w:noProof/>
                <w:sz w:val="18"/>
                <w:szCs w:val="18"/>
              </w:rPr>
              <w:fldChar w:fldCharType="separate"/>
            </w:r>
            <w:r w:rsidRPr="00F538D8">
              <w:rPr>
                <w:noProof/>
                <w:sz w:val="18"/>
                <w:szCs w:val="18"/>
              </w:rPr>
              <w:t> </w:t>
            </w:r>
            <w:r w:rsidRPr="00F538D8">
              <w:rPr>
                <w:noProof/>
                <w:sz w:val="18"/>
                <w:szCs w:val="18"/>
              </w:rPr>
              <w:t> </w:t>
            </w:r>
            <w:r w:rsidRPr="00F538D8">
              <w:rPr>
                <w:noProof/>
                <w:sz w:val="18"/>
                <w:szCs w:val="18"/>
              </w:rPr>
              <w:t> </w:t>
            </w:r>
            <w:r w:rsidRPr="00F538D8">
              <w:rPr>
                <w:noProof/>
                <w:sz w:val="18"/>
                <w:szCs w:val="18"/>
              </w:rPr>
              <w:t> </w:t>
            </w:r>
            <w:r w:rsidRPr="00F538D8">
              <w:rPr>
                <w:noProof/>
                <w:sz w:val="18"/>
                <w:szCs w:val="18"/>
              </w:rPr>
              <w:t> </w:t>
            </w:r>
            <w:r w:rsidRPr="00F538D8">
              <w:rPr>
                <w:noProof/>
                <w:sz w:val="18"/>
                <w:szCs w:val="18"/>
              </w:rPr>
              <w:fldChar w:fldCharType="end"/>
            </w:r>
          </w:p>
        </w:tc>
      </w:tr>
      <w:tr w:rsidR="005209AB" w:rsidRPr="004E5EA5" w:rsidDel="00CD090B" w14:paraId="410E6C90" w14:textId="77777777" w:rsidTr="00E1380A">
        <w:trPr>
          <w:trHeight w:val="330"/>
        </w:trPr>
        <w:tc>
          <w:tcPr>
            <w:tcW w:w="534" w:type="dxa"/>
            <w:vMerge/>
            <w:tcBorders>
              <w:top w:val="dotted" w:sz="4" w:space="0" w:color="auto"/>
              <w:bottom w:val="nil"/>
              <w:right w:val="dotted" w:sz="4" w:space="0" w:color="auto"/>
            </w:tcBorders>
          </w:tcPr>
          <w:p w14:paraId="4BED316A" w14:textId="77777777" w:rsidR="005209AB" w:rsidRPr="00A46906" w:rsidRDefault="005209AB" w:rsidP="005209AB">
            <w:pPr>
              <w:pStyle w:val="OLTableNumber"/>
              <w:spacing w:before="120" w:after="120"/>
              <w:rPr>
                <w:sz w:val="18"/>
              </w:rPr>
            </w:pPr>
          </w:p>
        </w:tc>
        <w:tc>
          <w:tcPr>
            <w:tcW w:w="2580" w:type="dxa"/>
            <w:vMerge/>
            <w:tcBorders>
              <w:top w:val="dotted" w:sz="4" w:space="0" w:color="auto"/>
              <w:left w:val="dotted" w:sz="4" w:space="0" w:color="auto"/>
              <w:bottom w:val="nil"/>
              <w:right w:val="single" w:sz="4" w:space="0" w:color="auto"/>
            </w:tcBorders>
          </w:tcPr>
          <w:p w14:paraId="658D8141" w14:textId="77777777" w:rsidR="005209AB" w:rsidRPr="004E5EA5" w:rsidRDefault="005209AB" w:rsidP="005209AB">
            <w:pPr>
              <w:pStyle w:val="OLSchedule2"/>
              <w:rPr>
                <w:noProof/>
              </w:rPr>
            </w:pPr>
          </w:p>
        </w:tc>
        <w:tc>
          <w:tcPr>
            <w:tcW w:w="6602" w:type="dxa"/>
            <w:gridSpan w:val="3"/>
            <w:tcBorders>
              <w:top w:val="dotted" w:sz="4" w:space="0" w:color="auto"/>
              <w:left w:val="single" w:sz="4" w:space="0" w:color="auto"/>
              <w:bottom w:val="dotted" w:sz="4" w:space="0" w:color="auto"/>
            </w:tcBorders>
          </w:tcPr>
          <w:p w14:paraId="00A47AFA" w14:textId="77777777" w:rsidR="005209AB" w:rsidRPr="004E5EA5" w:rsidDel="00CD090B" w:rsidRDefault="005209AB" w:rsidP="005209AB">
            <w:pPr>
              <w:pStyle w:val="OLTableText"/>
              <w:widowControl w:val="0"/>
              <w:spacing w:before="120" w:after="120"/>
              <w:rPr>
                <w:noProof/>
                <w:sz w:val="18"/>
                <w:szCs w:val="18"/>
              </w:rPr>
            </w:pPr>
            <w:r w:rsidRPr="00F538D8">
              <w:rPr>
                <w:i/>
                <w:iCs/>
                <w:noProof/>
                <w:sz w:val="16"/>
                <w:szCs w:val="18"/>
              </w:rPr>
              <w:t xml:space="preserve">If nothing stated, the Principal’s liability is limited to </w:t>
            </w:r>
            <w:r>
              <w:rPr>
                <w:i/>
                <w:iCs/>
                <w:noProof/>
                <w:sz w:val="16"/>
                <w:szCs w:val="18"/>
              </w:rPr>
              <w:t xml:space="preserve">an amount equal to </w:t>
            </w:r>
            <w:r w:rsidRPr="00F538D8">
              <w:rPr>
                <w:i/>
                <w:iCs/>
                <w:noProof/>
                <w:sz w:val="16"/>
                <w:szCs w:val="18"/>
              </w:rPr>
              <w:t>the Price paid in the 12 months preceding the relevant Claim.</w:t>
            </w:r>
          </w:p>
        </w:tc>
      </w:tr>
      <w:tr w:rsidR="005209AB" w:rsidRPr="00A46906" w14:paraId="58CEFA87" w14:textId="77777777" w:rsidTr="00E1380A">
        <w:trPr>
          <w:trHeight w:val="330"/>
        </w:trPr>
        <w:tc>
          <w:tcPr>
            <w:tcW w:w="534" w:type="dxa"/>
            <w:vMerge/>
            <w:tcBorders>
              <w:top w:val="dotted" w:sz="4" w:space="0" w:color="auto"/>
              <w:bottom w:val="nil"/>
              <w:right w:val="dotted" w:sz="4" w:space="0" w:color="auto"/>
            </w:tcBorders>
          </w:tcPr>
          <w:p w14:paraId="61679C70" w14:textId="77777777" w:rsidR="005209AB" w:rsidRPr="00A46906" w:rsidRDefault="005209AB" w:rsidP="005209AB">
            <w:pPr>
              <w:pStyle w:val="OLTableNumber"/>
              <w:spacing w:before="120" w:after="120"/>
              <w:rPr>
                <w:sz w:val="18"/>
              </w:rPr>
            </w:pPr>
          </w:p>
        </w:tc>
        <w:tc>
          <w:tcPr>
            <w:tcW w:w="2580" w:type="dxa"/>
            <w:vMerge w:val="restart"/>
            <w:tcBorders>
              <w:top w:val="dotted" w:sz="4" w:space="0" w:color="auto"/>
              <w:left w:val="dotted" w:sz="4" w:space="0" w:color="auto"/>
              <w:bottom w:val="nil"/>
              <w:right w:val="single" w:sz="4" w:space="0" w:color="auto"/>
            </w:tcBorders>
          </w:tcPr>
          <w:p w14:paraId="5EE96EF8" w14:textId="77777777" w:rsidR="005209AB" w:rsidRPr="00DF2401" w:rsidRDefault="005209AB" w:rsidP="005209AB">
            <w:pPr>
              <w:pStyle w:val="OLSchedule2"/>
            </w:pPr>
            <w:bookmarkStart w:id="20" w:name="_Ref104562112"/>
            <w:r w:rsidRPr="00DF2401">
              <w:t xml:space="preserve">The </w:t>
            </w:r>
            <w:r>
              <w:t>Supplier’</w:t>
            </w:r>
            <w:r w:rsidRPr="00DF2401">
              <w:t>s liability is limited to:</w:t>
            </w:r>
            <w:bookmarkEnd w:id="20"/>
          </w:p>
        </w:tc>
        <w:tc>
          <w:tcPr>
            <w:tcW w:w="6602" w:type="dxa"/>
            <w:gridSpan w:val="3"/>
            <w:tcBorders>
              <w:top w:val="dotted" w:sz="4" w:space="0" w:color="auto"/>
              <w:left w:val="single" w:sz="4" w:space="0" w:color="auto"/>
              <w:bottom w:val="dotted" w:sz="4" w:space="0" w:color="auto"/>
            </w:tcBorders>
          </w:tcPr>
          <w:p w14:paraId="3C530AB8" w14:textId="77777777" w:rsidR="005209AB" w:rsidRPr="00A46906" w:rsidRDefault="005209AB" w:rsidP="005209AB">
            <w:pPr>
              <w:pStyle w:val="OLTableText"/>
              <w:widowControl w:val="0"/>
              <w:spacing w:before="120" w:after="120"/>
              <w:rPr>
                <w:noProof/>
              </w:rPr>
            </w:pPr>
            <w:r w:rsidRPr="00340986">
              <w:rPr>
                <w:noProof/>
                <w:sz w:val="18"/>
                <w:szCs w:val="18"/>
              </w:rPr>
              <w:fldChar w:fldCharType="begin">
                <w:ffData>
                  <w:name w:val="Text2"/>
                  <w:enabled/>
                  <w:calcOnExit w:val="0"/>
                  <w:textInput/>
                </w:ffData>
              </w:fldChar>
            </w:r>
            <w:r w:rsidRPr="00340986">
              <w:rPr>
                <w:noProof/>
                <w:sz w:val="18"/>
                <w:szCs w:val="18"/>
              </w:rPr>
              <w:instrText xml:space="preserve"> FORMTEXT </w:instrText>
            </w:r>
            <w:r w:rsidRPr="00340986">
              <w:rPr>
                <w:noProof/>
                <w:sz w:val="18"/>
                <w:szCs w:val="18"/>
              </w:rPr>
            </w:r>
            <w:r w:rsidRPr="00340986">
              <w:rPr>
                <w:noProof/>
                <w:sz w:val="18"/>
                <w:szCs w:val="18"/>
              </w:rPr>
              <w:fldChar w:fldCharType="separate"/>
            </w:r>
            <w:r w:rsidRPr="00340986">
              <w:rPr>
                <w:noProof/>
                <w:sz w:val="18"/>
                <w:szCs w:val="18"/>
              </w:rPr>
              <w:t> </w:t>
            </w:r>
            <w:r w:rsidRPr="00340986">
              <w:rPr>
                <w:noProof/>
                <w:sz w:val="18"/>
                <w:szCs w:val="18"/>
              </w:rPr>
              <w:t> </w:t>
            </w:r>
            <w:r w:rsidRPr="00340986">
              <w:rPr>
                <w:noProof/>
                <w:sz w:val="18"/>
                <w:szCs w:val="18"/>
              </w:rPr>
              <w:t> </w:t>
            </w:r>
            <w:r w:rsidRPr="00340986">
              <w:rPr>
                <w:noProof/>
                <w:sz w:val="18"/>
                <w:szCs w:val="18"/>
              </w:rPr>
              <w:t> </w:t>
            </w:r>
            <w:r w:rsidRPr="00340986">
              <w:rPr>
                <w:noProof/>
                <w:sz w:val="18"/>
                <w:szCs w:val="18"/>
              </w:rPr>
              <w:t> </w:t>
            </w:r>
            <w:r w:rsidRPr="00340986">
              <w:rPr>
                <w:noProof/>
                <w:sz w:val="18"/>
                <w:szCs w:val="18"/>
              </w:rPr>
              <w:fldChar w:fldCharType="end"/>
            </w:r>
          </w:p>
        </w:tc>
      </w:tr>
      <w:tr w:rsidR="005209AB" w:rsidRPr="004E5EA5" w:rsidDel="00CD090B" w14:paraId="0EA56663" w14:textId="77777777" w:rsidTr="00E1380A">
        <w:trPr>
          <w:trHeight w:val="330"/>
        </w:trPr>
        <w:tc>
          <w:tcPr>
            <w:tcW w:w="534" w:type="dxa"/>
            <w:vMerge/>
            <w:tcBorders>
              <w:top w:val="dotted" w:sz="4" w:space="0" w:color="auto"/>
              <w:bottom w:val="single" w:sz="4" w:space="0" w:color="auto"/>
              <w:right w:val="dotted" w:sz="4" w:space="0" w:color="auto"/>
            </w:tcBorders>
          </w:tcPr>
          <w:p w14:paraId="176DE40A" w14:textId="77777777" w:rsidR="005209AB" w:rsidRPr="00A46906" w:rsidRDefault="005209AB" w:rsidP="005209AB">
            <w:pPr>
              <w:pStyle w:val="OLTableNumber"/>
              <w:spacing w:before="120" w:after="120"/>
              <w:rPr>
                <w:sz w:val="18"/>
              </w:rPr>
            </w:pPr>
          </w:p>
        </w:tc>
        <w:tc>
          <w:tcPr>
            <w:tcW w:w="2580" w:type="dxa"/>
            <w:vMerge/>
            <w:tcBorders>
              <w:top w:val="dotted" w:sz="4" w:space="0" w:color="auto"/>
              <w:left w:val="dotted" w:sz="4" w:space="0" w:color="auto"/>
              <w:bottom w:val="single" w:sz="4" w:space="0" w:color="auto"/>
              <w:right w:val="single" w:sz="4" w:space="0" w:color="auto"/>
            </w:tcBorders>
          </w:tcPr>
          <w:p w14:paraId="6DD202AF" w14:textId="77777777" w:rsidR="005209AB" w:rsidRPr="00DF2401" w:rsidRDefault="005209AB" w:rsidP="005209AB">
            <w:pPr>
              <w:pStyle w:val="OLNumber3"/>
              <w:widowControl w:val="0"/>
              <w:numPr>
                <w:ilvl w:val="0"/>
                <w:numId w:val="8"/>
              </w:numPr>
              <w:spacing w:before="120" w:after="120"/>
              <w:ind w:left="632" w:hanging="632"/>
              <w:rPr>
                <w:bCs/>
                <w:sz w:val="18"/>
              </w:rPr>
            </w:pPr>
          </w:p>
        </w:tc>
        <w:tc>
          <w:tcPr>
            <w:tcW w:w="6602" w:type="dxa"/>
            <w:gridSpan w:val="3"/>
            <w:tcBorders>
              <w:top w:val="dotted" w:sz="4" w:space="0" w:color="auto"/>
              <w:left w:val="single" w:sz="4" w:space="0" w:color="auto"/>
              <w:bottom w:val="single" w:sz="4" w:space="0" w:color="auto"/>
            </w:tcBorders>
          </w:tcPr>
          <w:p w14:paraId="2CBDF67A" w14:textId="77777777" w:rsidR="005209AB" w:rsidRPr="004E5EA5" w:rsidDel="00CD090B" w:rsidRDefault="005209AB" w:rsidP="005209AB">
            <w:pPr>
              <w:pStyle w:val="OLTableText"/>
              <w:widowControl w:val="0"/>
              <w:spacing w:before="120" w:after="120"/>
              <w:rPr>
                <w:noProof/>
                <w:sz w:val="18"/>
                <w:szCs w:val="18"/>
              </w:rPr>
            </w:pPr>
            <w:r w:rsidRPr="00340986">
              <w:rPr>
                <w:i/>
                <w:iCs/>
                <w:noProof/>
                <w:sz w:val="16"/>
                <w:szCs w:val="18"/>
              </w:rPr>
              <w:t>If nothing stated, the Supplier’s liability is not limited.</w:t>
            </w:r>
          </w:p>
        </w:tc>
      </w:tr>
      <w:tr w:rsidR="005209AB" w:rsidRPr="00DF2401" w14:paraId="6ADD2339" w14:textId="77777777" w:rsidTr="00E1380A">
        <w:tc>
          <w:tcPr>
            <w:tcW w:w="534" w:type="dxa"/>
            <w:vMerge w:val="restart"/>
            <w:tcBorders>
              <w:top w:val="single" w:sz="4" w:space="0" w:color="auto"/>
              <w:bottom w:val="nil"/>
              <w:right w:val="dotted" w:sz="4" w:space="0" w:color="auto"/>
            </w:tcBorders>
          </w:tcPr>
          <w:p w14:paraId="7A55A30D" w14:textId="77777777" w:rsidR="005209AB" w:rsidRPr="00A46906" w:rsidRDefault="005209AB" w:rsidP="005209AB">
            <w:pPr>
              <w:pStyle w:val="OLSchedule1"/>
            </w:pPr>
          </w:p>
        </w:tc>
        <w:tc>
          <w:tcPr>
            <w:tcW w:w="2580" w:type="dxa"/>
            <w:vMerge w:val="restart"/>
            <w:tcBorders>
              <w:top w:val="single" w:sz="4" w:space="0" w:color="auto"/>
              <w:left w:val="dotted" w:sz="4" w:space="0" w:color="auto"/>
              <w:bottom w:val="single" w:sz="4" w:space="0" w:color="auto"/>
              <w:right w:val="single" w:sz="4" w:space="0" w:color="auto"/>
            </w:tcBorders>
          </w:tcPr>
          <w:p w14:paraId="425D27AD" w14:textId="77777777" w:rsidR="005209AB" w:rsidRPr="004E5EA5" w:rsidRDefault="005209AB" w:rsidP="005209AB">
            <w:pPr>
              <w:pStyle w:val="OLTableText"/>
              <w:spacing w:before="80" w:after="80"/>
              <w:rPr>
                <w:bCs/>
                <w:sz w:val="18"/>
                <w:szCs w:val="18"/>
              </w:rPr>
            </w:pPr>
            <w:r w:rsidRPr="001E7906">
              <w:rPr>
                <w:bCs/>
                <w:sz w:val="18"/>
                <w:szCs w:val="18"/>
              </w:rPr>
              <w:t>The Supplier must effect the followi</w:t>
            </w:r>
            <w:r w:rsidRPr="00732692">
              <w:rPr>
                <w:bCs/>
                <w:sz w:val="18"/>
                <w:szCs w:val="18"/>
              </w:rPr>
              <w:t>ng insurances:</w:t>
            </w:r>
          </w:p>
          <w:p w14:paraId="0AC7FEBA" w14:textId="6971319C" w:rsidR="005209AB" w:rsidRPr="00DF2401" w:rsidRDefault="005209AB" w:rsidP="005209AB">
            <w:pPr>
              <w:pStyle w:val="OLTableText"/>
              <w:spacing w:before="80" w:after="80"/>
              <w:rPr>
                <w:bCs/>
                <w:sz w:val="18"/>
              </w:rPr>
            </w:pPr>
            <w:r w:rsidRPr="004E5EA5">
              <w:rPr>
                <w:bCs/>
                <w:sz w:val="18"/>
                <w:szCs w:val="18"/>
              </w:rPr>
              <w:t xml:space="preserve">(Clause </w:t>
            </w:r>
            <w:r w:rsidRPr="001E7906">
              <w:rPr>
                <w:bCs/>
                <w:sz w:val="18"/>
                <w:szCs w:val="18"/>
              </w:rPr>
              <w:fldChar w:fldCharType="begin"/>
            </w:r>
            <w:r w:rsidRPr="004E5EA5">
              <w:rPr>
                <w:bCs/>
                <w:sz w:val="18"/>
                <w:szCs w:val="18"/>
              </w:rPr>
              <w:instrText xml:space="preserve"> REF _Ref8393926 \w \h  \* MERGEFORMAT </w:instrText>
            </w:r>
            <w:r w:rsidRPr="001E7906">
              <w:rPr>
                <w:bCs/>
                <w:sz w:val="18"/>
                <w:szCs w:val="18"/>
              </w:rPr>
            </w:r>
            <w:r w:rsidRPr="001E7906">
              <w:rPr>
                <w:bCs/>
                <w:sz w:val="18"/>
                <w:szCs w:val="18"/>
              </w:rPr>
              <w:fldChar w:fldCharType="separate"/>
            </w:r>
            <w:r>
              <w:rPr>
                <w:bCs/>
                <w:sz w:val="18"/>
                <w:szCs w:val="18"/>
              </w:rPr>
              <w:t>25</w:t>
            </w:r>
            <w:r w:rsidRPr="001E7906">
              <w:rPr>
                <w:bCs/>
                <w:sz w:val="18"/>
                <w:szCs w:val="18"/>
              </w:rPr>
              <w:fldChar w:fldCharType="end"/>
            </w:r>
            <w:r w:rsidRPr="001E7906">
              <w:rPr>
                <w:bCs/>
                <w:sz w:val="18"/>
                <w:szCs w:val="18"/>
              </w:rPr>
              <w:t>)</w:t>
            </w:r>
            <w:r w:rsidRPr="00DF2401">
              <w:rPr>
                <w:bCs/>
                <w:sz w:val="18"/>
              </w:rPr>
              <w:t xml:space="preserve"> </w:t>
            </w:r>
          </w:p>
        </w:tc>
        <w:tc>
          <w:tcPr>
            <w:tcW w:w="6602" w:type="dxa"/>
            <w:gridSpan w:val="3"/>
            <w:tcBorders>
              <w:top w:val="single" w:sz="4" w:space="0" w:color="auto"/>
              <w:left w:val="single" w:sz="4" w:space="0" w:color="auto"/>
              <w:bottom w:val="nil"/>
            </w:tcBorders>
            <w:vAlign w:val="bottom"/>
          </w:tcPr>
          <w:p w14:paraId="206C390A" w14:textId="77777777" w:rsidR="005209AB" w:rsidRPr="00A46906" w:rsidRDefault="00A167D7" w:rsidP="005209AB">
            <w:pPr>
              <w:pStyle w:val="OLTableText"/>
              <w:widowControl w:val="0"/>
              <w:tabs>
                <w:tab w:val="left" w:pos="385"/>
              </w:tabs>
              <w:spacing w:before="120" w:after="120"/>
              <w:ind w:left="385" w:hanging="385"/>
              <w:rPr>
                <w:noProof/>
                <w:sz w:val="18"/>
              </w:rPr>
            </w:pPr>
            <w:sdt>
              <w:sdtPr>
                <w:rPr>
                  <w:noProof/>
                  <w:sz w:val="18"/>
                  <w:szCs w:val="18"/>
                </w:rPr>
                <w:id w:val="1738212985"/>
                <w14:checkbox>
                  <w14:checked w14:val="1"/>
                  <w14:checkedState w14:val="2612" w14:font="MS Gothic"/>
                  <w14:uncheckedState w14:val="2610" w14:font="MS Gothic"/>
                </w14:checkbox>
              </w:sdtPr>
              <w:sdtEndPr/>
              <w:sdtContent>
                <w:r w:rsidR="005209AB">
                  <w:rPr>
                    <w:rFonts w:ascii="MS Gothic" w:eastAsia="MS Gothic" w:hAnsi="MS Gothic" w:hint="eastAsia"/>
                    <w:noProof/>
                    <w:sz w:val="18"/>
                    <w:szCs w:val="18"/>
                  </w:rPr>
                  <w:t>☒</w:t>
                </w:r>
              </w:sdtContent>
            </w:sdt>
            <w:r w:rsidR="005209AB" w:rsidRPr="00A46906">
              <w:rPr>
                <w:noProof/>
                <w:sz w:val="18"/>
              </w:rPr>
              <w:tab/>
              <w:t>Public and product liability insurance in the amount of at least $20,000,000 in respect of any one occurrence and for an unlimited number of claims</w:t>
            </w:r>
          </w:p>
          <w:p w14:paraId="72D4F751" w14:textId="525CB787" w:rsidR="005209AB" w:rsidRPr="00A46906" w:rsidRDefault="00A167D7" w:rsidP="005209AB">
            <w:pPr>
              <w:pStyle w:val="OLTableText"/>
              <w:widowControl w:val="0"/>
              <w:tabs>
                <w:tab w:val="left" w:pos="385"/>
              </w:tabs>
              <w:spacing w:before="120" w:after="120"/>
              <w:ind w:left="385" w:hanging="385"/>
              <w:rPr>
                <w:noProof/>
                <w:sz w:val="18"/>
              </w:rPr>
            </w:pPr>
            <w:sdt>
              <w:sdtPr>
                <w:rPr>
                  <w:noProof/>
                  <w:sz w:val="18"/>
                  <w:szCs w:val="18"/>
                </w:rPr>
                <w:id w:val="-1884081515"/>
                <w14:checkbox>
                  <w14:checked w14:val="0"/>
                  <w14:checkedState w14:val="2612" w14:font="MS Gothic"/>
                  <w14:uncheckedState w14:val="2610" w14:font="MS Gothic"/>
                </w14:checkbox>
              </w:sdtPr>
              <w:sdtEndPr/>
              <w:sdtContent>
                <w:r w:rsidR="005209AB">
                  <w:rPr>
                    <w:rFonts w:ascii="MS Gothic" w:eastAsia="MS Gothic" w:hAnsi="MS Gothic" w:hint="eastAsia"/>
                    <w:noProof/>
                    <w:sz w:val="18"/>
                    <w:szCs w:val="18"/>
                  </w:rPr>
                  <w:t>☐</w:t>
                </w:r>
              </w:sdtContent>
            </w:sdt>
            <w:r w:rsidR="005209AB" w:rsidRPr="00A46906">
              <w:rPr>
                <w:noProof/>
                <w:sz w:val="18"/>
              </w:rPr>
              <w:tab/>
              <w:t>Professional indemnity insurance in the amount of at least $5,000,000 in respect of any one occurrence and for an unlimited number of claims</w:t>
            </w:r>
          </w:p>
          <w:p w14:paraId="6F20D197" w14:textId="77777777" w:rsidR="005209AB" w:rsidRDefault="00A167D7" w:rsidP="005209AB">
            <w:pPr>
              <w:pStyle w:val="OLTableText"/>
              <w:widowControl w:val="0"/>
              <w:tabs>
                <w:tab w:val="left" w:pos="385"/>
              </w:tabs>
              <w:spacing w:before="120" w:after="120"/>
              <w:ind w:left="385" w:hanging="385"/>
              <w:rPr>
                <w:noProof/>
                <w:sz w:val="18"/>
              </w:rPr>
            </w:pPr>
            <w:sdt>
              <w:sdtPr>
                <w:rPr>
                  <w:noProof/>
                  <w:sz w:val="18"/>
                  <w:szCs w:val="18"/>
                </w:rPr>
                <w:id w:val="-1097795252"/>
                <w14:checkbox>
                  <w14:checked w14:val="1"/>
                  <w14:checkedState w14:val="2612" w14:font="MS Gothic"/>
                  <w14:uncheckedState w14:val="2610" w14:font="MS Gothic"/>
                </w14:checkbox>
              </w:sdtPr>
              <w:sdtEndPr/>
              <w:sdtContent>
                <w:r w:rsidR="005209AB" w:rsidRPr="002D6953">
                  <w:rPr>
                    <w:rFonts w:ascii="MS Gothic" w:eastAsia="MS Gothic" w:hAnsi="MS Gothic"/>
                    <w:noProof/>
                    <w:sz w:val="18"/>
                    <w:szCs w:val="18"/>
                  </w:rPr>
                  <w:t>☒</w:t>
                </w:r>
              </w:sdtContent>
            </w:sdt>
            <w:r w:rsidR="005209AB" w:rsidRPr="00A46906">
              <w:rPr>
                <w:noProof/>
                <w:sz w:val="18"/>
              </w:rPr>
              <w:tab/>
              <w:t xml:space="preserve">Third party and comprehensive motor vehicle insurance for each vehicle used by the </w:t>
            </w:r>
            <w:r w:rsidR="005209AB">
              <w:rPr>
                <w:noProof/>
                <w:sz w:val="18"/>
              </w:rPr>
              <w:t>Supplier</w:t>
            </w:r>
            <w:r w:rsidR="005209AB" w:rsidRPr="00A46906">
              <w:rPr>
                <w:noProof/>
                <w:sz w:val="18"/>
              </w:rPr>
              <w:t xml:space="preserve"> in performing its obligations under </w:t>
            </w:r>
            <w:r w:rsidR="005209AB">
              <w:rPr>
                <w:noProof/>
                <w:sz w:val="18"/>
              </w:rPr>
              <w:t>the Contract</w:t>
            </w:r>
          </w:p>
          <w:p w14:paraId="59156EBD" w14:textId="77777777" w:rsidR="005209AB" w:rsidRPr="002066D7" w:rsidRDefault="00A167D7" w:rsidP="005209AB">
            <w:pPr>
              <w:pStyle w:val="OLTableText"/>
              <w:widowControl w:val="0"/>
              <w:tabs>
                <w:tab w:val="left" w:pos="385"/>
              </w:tabs>
              <w:spacing w:before="120" w:after="120"/>
              <w:ind w:left="385" w:hanging="385"/>
              <w:rPr>
                <w:noProof/>
                <w:sz w:val="18"/>
                <w:szCs w:val="18"/>
              </w:rPr>
            </w:pPr>
            <w:sdt>
              <w:sdtPr>
                <w:rPr>
                  <w:noProof/>
                  <w:sz w:val="18"/>
                  <w:szCs w:val="18"/>
                </w:rPr>
                <w:id w:val="973250260"/>
                <w14:checkbox>
                  <w14:checked w14:val="1"/>
                  <w14:checkedState w14:val="2612" w14:font="MS Gothic"/>
                  <w14:uncheckedState w14:val="2610" w14:font="MS Gothic"/>
                </w14:checkbox>
              </w:sdtPr>
              <w:sdtEndPr/>
              <w:sdtContent>
                <w:r w:rsidR="005209AB">
                  <w:rPr>
                    <w:rFonts w:ascii="MS Gothic" w:eastAsia="MS Gothic" w:hAnsi="MS Gothic" w:hint="eastAsia"/>
                    <w:noProof/>
                    <w:sz w:val="18"/>
                    <w:szCs w:val="18"/>
                  </w:rPr>
                  <w:t>☒</w:t>
                </w:r>
              </w:sdtContent>
            </w:sdt>
            <w:r w:rsidR="005209AB" w:rsidRPr="002066D7">
              <w:rPr>
                <w:noProof/>
                <w:sz w:val="18"/>
                <w:szCs w:val="18"/>
              </w:rPr>
              <w:tab/>
              <w:t>Plant and equipment insurance for each item of plant for the full replacement value of the plant</w:t>
            </w:r>
          </w:p>
          <w:p w14:paraId="26461D42" w14:textId="26D13253" w:rsidR="005209AB" w:rsidRPr="001421B0" w:rsidRDefault="00A167D7" w:rsidP="005209AB">
            <w:pPr>
              <w:pStyle w:val="OLTableText"/>
              <w:widowControl w:val="0"/>
              <w:tabs>
                <w:tab w:val="left" w:pos="385"/>
              </w:tabs>
              <w:spacing w:before="120" w:after="120"/>
              <w:ind w:left="385" w:hanging="385"/>
              <w:rPr>
                <w:noProof/>
                <w:sz w:val="18"/>
              </w:rPr>
            </w:pPr>
            <w:sdt>
              <w:sdtPr>
                <w:rPr>
                  <w:noProof/>
                  <w:sz w:val="18"/>
                  <w:szCs w:val="18"/>
                </w:rPr>
                <w:id w:val="-1800524232"/>
                <w14:checkbox>
                  <w14:checked w14:val="1"/>
                  <w14:checkedState w14:val="2612" w14:font="MS Gothic"/>
                  <w14:uncheckedState w14:val="2610" w14:font="MS Gothic"/>
                </w14:checkbox>
              </w:sdtPr>
              <w:sdtEndPr/>
              <w:sdtContent>
                <w:r w:rsidR="005209AB" w:rsidRPr="002D6953">
                  <w:rPr>
                    <w:rFonts w:ascii="MS Gothic" w:eastAsia="MS Gothic" w:hAnsi="MS Gothic"/>
                    <w:noProof/>
                    <w:sz w:val="18"/>
                    <w:szCs w:val="18"/>
                  </w:rPr>
                  <w:t>☒</w:t>
                </w:r>
              </w:sdtContent>
            </w:sdt>
            <w:r w:rsidR="005209AB" w:rsidRPr="00A46906">
              <w:rPr>
                <w:noProof/>
                <w:sz w:val="18"/>
              </w:rPr>
              <w:tab/>
              <w:t>Workers</w:t>
            </w:r>
            <w:r w:rsidR="005209AB">
              <w:rPr>
                <w:noProof/>
                <w:sz w:val="18"/>
              </w:rPr>
              <w:t>’</w:t>
            </w:r>
            <w:r w:rsidR="005209AB" w:rsidRPr="00A46906">
              <w:rPr>
                <w:noProof/>
                <w:sz w:val="18"/>
              </w:rPr>
              <w:t xml:space="preserve"> compensation insurance in respect of the </w:t>
            </w:r>
            <w:r w:rsidR="005209AB">
              <w:rPr>
                <w:noProof/>
                <w:sz w:val="18"/>
              </w:rPr>
              <w:t>Supplier’</w:t>
            </w:r>
            <w:r w:rsidR="005209AB" w:rsidRPr="00A46906">
              <w:rPr>
                <w:noProof/>
                <w:sz w:val="18"/>
              </w:rPr>
              <w:t>s Personnel as required by law</w:t>
            </w:r>
          </w:p>
        </w:tc>
      </w:tr>
      <w:tr w:rsidR="005209AB" w:rsidRPr="00A46906" w14:paraId="62F003F1" w14:textId="77777777" w:rsidTr="00E1380A">
        <w:tc>
          <w:tcPr>
            <w:tcW w:w="534" w:type="dxa"/>
            <w:vMerge/>
            <w:tcBorders>
              <w:top w:val="dotted" w:sz="4" w:space="0" w:color="auto"/>
              <w:bottom w:val="single" w:sz="4" w:space="0" w:color="auto"/>
              <w:right w:val="dotted" w:sz="4" w:space="0" w:color="auto"/>
            </w:tcBorders>
          </w:tcPr>
          <w:p w14:paraId="409D2F07" w14:textId="77777777" w:rsidR="005209AB" w:rsidRPr="00A46906" w:rsidRDefault="005209AB" w:rsidP="005209AB">
            <w:pPr>
              <w:pStyle w:val="OLTableNumber"/>
              <w:spacing w:before="120" w:after="120"/>
              <w:rPr>
                <w:sz w:val="18"/>
              </w:rPr>
            </w:pPr>
          </w:p>
        </w:tc>
        <w:tc>
          <w:tcPr>
            <w:tcW w:w="2580" w:type="dxa"/>
            <w:vMerge/>
            <w:tcBorders>
              <w:top w:val="dotted" w:sz="4" w:space="0" w:color="auto"/>
              <w:left w:val="dotted" w:sz="4" w:space="0" w:color="auto"/>
              <w:bottom w:val="single" w:sz="4" w:space="0" w:color="auto"/>
              <w:right w:val="single" w:sz="4" w:space="0" w:color="auto"/>
            </w:tcBorders>
          </w:tcPr>
          <w:p w14:paraId="6921F9FB" w14:textId="77777777" w:rsidR="005209AB" w:rsidRPr="001E7906" w:rsidRDefault="005209AB" w:rsidP="005209AB">
            <w:pPr>
              <w:pStyle w:val="OLTableText"/>
              <w:widowControl w:val="0"/>
              <w:spacing w:before="120" w:after="120"/>
              <w:rPr>
                <w:bCs/>
                <w:sz w:val="18"/>
                <w:szCs w:val="18"/>
              </w:rPr>
            </w:pPr>
          </w:p>
        </w:tc>
        <w:tc>
          <w:tcPr>
            <w:tcW w:w="6602" w:type="dxa"/>
            <w:gridSpan w:val="3"/>
            <w:tcBorders>
              <w:top w:val="nil"/>
              <w:left w:val="single" w:sz="4" w:space="0" w:color="auto"/>
              <w:bottom w:val="single" w:sz="4" w:space="0" w:color="auto"/>
            </w:tcBorders>
          </w:tcPr>
          <w:p w14:paraId="577FF53D" w14:textId="77777777" w:rsidR="005209AB" w:rsidRPr="00A46906" w:rsidRDefault="005209AB" w:rsidP="005209AB">
            <w:pPr>
              <w:pStyle w:val="OLTableText"/>
              <w:spacing w:before="120" w:after="120"/>
              <w:rPr>
                <w:sz w:val="18"/>
              </w:rPr>
            </w:pPr>
            <w:r w:rsidRPr="00DF2401">
              <w:rPr>
                <w:i/>
                <w:iCs/>
                <w:noProof/>
                <w:sz w:val="16"/>
                <w:szCs w:val="18"/>
              </w:rPr>
              <w:t xml:space="preserve">If not selected, the </w:t>
            </w:r>
            <w:r>
              <w:rPr>
                <w:i/>
                <w:iCs/>
                <w:noProof/>
                <w:sz w:val="16"/>
                <w:szCs w:val="18"/>
              </w:rPr>
              <w:t>Supplier</w:t>
            </w:r>
            <w:r w:rsidRPr="00DF2401">
              <w:rPr>
                <w:i/>
                <w:iCs/>
                <w:noProof/>
                <w:sz w:val="16"/>
                <w:szCs w:val="18"/>
              </w:rPr>
              <w:t xml:space="preserve"> is not required to effect the insurance</w:t>
            </w:r>
            <w:r>
              <w:rPr>
                <w:i/>
                <w:iCs/>
                <w:noProof/>
                <w:sz w:val="16"/>
                <w:szCs w:val="18"/>
              </w:rPr>
              <w:t>.</w:t>
            </w:r>
          </w:p>
        </w:tc>
      </w:tr>
      <w:tr w:rsidR="005209AB" w:rsidRPr="00A46906" w14:paraId="0ACC7971" w14:textId="77777777" w:rsidTr="00E1380A">
        <w:tc>
          <w:tcPr>
            <w:tcW w:w="534" w:type="dxa"/>
            <w:vMerge w:val="restart"/>
            <w:tcBorders>
              <w:top w:val="single" w:sz="4" w:space="0" w:color="auto"/>
              <w:bottom w:val="single" w:sz="4" w:space="0" w:color="auto"/>
              <w:right w:val="dotted" w:sz="4" w:space="0" w:color="auto"/>
            </w:tcBorders>
          </w:tcPr>
          <w:p w14:paraId="2CD42C23" w14:textId="77777777" w:rsidR="005209AB" w:rsidRPr="00A46906" w:rsidRDefault="005209AB" w:rsidP="005209AB">
            <w:pPr>
              <w:pStyle w:val="OLSchedule1"/>
            </w:pPr>
          </w:p>
        </w:tc>
        <w:tc>
          <w:tcPr>
            <w:tcW w:w="2580" w:type="dxa"/>
            <w:tcBorders>
              <w:top w:val="single" w:sz="4" w:space="0" w:color="auto"/>
              <w:left w:val="dotted" w:sz="4" w:space="0" w:color="auto"/>
              <w:bottom w:val="nil"/>
              <w:right w:val="single" w:sz="4" w:space="0" w:color="auto"/>
            </w:tcBorders>
          </w:tcPr>
          <w:p w14:paraId="62AE10A8" w14:textId="77777777" w:rsidR="005209AB" w:rsidRPr="001E7906" w:rsidRDefault="005209AB" w:rsidP="005209AB">
            <w:pPr>
              <w:pStyle w:val="OLTableText"/>
              <w:spacing w:before="80" w:after="80"/>
              <w:rPr>
                <w:bCs/>
                <w:sz w:val="18"/>
                <w:szCs w:val="18"/>
              </w:rPr>
            </w:pPr>
            <w:r w:rsidRPr="001E7906">
              <w:rPr>
                <w:bCs/>
                <w:sz w:val="18"/>
                <w:szCs w:val="18"/>
              </w:rPr>
              <w:t>Intellectual Property</w:t>
            </w:r>
          </w:p>
          <w:p w14:paraId="4AC1E3FB" w14:textId="4378ECAC" w:rsidR="005209AB" w:rsidRPr="004E5EA5" w:rsidRDefault="005209AB" w:rsidP="005209AB">
            <w:pPr>
              <w:pStyle w:val="OLTableText"/>
              <w:spacing w:before="80" w:after="80"/>
              <w:rPr>
                <w:bCs/>
                <w:sz w:val="18"/>
                <w:szCs w:val="18"/>
              </w:rPr>
            </w:pPr>
            <w:r w:rsidRPr="001E7906">
              <w:rPr>
                <w:bCs/>
                <w:sz w:val="18"/>
                <w:szCs w:val="18"/>
              </w:rPr>
              <w:t>(Clause</w:t>
            </w:r>
            <w:r>
              <w:rPr>
                <w:bCs/>
                <w:sz w:val="18"/>
                <w:szCs w:val="18"/>
              </w:rPr>
              <w:t xml:space="preserve"> </w:t>
            </w:r>
            <w:r>
              <w:rPr>
                <w:bCs/>
                <w:sz w:val="18"/>
                <w:szCs w:val="18"/>
              </w:rPr>
              <w:fldChar w:fldCharType="begin"/>
            </w:r>
            <w:r>
              <w:rPr>
                <w:bCs/>
                <w:sz w:val="18"/>
                <w:szCs w:val="18"/>
              </w:rPr>
              <w:instrText xml:space="preserve"> REF _Ref96459303 \w \h  \* MERGEFORMAT </w:instrText>
            </w:r>
            <w:r>
              <w:rPr>
                <w:bCs/>
                <w:sz w:val="18"/>
                <w:szCs w:val="18"/>
              </w:rPr>
            </w:r>
            <w:r>
              <w:rPr>
                <w:bCs/>
                <w:sz w:val="18"/>
                <w:szCs w:val="18"/>
              </w:rPr>
              <w:fldChar w:fldCharType="separate"/>
            </w:r>
            <w:r>
              <w:rPr>
                <w:bCs/>
                <w:sz w:val="18"/>
                <w:szCs w:val="18"/>
              </w:rPr>
              <w:t>28</w:t>
            </w:r>
            <w:r>
              <w:rPr>
                <w:bCs/>
                <w:sz w:val="18"/>
                <w:szCs w:val="18"/>
              </w:rPr>
              <w:fldChar w:fldCharType="end"/>
            </w:r>
            <w:r w:rsidRPr="001E7906">
              <w:rPr>
                <w:bCs/>
                <w:sz w:val="18"/>
                <w:szCs w:val="18"/>
              </w:rPr>
              <w:t>)</w:t>
            </w:r>
          </w:p>
        </w:tc>
        <w:tc>
          <w:tcPr>
            <w:tcW w:w="6602" w:type="dxa"/>
            <w:gridSpan w:val="3"/>
            <w:tcBorders>
              <w:top w:val="single" w:sz="4" w:space="0" w:color="auto"/>
              <w:left w:val="single" w:sz="4" w:space="0" w:color="auto"/>
              <w:bottom w:val="nil"/>
            </w:tcBorders>
          </w:tcPr>
          <w:p w14:paraId="312C47D5" w14:textId="77777777" w:rsidR="005209AB" w:rsidRPr="00A46906" w:rsidRDefault="005209AB" w:rsidP="005209AB">
            <w:pPr>
              <w:pStyle w:val="OLTableText"/>
              <w:spacing w:before="120" w:after="120"/>
              <w:rPr>
                <w:noProof/>
                <w:sz w:val="18"/>
              </w:rPr>
            </w:pPr>
          </w:p>
        </w:tc>
      </w:tr>
      <w:tr w:rsidR="005209AB" w:rsidRPr="00CD090B" w14:paraId="435CD43E" w14:textId="77777777" w:rsidTr="00E1380A">
        <w:tc>
          <w:tcPr>
            <w:tcW w:w="534" w:type="dxa"/>
            <w:vMerge/>
            <w:tcBorders>
              <w:top w:val="dotted" w:sz="4" w:space="0" w:color="auto"/>
              <w:bottom w:val="single" w:sz="4" w:space="0" w:color="auto"/>
              <w:right w:val="dotted" w:sz="4" w:space="0" w:color="auto"/>
            </w:tcBorders>
          </w:tcPr>
          <w:p w14:paraId="615BAD54" w14:textId="77777777" w:rsidR="005209AB" w:rsidRPr="00A46906" w:rsidRDefault="005209AB" w:rsidP="005209AB">
            <w:pPr>
              <w:pStyle w:val="OLTableNumber"/>
              <w:numPr>
                <w:ilvl w:val="0"/>
                <w:numId w:val="0"/>
              </w:numPr>
              <w:spacing w:before="120" w:after="120"/>
              <w:ind w:left="709"/>
              <w:rPr>
                <w:sz w:val="18"/>
              </w:rPr>
            </w:pPr>
          </w:p>
        </w:tc>
        <w:tc>
          <w:tcPr>
            <w:tcW w:w="2580" w:type="dxa"/>
            <w:vMerge w:val="restart"/>
            <w:tcBorders>
              <w:top w:val="nil"/>
              <w:left w:val="dotted" w:sz="4" w:space="0" w:color="auto"/>
              <w:bottom w:val="single" w:sz="4" w:space="0" w:color="auto"/>
              <w:right w:val="single" w:sz="4" w:space="0" w:color="auto"/>
            </w:tcBorders>
          </w:tcPr>
          <w:p w14:paraId="15156215" w14:textId="77777777" w:rsidR="005209AB" w:rsidRPr="00D74A46" w:rsidRDefault="005209AB" w:rsidP="005209AB">
            <w:pPr>
              <w:pStyle w:val="OLSchedule2"/>
              <w:spacing w:before="80" w:after="80"/>
              <w:ind w:left="562" w:hanging="562"/>
            </w:pPr>
            <w:r w:rsidRPr="00D74A46">
              <w:t>Project IP, the alternative applying:</w:t>
            </w:r>
          </w:p>
        </w:tc>
        <w:tc>
          <w:tcPr>
            <w:tcW w:w="6602" w:type="dxa"/>
            <w:gridSpan w:val="3"/>
            <w:tcBorders>
              <w:top w:val="nil"/>
              <w:left w:val="single" w:sz="4" w:space="0" w:color="auto"/>
              <w:bottom w:val="dotted" w:sz="4" w:space="0" w:color="auto"/>
            </w:tcBorders>
          </w:tcPr>
          <w:p w14:paraId="70608F0D" w14:textId="77777777" w:rsidR="005209AB" w:rsidRPr="00CD090B" w:rsidRDefault="00A167D7" w:rsidP="005209AB">
            <w:pPr>
              <w:pStyle w:val="OLTableText"/>
              <w:spacing w:before="80" w:after="80"/>
              <w:ind w:left="460" w:hanging="460"/>
              <w:rPr>
                <w:noProof/>
                <w:sz w:val="18"/>
                <w:szCs w:val="18"/>
              </w:rPr>
            </w:pPr>
            <w:sdt>
              <w:sdtPr>
                <w:rPr>
                  <w:noProof/>
                  <w:sz w:val="18"/>
                  <w:szCs w:val="18"/>
                </w:rPr>
                <w:id w:val="-702636621"/>
                <w14:checkbox>
                  <w14:checked w14:val="1"/>
                  <w14:checkedState w14:val="2612" w14:font="MS Gothic"/>
                  <w14:uncheckedState w14:val="2610" w14:font="MS Gothic"/>
                </w14:checkbox>
              </w:sdtPr>
              <w:sdtEndPr/>
              <w:sdtContent>
                <w:r w:rsidR="005209AB" w:rsidRPr="00CD090B">
                  <w:rPr>
                    <w:rFonts w:ascii="Segoe UI Symbol" w:hAnsi="Segoe UI Symbol" w:cs="Segoe UI Symbol"/>
                    <w:noProof/>
                    <w:sz w:val="18"/>
                    <w:szCs w:val="18"/>
                  </w:rPr>
                  <w:t>☒</w:t>
                </w:r>
              </w:sdtContent>
            </w:sdt>
            <w:r w:rsidR="005209AB" w:rsidRPr="00E46118">
              <w:rPr>
                <w:noProof/>
                <w:sz w:val="18"/>
                <w:szCs w:val="18"/>
              </w:rPr>
              <w:tab/>
            </w:r>
            <w:r w:rsidR="005209AB">
              <w:rPr>
                <w:noProof/>
                <w:sz w:val="18"/>
                <w:szCs w:val="18"/>
              </w:rPr>
              <w:t>Alternative 1 – Project IP vests in the Principal</w:t>
            </w:r>
          </w:p>
        </w:tc>
      </w:tr>
      <w:tr w:rsidR="005209AB" w:rsidRPr="005E1D66" w14:paraId="52D4254E" w14:textId="77777777" w:rsidTr="00E1380A">
        <w:tc>
          <w:tcPr>
            <w:tcW w:w="534" w:type="dxa"/>
            <w:vMerge/>
            <w:tcBorders>
              <w:top w:val="dotted" w:sz="4" w:space="0" w:color="auto"/>
              <w:bottom w:val="single" w:sz="4" w:space="0" w:color="auto"/>
              <w:right w:val="dotted" w:sz="4" w:space="0" w:color="auto"/>
            </w:tcBorders>
          </w:tcPr>
          <w:p w14:paraId="5B47255D" w14:textId="77777777" w:rsidR="005209AB" w:rsidRPr="00A46906" w:rsidRDefault="005209AB" w:rsidP="005209AB">
            <w:pPr>
              <w:pStyle w:val="OLTableNumber"/>
              <w:numPr>
                <w:ilvl w:val="0"/>
                <w:numId w:val="0"/>
              </w:numPr>
              <w:spacing w:before="120" w:after="120"/>
              <w:ind w:left="709"/>
              <w:rPr>
                <w:sz w:val="18"/>
              </w:rPr>
            </w:pPr>
          </w:p>
        </w:tc>
        <w:tc>
          <w:tcPr>
            <w:tcW w:w="2580" w:type="dxa"/>
            <w:vMerge/>
            <w:tcBorders>
              <w:top w:val="dotted" w:sz="4" w:space="0" w:color="auto"/>
              <w:left w:val="dotted" w:sz="4" w:space="0" w:color="auto"/>
              <w:bottom w:val="single" w:sz="4" w:space="0" w:color="auto"/>
              <w:right w:val="single" w:sz="4" w:space="0" w:color="auto"/>
            </w:tcBorders>
          </w:tcPr>
          <w:p w14:paraId="53714EA1" w14:textId="77777777" w:rsidR="005209AB" w:rsidRPr="00D74A46" w:rsidRDefault="005209AB" w:rsidP="005209AB">
            <w:pPr>
              <w:pStyle w:val="OLSchedule2"/>
              <w:spacing w:before="80" w:after="80"/>
              <w:ind w:left="562" w:hanging="562"/>
            </w:pPr>
          </w:p>
        </w:tc>
        <w:tc>
          <w:tcPr>
            <w:tcW w:w="6602" w:type="dxa"/>
            <w:gridSpan w:val="3"/>
            <w:tcBorders>
              <w:top w:val="dotted" w:sz="4" w:space="0" w:color="auto"/>
              <w:left w:val="single" w:sz="4" w:space="0" w:color="auto"/>
              <w:bottom w:val="dotted" w:sz="4" w:space="0" w:color="auto"/>
            </w:tcBorders>
          </w:tcPr>
          <w:p w14:paraId="3CE25B44" w14:textId="77777777" w:rsidR="005209AB" w:rsidRPr="005E1D66" w:rsidRDefault="00A167D7" w:rsidP="005209AB">
            <w:pPr>
              <w:pStyle w:val="OLTableText"/>
              <w:spacing w:before="80" w:after="80"/>
              <w:ind w:left="460" w:hanging="460"/>
              <w:rPr>
                <w:noProof/>
                <w:sz w:val="18"/>
                <w:szCs w:val="18"/>
              </w:rPr>
            </w:pPr>
            <w:sdt>
              <w:sdtPr>
                <w:rPr>
                  <w:noProof/>
                  <w:sz w:val="18"/>
                  <w:szCs w:val="18"/>
                </w:rPr>
                <w:id w:val="836341610"/>
                <w14:checkbox>
                  <w14:checked w14:val="0"/>
                  <w14:checkedState w14:val="2612" w14:font="MS Gothic"/>
                  <w14:uncheckedState w14:val="2610" w14:font="MS Gothic"/>
                </w14:checkbox>
              </w:sdtPr>
              <w:sdtEndPr/>
              <w:sdtContent>
                <w:r w:rsidR="005209AB">
                  <w:rPr>
                    <w:rFonts w:ascii="MS Gothic" w:eastAsia="MS Gothic" w:hAnsi="MS Gothic" w:hint="eastAsia"/>
                    <w:noProof/>
                    <w:sz w:val="18"/>
                    <w:szCs w:val="18"/>
                  </w:rPr>
                  <w:t>☐</w:t>
                </w:r>
              </w:sdtContent>
            </w:sdt>
            <w:r w:rsidR="005209AB" w:rsidRPr="00E46118">
              <w:rPr>
                <w:noProof/>
                <w:sz w:val="18"/>
                <w:szCs w:val="18"/>
              </w:rPr>
              <w:tab/>
            </w:r>
            <w:r w:rsidR="005209AB">
              <w:rPr>
                <w:noProof/>
                <w:sz w:val="18"/>
                <w:szCs w:val="18"/>
              </w:rPr>
              <w:t>Alternative 2 – Project IP vests in the Supplier</w:t>
            </w:r>
          </w:p>
        </w:tc>
      </w:tr>
      <w:tr w:rsidR="005209AB" w14:paraId="25482B1D" w14:textId="77777777" w:rsidTr="00E1380A">
        <w:tc>
          <w:tcPr>
            <w:tcW w:w="534" w:type="dxa"/>
            <w:vMerge/>
            <w:tcBorders>
              <w:top w:val="dotted" w:sz="4" w:space="0" w:color="auto"/>
              <w:bottom w:val="single" w:sz="4" w:space="0" w:color="auto"/>
              <w:right w:val="dotted" w:sz="4" w:space="0" w:color="auto"/>
            </w:tcBorders>
          </w:tcPr>
          <w:p w14:paraId="2FA806DD" w14:textId="77777777" w:rsidR="005209AB" w:rsidRPr="00A46906" w:rsidRDefault="005209AB" w:rsidP="005209AB">
            <w:pPr>
              <w:pStyle w:val="OLTableNumber"/>
              <w:numPr>
                <w:ilvl w:val="0"/>
                <w:numId w:val="0"/>
              </w:numPr>
              <w:spacing w:before="120" w:after="120"/>
              <w:ind w:left="709"/>
              <w:rPr>
                <w:sz w:val="18"/>
              </w:rPr>
            </w:pPr>
          </w:p>
        </w:tc>
        <w:tc>
          <w:tcPr>
            <w:tcW w:w="2580" w:type="dxa"/>
            <w:vMerge/>
            <w:tcBorders>
              <w:top w:val="dotted" w:sz="4" w:space="0" w:color="auto"/>
              <w:left w:val="dotted" w:sz="4" w:space="0" w:color="auto"/>
              <w:bottom w:val="single" w:sz="4" w:space="0" w:color="auto"/>
              <w:right w:val="single" w:sz="4" w:space="0" w:color="auto"/>
            </w:tcBorders>
          </w:tcPr>
          <w:p w14:paraId="5C1C2AD8" w14:textId="77777777" w:rsidR="005209AB" w:rsidRPr="00D74A46" w:rsidRDefault="005209AB" w:rsidP="005209AB">
            <w:pPr>
              <w:pStyle w:val="OLSchedule2"/>
              <w:spacing w:before="80" w:after="80"/>
              <w:ind w:left="562" w:hanging="562"/>
            </w:pPr>
          </w:p>
        </w:tc>
        <w:tc>
          <w:tcPr>
            <w:tcW w:w="6602" w:type="dxa"/>
            <w:gridSpan w:val="3"/>
            <w:tcBorders>
              <w:top w:val="dotted" w:sz="4" w:space="0" w:color="auto"/>
              <w:left w:val="single" w:sz="4" w:space="0" w:color="auto"/>
              <w:bottom w:val="single" w:sz="4" w:space="0" w:color="auto"/>
            </w:tcBorders>
          </w:tcPr>
          <w:p w14:paraId="3FA48326" w14:textId="77777777" w:rsidR="005209AB" w:rsidRDefault="005209AB" w:rsidP="005209AB">
            <w:pPr>
              <w:pStyle w:val="OLTableText"/>
              <w:spacing w:before="80" w:after="80"/>
              <w:rPr>
                <w:rFonts w:ascii="MS Gothic" w:eastAsia="MS Gothic" w:hAnsi="MS Gothic"/>
                <w:noProof/>
                <w:sz w:val="18"/>
                <w:szCs w:val="18"/>
              </w:rPr>
            </w:pPr>
            <w:r w:rsidRPr="00B37278">
              <w:rPr>
                <w:i/>
                <w:iCs/>
                <w:noProof/>
                <w:sz w:val="16"/>
                <w:szCs w:val="16"/>
              </w:rPr>
              <w:t>If nothing stated, Alternative 1 applies.</w:t>
            </w:r>
          </w:p>
        </w:tc>
      </w:tr>
      <w:tr w:rsidR="005209AB" w14:paraId="40DEBC30" w14:textId="77777777" w:rsidTr="00E1380A">
        <w:tc>
          <w:tcPr>
            <w:tcW w:w="534" w:type="dxa"/>
            <w:vMerge/>
            <w:tcBorders>
              <w:top w:val="dotted" w:sz="4" w:space="0" w:color="auto"/>
              <w:bottom w:val="single" w:sz="4" w:space="0" w:color="auto"/>
              <w:right w:val="dotted" w:sz="4" w:space="0" w:color="auto"/>
            </w:tcBorders>
          </w:tcPr>
          <w:p w14:paraId="5CAAB6FF" w14:textId="77777777" w:rsidR="005209AB" w:rsidRPr="00A46906" w:rsidRDefault="005209AB" w:rsidP="005209AB">
            <w:pPr>
              <w:pStyle w:val="OLTableNumber"/>
              <w:numPr>
                <w:ilvl w:val="0"/>
                <w:numId w:val="0"/>
              </w:numPr>
              <w:spacing w:before="120" w:after="120"/>
              <w:ind w:left="709"/>
              <w:rPr>
                <w:sz w:val="18"/>
              </w:rPr>
            </w:pPr>
          </w:p>
        </w:tc>
        <w:tc>
          <w:tcPr>
            <w:tcW w:w="2580" w:type="dxa"/>
            <w:vMerge w:val="restart"/>
            <w:tcBorders>
              <w:top w:val="single" w:sz="4" w:space="0" w:color="auto"/>
              <w:left w:val="dotted" w:sz="4" w:space="0" w:color="auto"/>
              <w:bottom w:val="single" w:sz="4" w:space="0" w:color="auto"/>
              <w:right w:val="single" w:sz="4" w:space="0" w:color="auto"/>
            </w:tcBorders>
          </w:tcPr>
          <w:p w14:paraId="2A5537BD" w14:textId="1F0C0E48" w:rsidR="005209AB" w:rsidRPr="00D74A46" w:rsidRDefault="005209AB" w:rsidP="005209AB">
            <w:pPr>
              <w:pStyle w:val="OLSchedule2"/>
              <w:spacing w:before="80" w:after="80"/>
              <w:ind w:left="562" w:hanging="562"/>
            </w:pPr>
            <w:r w:rsidRPr="00D74A46">
              <w:t>Moral Rights consent</w:t>
            </w:r>
          </w:p>
        </w:tc>
        <w:tc>
          <w:tcPr>
            <w:tcW w:w="6602" w:type="dxa"/>
            <w:gridSpan w:val="3"/>
            <w:tcBorders>
              <w:top w:val="single" w:sz="4" w:space="0" w:color="auto"/>
              <w:left w:val="single" w:sz="4" w:space="0" w:color="auto"/>
              <w:bottom w:val="dotted" w:sz="4" w:space="0" w:color="auto"/>
            </w:tcBorders>
          </w:tcPr>
          <w:p w14:paraId="22480B1A" w14:textId="77777777" w:rsidR="005209AB" w:rsidRDefault="005209AB" w:rsidP="005209AB">
            <w:pPr>
              <w:pStyle w:val="OLTableText"/>
              <w:tabs>
                <w:tab w:val="left" w:pos="385"/>
              </w:tabs>
              <w:spacing w:before="80" w:after="80"/>
              <w:ind w:left="385" w:hanging="385"/>
              <w:rPr>
                <w:rFonts w:ascii="MS Gothic" w:eastAsia="MS Gothic" w:hAnsi="MS Gothic"/>
                <w:noProof/>
                <w:sz w:val="18"/>
                <w:szCs w:val="18"/>
              </w:rPr>
            </w:pPr>
            <w:r>
              <w:rPr>
                <w:rFonts w:ascii="MS Gothic" w:eastAsia="MS Gothic" w:hAnsi="MS Gothic" w:hint="eastAsia"/>
                <w:noProof/>
                <w:sz w:val="18"/>
                <w:szCs w:val="18"/>
              </w:rPr>
              <w:t>☒</w:t>
            </w:r>
            <w:r w:rsidRPr="00E46118">
              <w:rPr>
                <w:noProof/>
                <w:sz w:val="18"/>
                <w:szCs w:val="18"/>
              </w:rPr>
              <w:tab/>
            </w:r>
            <w:r>
              <w:rPr>
                <w:noProof/>
                <w:sz w:val="18"/>
                <w:szCs w:val="18"/>
              </w:rPr>
              <w:t>Moral Rights consent is required</w:t>
            </w:r>
          </w:p>
        </w:tc>
      </w:tr>
      <w:tr w:rsidR="005209AB" w14:paraId="40C578F7" w14:textId="77777777" w:rsidTr="00E1380A">
        <w:tc>
          <w:tcPr>
            <w:tcW w:w="534" w:type="dxa"/>
            <w:vMerge/>
            <w:tcBorders>
              <w:top w:val="dotted" w:sz="4" w:space="0" w:color="auto"/>
              <w:bottom w:val="single" w:sz="4" w:space="0" w:color="auto"/>
              <w:right w:val="dotted" w:sz="4" w:space="0" w:color="auto"/>
            </w:tcBorders>
          </w:tcPr>
          <w:p w14:paraId="3BE64BD0" w14:textId="77777777" w:rsidR="005209AB" w:rsidRPr="00A46906" w:rsidRDefault="005209AB" w:rsidP="005209AB">
            <w:pPr>
              <w:pStyle w:val="OLTableNumber"/>
              <w:numPr>
                <w:ilvl w:val="0"/>
                <w:numId w:val="0"/>
              </w:numPr>
              <w:spacing w:before="120" w:after="120"/>
              <w:ind w:left="709"/>
              <w:rPr>
                <w:sz w:val="18"/>
              </w:rPr>
            </w:pPr>
          </w:p>
        </w:tc>
        <w:tc>
          <w:tcPr>
            <w:tcW w:w="2580" w:type="dxa"/>
            <w:vMerge/>
            <w:tcBorders>
              <w:top w:val="dotted" w:sz="4" w:space="0" w:color="auto"/>
              <w:left w:val="dotted" w:sz="4" w:space="0" w:color="auto"/>
              <w:bottom w:val="single" w:sz="4" w:space="0" w:color="auto"/>
              <w:right w:val="single" w:sz="4" w:space="0" w:color="auto"/>
            </w:tcBorders>
          </w:tcPr>
          <w:p w14:paraId="0CF74441" w14:textId="77777777" w:rsidR="005209AB" w:rsidRPr="00DF2401" w:rsidRDefault="005209AB" w:rsidP="005209AB">
            <w:pPr>
              <w:pStyle w:val="OLNumber3"/>
              <w:numPr>
                <w:ilvl w:val="0"/>
                <w:numId w:val="9"/>
              </w:numPr>
              <w:spacing w:before="120" w:after="120"/>
              <w:ind w:left="630" w:hanging="630"/>
              <w:rPr>
                <w:bCs/>
                <w:sz w:val="18"/>
              </w:rPr>
            </w:pPr>
          </w:p>
        </w:tc>
        <w:tc>
          <w:tcPr>
            <w:tcW w:w="6602" w:type="dxa"/>
            <w:gridSpan w:val="3"/>
            <w:tcBorders>
              <w:top w:val="dotted" w:sz="4" w:space="0" w:color="auto"/>
              <w:left w:val="single" w:sz="4" w:space="0" w:color="auto"/>
              <w:bottom w:val="dotted" w:sz="4" w:space="0" w:color="auto"/>
            </w:tcBorders>
          </w:tcPr>
          <w:p w14:paraId="0502355A" w14:textId="77777777" w:rsidR="005209AB" w:rsidRDefault="005209AB" w:rsidP="005209AB">
            <w:pPr>
              <w:pStyle w:val="OLTableText"/>
              <w:tabs>
                <w:tab w:val="left" w:pos="385"/>
              </w:tabs>
              <w:spacing w:before="80" w:after="80"/>
              <w:ind w:left="385" w:hanging="385"/>
              <w:rPr>
                <w:rFonts w:ascii="MS Gothic" w:eastAsia="MS Gothic" w:hAnsi="MS Gothic"/>
                <w:noProof/>
                <w:sz w:val="18"/>
                <w:szCs w:val="18"/>
              </w:rPr>
            </w:pPr>
            <w:r>
              <w:rPr>
                <w:rFonts w:ascii="MS Gothic" w:eastAsia="MS Gothic" w:hAnsi="MS Gothic" w:hint="eastAsia"/>
                <w:noProof/>
                <w:sz w:val="18"/>
                <w:szCs w:val="18"/>
              </w:rPr>
              <w:t>☐</w:t>
            </w:r>
            <w:r w:rsidRPr="00E46118">
              <w:rPr>
                <w:noProof/>
                <w:sz w:val="18"/>
                <w:szCs w:val="18"/>
              </w:rPr>
              <w:tab/>
            </w:r>
            <w:r>
              <w:rPr>
                <w:noProof/>
                <w:sz w:val="18"/>
                <w:szCs w:val="18"/>
              </w:rPr>
              <w:t>Moral Rights consent is not required</w:t>
            </w:r>
          </w:p>
        </w:tc>
      </w:tr>
      <w:tr w:rsidR="005209AB" w14:paraId="7EE8C5DD" w14:textId="77777777" w:rsidTr="00E1380A">
        <w:trPr>
          <w:trHeight w:val="408"/>
        </w:trPr>
        <w:tc>
          <w:tcPr>
            <w:tcW w:w="534" w:type="dxa"/>
            <w:vMerge/>
            <w:tcBorders>
              <w:top w:val="dotted" w:sz="4" w:space="0" w:color="auto"/>
              <w:bottom w:val="single" w:sz="4" w:space="0" w:color="auto"/>
              <w:right w:val="dotted" w:sz="4" w:space="0" w:color="auto"/>
            </w:tcBorders>
          </w:tcPr>
          <w:p w14:paraId="72BE6934" w14:textId="77777777" w:rsidR="005209AB" w:rsidRPr="00A46906" w:rsidRDefault="005209AB" w:rsidP="005209AB">
            <w:pPr>
              <w:pStyle w:val="OLTableNumber"/>
              <w:numPr>
                <w:ilvl w:val="0"/>
                <w:numId w:val="0"/>
              </w:numPr>
              <w:spacing w:before="120" w:after="120"/>
              <w:ind w:left="709"/>
              <w:rPr>
                <w:sz w:val="18"/>
              </w:rPr>
            </w:pPr>
          </w:p>
        </w:tc>
        <w:tc>
          <w:tcPr>
            <w:tcW w:w="2580" w:type="dxa"/>
            <w:vMerge/>
            <w:tcBorders>
              <w:top w:val="dotted" w:sz="4" w:space="0" w:color="auto"/>
              <w:left w:val="dotted" w:sz="4" w:space="0" w:color="auto"/>
              <w:bottom w:val="single" w:sz="4" w:space="0" w:color="auto"/>
              <w:right w:val="single" w:sz="4" w:space="0" w:color="auto"/>
            </w:tcBorders>
          </w:tcPr>
          <w:p w14:paraId="0DD6E90E" w14:textId="77777777" w:rsidR="005209AB" w:rsidRPr="00DF2401" w:rsidRDefault="005209AB" w:rsidP="005209AB">
            <w:pPr>
              <w:pStyle w:val="OLNumber3"/>
              <w:numPr>
                <w:ilvl w:val="0"/>
                <w:numId w:val="9"/>
              </w:numPr>
              <w:spacing w:before="120" w:after="120"/>
              <w:ind w:left="630" w:hanging="630"/>
              <w:rPr>
                <w:bCs/>
                <w:sz w:val="18"/>
              </w:rPr>
            </w:pPr>
          </w:p>
        </w:tc>
        <w:tc>
          <w:tcPr>
            <w:tcW w:w="6602" w:type="dxa"/>
            <w:gridSpan w:val="3"/>
            <w:tcBorders>
              <w:top w:val="dotted" w:sz="4" w:space="0" w:color="auto"/>
              <w:left w:val="single" w:sz="4" w:space="0" w:color="auto"/>
              <w:bottom w:val="single" w:sz="4" w:space="0" w:color="auto"/>
            </w:tcBorders>
          </w:tcPr>
          <w:p w14:paraId="08B766A0" w14:textId="77777777" w:rsidR="005209AB" w:rsidRDefault="005209AB" w:rsidP="005209AB">
            <w:pPr>
              <w:pStyle w:val="OLTableText"/>
              <w:spacing w:before="80" w:after="80"/>
              <w:rPr>
                <w:rFonts w:ascii="MS Gothic" w:eastAsia="MS Gothic" w:hAnsi="MS Gothic"/>
                <w:noProof/>
                <w:sz w:val="18"/>
                <w:szCs w:val="18"/>
              </w:rPr>
            </w:pPr>
            <w:r w:rsidRPr="002F14E6">
              <w:rPr>
                <w:i/>
                <w:iCs/>
                <w:noProof/>
                <w:sz w:val="16"/>
                <w:szCs w:val="16"/>
              </w:rPr>
              <w:t>If nothing s</w:t>
            </w:r>
            <w:r>
              <w:rPr>
                <w:i/>
                <w:iCs/>
                <w:noProof/>
                <w:sz w:val="16"/>
                <w:szCs w:val="16"/>
              </w:rPr>
              <w:t>elected</w:t>
            </w:r>
            <w:r w:rsidRPr="002F14E6">
              <w:rPr>
                <w:i/>
                <w:iCs/>
                <w:noProof/>
                <w:sz w:val="16"/>
                <w:szCs w:val="16"/>
              </w:rPr>
              <w:t xml:space="preserve">, </w:t>
            </w:r>
            <w:r>
              <w:rPr>
                <w:i/>
                <w:iCs/>
                <w:noProof/>
                <w:sz w:val="16"/>
                <w:szCs w:val="16"/>
              </w:rPr>
              <w:t>a Moral Rights consent is required</w:t>
            </w:r>
            <w:r w:rsidRPr="002F14E6">
              <w:rPr>
                <w:i/>
                <w:iCs/>
                <w:noProof/>
                <w:sz w:val="16"/>
                <w:szCs w:val="16"/>
              </w:rPr>
              <w:t>.</w:t>
            </w:r>
          </w:p>
        </w:tc>
      </w:tr>
    </w:tbl>
    <w:p w14:paraId="62DFE2D6" w14:textId="01A552FD" w:rsidR="00294939" w:rsidRDefault="00294939"/>
    <w:bookmarkEnd w:id="18"/>
    <w:p w14:paraId="7A0EA051" w14:textId="77777777" w:rsidR="00DD10B8" w:rsidRDefault="00DD10B8" w:rsidP="00723C3C">
      <w:pPr>
        <w:keepNext/>
        <w:spacing w:after="240"/>
        <w:rPr>
          <w:b/>
          <w:sz w:val="24"/>
        </w:rPr>
      </w:pPr>
    </w:p>
    <w:p w14:paraId="48D77C85" w14:textId="77777777" w:rsidR="00294939" w:rsidRDefault="00294939" w:rsidP="00723C3C">
      <w:pPr>
        <w:keepNext/>
        <w:spacing w:after="240"/>
        <w:rPr>
          <w:b/>
          <w:sz w:val="24"/>
        </w:rPr>
        <w:sectPr w:rsidR="00294939" w:rsidSect="00D74A46">
          <w:headerReference w:type="default" r:id="rId19"/>
          <w:footerReference w:type="default" r:id="rId20"/>
          <w:headerReference w:type="first" r:id="rId21"/>
          <w:footerReference w:type="first" r:id="rId22"/>
          <w:pgSz w:w="11906" w:h="16838" w:code="9"/>
          <w:pgMar w:top="1134" w:right="1440" w:bottom="1134" w:left="1440" w:header="720" w:footer="540" w:gutter="0"/>
          <w:paperSrc w:first="15" w:other="15"/>
          <w:cols w:space="720"/>
          <w:noEndnote/>
          <w:titlePg/>
          <w:docGrid w:linePitch="272"/>
        </w:sectPr>
      </w:pPr>
    </w:p>
    <w:p w14:paraId="565A640A" w14:textId="546E7843" w:rsidR="00723C3C" w:rsidRPr="00651E60" w:rsidRDefault="005039A8" w:rsidP="00621F52">
      <w:pPr>
        <w:pStyle w:val="OLHeading"/>
      </w:pPr>
      <w:r w:rsidRPr="00651E60">
        <w:lastRenderedPageBreak/>
        <w:t>Parties:</w:t>
      </w:r>
    </w:p>
    <w:p w14:paraId="31F104F0" w14:textId="07E364D4" w:rsidR="001421B0" w:rsidRPr="00A46906" w:rsidRDefault="005209AB" w:rsidP="00197479">
      <w:pPr>
        <w:ind w:left="709"/>
      </w:pPr>
      <w:r w:rsidRPr="0044093B">
        <w:rPr>
          <w:b/>
          <w:bCs/>
        </w:rPr>
        <w:t>Banana Shire Council</w:t>
      </w:r>
      <w:r>
        <w:rPr>
          <w:szCs w:val="22"/>
        </w:rPr>
        <w:t xml:space="preserve"> ABN </w:t>
      </w:r>
      <w:bookmarkStart w:id="23" w:name="_Hlk536167192"/>
      <w:r>
        <w:rPr>
          <w:szCs w:val="22"/>
        </w:rPr>
        <w:t>85 946 116 646</w:t>
      </w:r>
      <w:bookmarkEnd w:id="23"/>
      <w:r>
        <w:rPr>
          <w:szCs w:val="28"/>
        </w:rPr>
        <w:t xml:space="preserve"> </w:t>
      </w:r>
      <w:r w:rsidRPr="00E540D8">
        <w:rPr>
          <w:szCs w:val="22"/>
        </w:rPr>
        <w:t xml:space="preserve">of </w:t>
      </w:r>
      <w:r>
        <w:rPr>
          <w:szCs w:val="22"/>
        </w:rPr>
        <w:t>62 Valentine Plains Road Biloela</w:t>
      </w:r>
      <w:r w:rsidRPr="00E540D8">
        <w:rPr>
          <w:szCs w:val="22"/>
        </w:rPr>
        <w:t xml:space="preserve"> in the State of Queensland</w:t>
      </w:r>
    </w:p>
    <w:p w14:paraId="360724BE" w14:textId="77777777" w:rsidR="00723C3C" w:rsidRPr="00621F52" w:rsidRDefault="00723C3C" w:rsidP="00621F52">
      <w:pPr>
        <w:pStyle w:val="OLBodyText"/>
        <w:jc w:val="right"/>
        <w:rPr>
          <w:b/>
          <w:bCs/>
        </w:rPr>
      </w:pPr>
      <w:r w:rsidRPr="00621F52">
        <w:rPr>
          <w:b/>
          <w:bCs/>
        </w:rPr>
        <w:t>(Principal)</w:t>
      </w:r>
    </w:p>
    <w:p w14:paraId="254D4356" w14:textId="564FF2CD" w:rsidR="00723C3C" w:rsidRPr="00A46906" w:rsidRDefault="00F5463F" w:rsidP="00621F52">
      <w:pPr>
        <w:pStyle w:val="OLIndent1"/>
      </w:pPr>
      <w:r>
        <w:rPr>
          <w:b/>
        </w:rPr>
        <w:fldChar w:fldCharType="begin">
          <w:ffData>
            <w:name w:val=""/>
            <w:enabled/>
            <w:calcOnExit w:val="0"/>
            <w:textInput>
              <w:default w:val="[Insert Supplier's Name]"/>
            </w:textInput>
          </w:ffData>
        </w:fldChar>
      </w:r>
      <w:r>
        <w:rPr>
          <w:b/>
        </w:rPr>
        <w:instrText xml:space="preserve"> FORMTEXT </w:instrText>
      </w:r>
      <w:r>
        <w:rPr>
          <w:b/>
        </w:rPr>
      </w:r>
      <w:r>
        <w:rPr>
          <w:b/>
        </w:rPr>
        <w:fldChar w:fldCharType="separate"/>
      </w:r>
      <w:r w:rsidR="004260C9">
        <w:rPr>
          <w:b/>
          <w:noProof/>
        </w:rPr>
        <w:t>[Insert Supplier's Name]</w:t>
      </w:r>
      <w:r>
        <w:rPr>
          <w:b/>
        </w:rPr>
        <w:fldChar w:fldCharType="end"/>
      </w:r>
      <w:r w:rsidR="00723C3C" w:rsidRPr="00A46906">
        <w:t xml:space="preserve"> of </w:t>
      </w:r>
      <w:r w:rsidR="004E5EA5">
        <w:fldChar w:fldCharType="begin">
          <w:ffData>
            <w:name w:val=""/>
            <w:enabled/>
            <w:calcOnExit w:val="0"/>
            <w:textInput>
              <w:default w:val="[Insert Supplier's address]"/>
            </w:textInput>
          </w:ffData>
        </w:fldChar>
      </w:r>
      <w:r w:rsidR="004E5EA5">
        <w:instrText xml:space="preserve"> FORMTEXT </w:instrText>
      </w:r>
      <w:r w:rsidR="004E5EA5">
        <w:fldChar w:fldCharType="separate"/>
      </w:r>
      <w:r w:rsidR="004260C9">
        <w:rPr>
          <w:noProof/>
        </w:rPr>
        <w:t>[Insert Supplier's address]</w:t>
      </w:r>
      <w:r w:rsidR="004E5EA5">
        <w:fldChar w:fldCharType="end"/>
      </w:r>
      <w:r w:rsidR="00723C3C" w:rsidRPr="00A46906">
        <w:t>.</w:t>
      </w:r>
    </w:p>
    <w:p w14:paraId="201CEEFE" w14:textId="23A42ADC" w:rsidR="00723C3C" w:rsidRPr="00621F52" w:rsidRDefault="00723C3C" w:rsidP="00621F52">
      <w:pPr>
        <w:pStyle w:val="OLBodyText"/>
        <w:jc w:val="right"/>
        <w:rPr>
          <w:b/>
          <w:bCs/>
        </w:rPr>
      </w:pPr>
      <w:r w:rsidRPr="00621F52">
        <w:rPr>
          <w:b/>
          <w:bCs/>
        </w:rPr>
        <w:t>(</w:t>
      </w:r>
      <w:r w:rsidR="00F5463F" w:rsidRPr="00621F52">
        <w:rPr>
          <w:b/>
          <w:bCs/>
        </w:rPr>
        <w:t>Supplier</w:t>
      </w:r>
      <w:r w:rsidRPr="00621F52">
        <w:rPr>
          <w:b/>
          <w:bCs/>
        </w:rPr>
        <w:t>)</w:t>
      </w:r>
    </w:p>
    <w:p w14:paraId="11095B52" w14:textId="77777777" w:rsidR="00723C3C" w:rsidRPr="00651E60" w:rsidRDefault="00723C3C" w:rsidP="00621F52">
      <w:pPr>
        <w:pStyle w:val="OLHeading"/>
      </w:pPr>
      <w:r w:rsidRPr="00651E60">
        <w:t>Background:</w:t>
      </w:r>
    </w:p>
    <w:p w14:paraId="398E4B4E" w14:textId="77777777" w:rsidR="005E1D66" w:rsidRPr="00902406" w:rsidRDefault="005E1D66" w:rsidP="005E1D66">
      <w:pPr>
        <w:pStyle w:val="OLBackground1"/>
      </w:pPr>
      <w:bookmarkStart w:id="24" w:name="_Ref26794523"/>
      <w:bookmarkStart w:id="25" w:name="_Ref58922545"/>
      <w:bookmarkStart w:id="26" w:name="_Ref396730958"/>
      <w:r w:rsidRPr="00902406">
        <w:t>The Supplier has offered to provide the Services to the Principal</w:t>
      </w:r>
      <w:r>
        <w:t xml:space="preserve"> and has made the representations and given the warranties stated in this Contract to the Principal in connection with its offer.</w:t>
      </w:r>
      <w:bookmarkEnd w:id="24"/>
    </w:p>
    <w:p w14:paraId="22EBD1F2" w14:textId="77777777" w:rsidR="005E1D66" w:rsidRDefault="005E1D66" w:rsidP="005E1D66">
      <w:pPr>
        <w:pStyle w:val="OLBackground1"/>
      </w:pPr>
      <w:r>
        <w:t xml:space="preserve">In reliance on those representations and warranties, the Principal has accepted the Supplier’s offer. </w:t>
      </w:r>
    </w:p>
    <w:p w14:paraId="4BE1E5E3" w14:textId="77777777" w:rsidR="005E1D66" w:rsidRPr="00902406" w:rsidRDefault="005E1D66" w:rsidP="005E1D66">
      <w:pPr>
        <w:pStyle w:val="OLBackground1"/>
      </w:pPr>
      <w:r w:rsidRPr="00902406">
        <w:t xml:space="preserve">The Parties wish to enter into </w:t>
      </w:r>
      <w:r>
        <w:t>the</w:t>
      </w:r>
      <w:r w:rsidRPr="00902406">
        <w:t xml:space="preserve"> Contract to record the terms on which the Supplier will provide the Services to the Principal</w:t>
      </w:r>
      <w:r>
        <w:t xml:space="preserve"> during the Term</w:t>
      </w:r>
      <w:r w:rsidRPr="00902406">
        <w:t>.</w:t>
      </w:r>
    </w:p>
    <w:p w14:paraId="3F45B731" w14:textId="5AA5BAEC" w:rsidR="00893037" w:rsidRPr="00651E60" w:rsidRDefault="00893037" w:rsidP="00621F52">
      <w:pPr>
        <w:pStyle w:val="OLHeading"/>
      </w:pPr>
      <w:bookmarkStart w:id="27" w:name="_Toc406923096"/>
      <w:bookmarkStart w:id="28" w:name="_Toc406923163"/>
      <w:bookmarkStart w:id="29" w:name="_Toc406923518"/>
      <w:bookmarkStart w:id="30" w:name="_Toc406983022"/>
      <w:bookmarkStart w:id="31" w:name="_Toc406983134"/>
      <w:bookmarkStart w:id="32" w:name="_Toc406987937"/>
      <w:bookmarkStart w:id="33" w:name="_Toc406988193"/>
      <w:bookmarkStart w:id="34" w:name="_Toc406988661"/>
      <w:bookmarkStart w:id="35" w:name="_Toc414871839"/>
      <w:bookmarkStart w:id="36" w:name="_Toc425245084"/>
      <w:bookmarkStart w:id="37" w:name="_Toc434307065"/>
      <w:bookmarkStart w:id="38" w:name="_Toc93295252"/>
      <w:bookmarkStart w:id="39" w:name="_Toc275352475"/>
      <w:bookmarkEnd w:id="25"/>
      <w:bookmarkEnd w:id="26"/>
      <w:r w:rsidRPr="00651E60">
        <w:t xml:space="preserve">The </w:t>
      </w:r>
      <w:r w:rsidR="00D45947" w:rsidRPr="00651E60">
        <w:t>P</w:t>
      </w:r>
      <w:r w:rsidRPr="00651E60">
        <w:t>arties agree:</w:t>
      </w:r>
    </w:p>
    <w:p w14:paraId="4F86245E" w14:textId="77777777" w:rsidR="00DB59A3" w:rsidRPr="00A46906" w:rsidRDefault="00DB59A3" w:rsidP="002B3AC8">
      <w:pPr>
        <w:pStyle w:val="OLNumber1BU"/>
      </w:pPr>
      <w:bookmarkStart w:id="40" w:name="_Toc141995726"/>
      <w:r w:rsidRPr="00A46906">
        <w:t>Definitions</w:t>
      </w:r>
      <w:bookmarkEnd w:id="40"/>
    </w:p>
    <w:p w14:paraId="682E10DF" w14:textId="237FC368" w:rsidR="00DB59A3" w:rsidRDefault="00DB59A3" w:rsidP="00621F52">
      <w:pPr>
        <w:pStyle w:val="OLNumber2"/>
      </w:pPr>
      <w:r w:rsidRPr="00A46906">
        <w:t xml:space="preserve">In </w:t>
      </w:r>
      <w:r>
        <w:t>the Contract</w:t>
      </w:r>
      <w:r w:rsidRPr="00A46906">
        <w:t>, unless inconsistent with the context or subject matter:</w:t>
      </w:r>
    </w:p>
    <w:p w14:paraId="77783648" w14:textId="0A3C54BD" w:rsidR="001E7906" w:rsidRPr="00A46906" w:rsidRDefault="001E7906" w:rsidP="00621F52">
      <w:pPr>
        <w:pStyle w:val="OLNumber3"/>
      </w:pPr>
      <w:r w:rsidRPr="00555C8B">
        <w:rPr>
          <w:b/>
        </w:rPr>
        <w:t>Affected Party</w:t>
      </w:r>
      <w:r>
        <w:t xml:space="preserve"> has the meaning given in clause </w:t>
      </w:r>
      <w:r>
        <w:fldChar w:fldCharType="begin"/>
      </w:r>
      <w:r>
        <w:instrText xml:space="preserve"> REF _Ref1661827 \r \h </w:instrText>
      </w:r>
      <w:r w:rsidR="00621F52">
        <w:instrText xml:space="preserve"> \* MERGEFORMAT </w:instrText>
      </w:r>
      <w:r>
        <w:fldChar w:fldCharType="separate"/>
      </w:r>
      <w:r w:rsidR="001421B0">
        <w:t>31.1</w:t>
      </w:r>
      <w:r>
        <w:fldChar w:fldCharType="end"/>
      </w:r>
      <w:r>
        <w:t>;</w:t>
      </w:r>
    </w:p>
    <w:p w14:paraId="364293F6" w14:textId="77777777" w:rsidR="001423BF" w:rsidRDefault="001423BF" w:rsidP="00621F52">
      <w:pPr>
        <w:pStyle w:val="OLNumber3"/>
      </w:pPr>
      <w:r>
        <w:rPr>
          <w:b/>
        </w:rPr>
        <w:t xml:space="preserve">Applicable Standards </w:t>
      </w:r>
      <w:bookmarkStart w:id="41" w:name="_Hlk4168859"/>
      <w:r w:rsidRPr="003E250C">
        <w:rPr>
          <w:rFonts w:eastAsia="MS Mincho"/>
        </w:rPr>
        <w:t xml:space="preserve">means </w:t>
      </w:r>
      <w:r w:rsidRPr="00B01F6B">
        <w:t>the</w:t>
      </w:r>
      <w:r w:rsidRPr="003E250C">
        <w:t xml:space="preserve"> standards, plans, requirements, codes, guidelines, policies, standard drawings or standard specifications included or incorporated by reference into the </w:t>
      </w:r>
      <w:r>
        <w:t xml:space="preserve">Contract or a Work </w:t>
      </w:r>
      <w:r>
        <w:rPr>
          <w:iCs/>
        </w:rPr>
        <w:t>Order</w:t>
      </w:r>
      <w:r w:rsidRPr="003E250C">
        <w:rPr>
          <w:iCs/>
        </w:rPr>
        <w:t xml:space="preserve">, </w:t>
      </w:r>
      <w:r w:rsidRPr="00A46906">
        <w:t>or, if none is included or incorporated, any Australian standards applicable to the</w:t>
      </w:r>
      <w:r>
        <w:t xml:space="preserve"> Goods,</w:t>
      </w:r>
      <w:r w:rsidRPr="003E250C">
        <w:rPr>
          <w:i/>
        </w:rPr>
        <w:t xml:space="preserve"> </w:t>
      </w:r>
      <w:r w:rsidRPr="003E250C">
        <w:t>as current at the</w:t>
      </w:r>
      <w:r w:rsidRPr="003E250C">
        <w:rPr>
          <w:i/>
          <w:iCs/>
        </w:rPr>
        <w:t xml:space="preserve"> </w:t>
      </w:r>
      <w:r>
        <w:rPr>
          <w:iCs/>
        </w:rPr>
        <w:t>Time</w:t>
      </w:r>
      <w:r w:rsidRPr="00131CA3">
        <w:rPr>
          <w:iCs/>
        </w:rPr>
        <w:t xml:space="preserve"> for </w:t>
      </w:r>
      <w:r>
        <w:rPr>
          <w:iCs/>
        </w:rPr>
        <w:t>Work Order C</w:t>
      </w:r>
      <w:r w:rsidRPr="00131CA3">
        <w:rPr>
          <w:iCs/>
        </w:rPr>
        <w:t>ommencement</w:t>
      </w:r>
      <w:r w:rsidRPr="00B01F6B">
        <w:rPr>
          <w:iCs/>
        </w:rPr>
        <w:t>;</w:t>
      </w:r>
      <w:bookmarkEnd w:id="41"/>
    </w:p>
    <w:p w14:paraId="1CF99CB7" w14:textId="77777777" w:rsidR="00DB59A3" w:rsidRPr="00A46906" w:rsidRDefault="00DB59A3" w:rsidP="00156AAF">
      <w:pPr>
        <w:pStyle w:val="OLNumber3"/>
        <w:rPr>
          <w:b/>
        </w:rPr>
      </w:pPr>
      <w:r w:rsidRPr="00A46906">
        <w:rPr>
          <w:b/>
        </w:rPr>
        <w:t>Approvals</w:t>
      </w:r>
      <w:r w:rsidRPr="00A46906">
        <w:t xml:space="preserve"> means certificates, licences, accreditations, clearances, authorisations, consents, permits, approvals, determinations and permissions from any Authority and any related fees and charges;</w:t>
      </w:r>
    </w:p>
    <w:p w14:paraId="2EFDDA6B" w14:textId="34AEAEFC" w:rsidR="00DB59A3" w:rsidRPr="00A46906" w:rsidRDefault="00DB59A3" w:rsidP="00621F52">
      <w:pPr>
        <w:pStyle w:val="OLNumber3"/>
      </w:pPr>
      <w:r w:rsidRPr="00A46906">
        <w:rPr>
          <w:b/>
        </w:rPr>
        <w:t>Authority</w:t>
      </w:r>
      <w:r w:rsidRPr="00A46906">
        <w:t xml:space="preserve"> </w:t>
      </w:r>
      <w:r w:rsidR="00142C57" w:rsidRPr="001C652F">
        <w:t xml:space="preserve">means </w:t>
      </w:r>
      <w:r w:rsidR="00142C57">
        <w:t>a l</w:t>
      </w:r>
      <w:r w:rsidR="00142C57" w:rsidRPr="00051660">
        <w:t xml:space="preserve">ocal </w:t>
      </w:r>
      <w:r w:rsidR="00142C57">
        <w:t>g</w:t>
      </w:r>
      <w:r w:rsidR="00142C57" w:rsidRPr="00051660">
        <w:t xml:space="preserve">overnment, the State of Queensland, the Commonwealth or </w:t>
      </w:r>
      <w:r w:rsidR="00142C57" w:rsidRPr="001C652F">
        <w:t>any</w:t>
      </w:r>
      <w:r w:rsidR="001B1812" w:rsidRPr="001B1812">
        <w:t xml:space="preserve"> </w:t>
      </w:r>
      <w:r w:rsidR="001B1812" w:rsidRPr="00051660">
        <w:t>other</w:t>
      </w:r>
      <w:r w:rsidR="00142C57" w:rsidRPr="001C652F">
        <w:t xml:space="preserve"> Federal, State, or local government authority, administrative or judicial body or tribunal, department, commission, agency, government owned corporation, statutory body or instrumentality</w:t>
      </w:r>
      <w:r w:rsidR="00416BC4">
        <w:t xml:space="preserve"> (including a stock exchange) </w:t>
      </w:r>
      <w:r w:rsidR="00142C57" w:rsidRPr="001C652F">
        <w:t xml:space="preserve">having jurisdiction over </w:t>
      </w:r>
      <w:r w:rsidRPr="00A46906">
        <w:t xml:space="preserve">the </w:t>
      </w:r>
      <w:r w:rsidR="00765DB4" w:rsidRPr="00880F7D">
        <w:t>Contract or the obligations to be performed under the Contract</w:t>
      </w:r>
      <w:r w:rsidRPr="00A46906">
        <w:t>;</w:t>
      </w:r>
    </w:p>
    <w:p w14:paraId="5BB10EB7" w14:textId="38EDFA6B" w:rsidR="00DB59A3" w:rsidRPr="00A46906" w:rsidRDefault="00DB59A3" w:rsidP="00621F52">
      <w:pPr>
        <w:pStyle w:val="OLNumber3"/>
      </w:pPr>
      <w:r w:rsidRPr="00A46906">
        <w:rPr>
          <w:b/>
        </w:rPr>
        <w:t xml:space="preserve">Background IP </w:t>
      </w:r>
      <w:r w:rsidRPr="00A46906">
        <w:t xml:space="preserve">of a Party means all Intellectual Property Rights which are made available by a Party </w:t>
      </w:r>
      <w:r w:rsidR="005E1D66">
        <w:t xml:space="preserve">for the purpose of the provision of the </w:t>
      </w:r>
      <w:r w:rsidRPr="00A46906">
        <w:t>which are in existence at the date of the Contract or brought into existence after the date of the Contract other than in connection with the Contract</w:t>
      </w:r>
      <w:r w:rsidR="0066432B">
        <w:t>;</w:t>
      </w:r>
    </w:p>
    <w:p w14:paraId="328E6623" w14:textId="400DE014" w:rsidR="00DB59A3" w:rsidRPr="00A46906" w:rsidRDefault="00DB59A3" w:rsidP="00621F52">
      <w:pPr>
        <w:pStyle w:val="OLNumber3"/>
      </w:pPr>
      <w:r w:rsidRPr="00A46906">
        <w:rPr>
          <w:b/>
        </w:rPr>
        <w:t>Business Day</w:t>
      </w:r>
      <w:r w:rsidRPr="00A46906">
        <w:t xml:space="preserve"> means a day that is not a Saturday, Sunday or any other day which is a public holiday or a bank holiday in the place where an act is to be performed or a payment is to be made</w:t>
      </w:r>
      <w:r w:rsidR="00765DB4">
        <w:t xml:space="preserve"> in connection with the Contract</w:t>
      </w:r>
      <w:r w:rsidRPr="00A46906">
        <w:t>;</w:t>
      </w:r>
    </w:p>
    <w:p w14:paraId="1BF11686" w14:textId="2678747E" w:rsidR="00DB59A3" w:rsidRPr="00A46906" w:rsidRDefault="00DB59A3" w:rsidP="00621F52">
      <w:pPr>
        <w:pStyle w:val="OLNumber3"/>
      </w:pPr>
      <w:r w:rsidRPr="00A46906">
        <w:rPr>
          <w:b/>
        </w:rPr>
        <w:t>Claim</w:t>
      </w:r>
      <w:r w:rsidRPr="00A46906">
        <w:t xml:space="preserve"> includes any claim, action, demand, proceeding, suit, defence or set-off, however arising including under the Contract, at law (including a breach of </w:t>
      </w:r>
      <w:r w:rsidR="00507DE5">
        <w:t>c</w:t>
      </w:r>
      <w:r w:rsidR="00507DE5" w:rsidRPr="00A46906">
        <w:t>ontract</w:t>
      </w:r>
      <w:r w:rsidRPr="00A46906">
        <w:t xml:space="preserve">), under statute, in equity, in tort (including for negligence), in quasi-contract, for unjust enrichment and to the extent permitted by law pursuant to any other principle of law </w:t>
      </w:r>
      <w:r w:rsidRPr="00A46906">
        <w:lastRenderedPageBreak/>
        <w:t xml:space="preserve">(including without limitation any claim </w:t>
      </w:r>
      <w:r w:rsidR="005E1D66">
        <w:t xml:space="preserve">by the Supplier </w:t>
      </w:r>
      <w:r w:rsidRPr="00A46906">
        <w:t>for an extension of time, Variation or other adjustment</w:t>
      </w:r>
      <w:r w:rsidRPr="00A46906" w:rsidDel="00A42D6E">
        <w:t xml:space="preserve"> </w:t>
      </w:r>
      <w:r w:rsidRPr="00A46906">
        <w:t>to the Price);</w:t>
      </w:r>
    </w:p>
    <w:p w14:paraId="70481714" w14:textId="5019A88F" w:rsidR="00465EB2" w:rsidRPr="00294939" w:rsidRDefault="00DB59A3" w:rsidP="00621F52">
      <w:pPr>
        <w:pStyle w:val="OLNumber3"/>
      </w:pPr>
      <w:bookmarkStart w:id="42" w:name="_Ref58934776"/>
      <w:r w:rsidRPr="00294939">
        <w:rPr>
          <w:b/>
        </w:rPr>
        <w:t xml:space="preserve">Confidential Information </w:t>
      </w:r>
      <w:r w:rsidRPr="00294939">
        <w:t>means the Contract and all documents and information provided or made available by one Party (</w:t>
      </w:r>
      <w:r w:rsidRPr="00294939">
        <w:rPr>
          <w:b/>
        </w:rPr>
        <w:t>Discloser</w:t>
      </w:r>
      <w:r w:rsidRPr="00294939">
        <w:t>) to the other (</w:t>
      </w:r>
      <w:r w:rsidRPr="00294939">
        <w:rPr>
          <w:b/>
        </w:rPr>
        <w:t>Disclosee</w:t>
      </w:r>
      <w:r w:rsidRPr="00294939">
        <w:t>), or which comes to the knowledge of a Party</w:t>
      </w:r>
      <w:r w:rsidRPr="00294939">
        <w:rPr>
          <w:b/>
        </w:rPr>
        <w:t xml:space="preserve"> </w:t>
      </w:r>
      <w:r w:rsidRPr="00294939">
        <w:t xml:space="preserve">in connection with the Contract which are of their nature confidential or which the Discloser has identified to the Disclosee as being confidential, but does not include documents and information which are in the public domain other than through a breach of clause </w:t>
      </w:r>
      <w:r w:rsidR="00465EB2">
        <w:fldChar w:fldCharType="begin"/>
      </w:r>
      <w:r w:rsidR="00465EB2">
        <w:instrText xml:space="preserve"> REF _Ref96447539 \w \h </w:instrText>
      </w:r>
      <w:r w:rsidR="00621F52">
        <w:instrText xml:space="preserve"> \* MERGEFORMAT </w:instrText>
      </w:r>
      <w:r w:rsidR="00465EB2">
        <w:fldChar w:fldCharType="separate"/>
      </w:r>
      <w:r w:rsidR="001421B0">
        <w:t>27</w:t>
      </w:r>
      <w:r w:rsidR="00465EB2">
        <w:fldChar w:fldCharType="end"/>
      </w:r>
      <w:r w:rsidRPr="00294939">
        <w:t>;</w:t>
      </w:r>
      <w:bookmarkStart w:id="43" w:name="_Ref96447703"/>
      <w:bookmarkEnd w:id="42"/>
    </w:p>
    <w:bookmarkEnd w:id="43"/>
    <w:p w14:paraId="112D553A" w14:textId="77777777" w:rsidR="003D0118" w:rsidRPr="00DD10B8" w:rsidRDefault="003D0118" w:rsidP="00621F52">
      <w:pPr>
        <w:pStyle w:val="OLNumber3"/>
      </w:pPr>
      <w:r w:rsidRPr="00DD10B8">
        <w:rPr>
          <w:b/>
          <w:lang w:eastAsia="en-AU"/>
        </w:rPr>
        <w:t xml:space="preserve">Conflict of Interest </w:t>
      </w:r>
      <w:r w:rsidRPr="00DD10B8">
        <w:rPr>
          <w:lang w:eastAsia="en-AU"/>
        </w:rPr>
        <w:t xml:space="preserve">means any actual, potential or perceived conflict between the interests of the </w:t>
      </w:r>
      <w:r w:rsidRPr="00DD10B8">
        <w:rPr>
          <w:iCs/>
          <w:lang w:eastAsia="en-AU"/>
        </w:rPr>
        <w:t>Supplier</w:t>
      </w:r>
      <w:r w:rsidRPr="00DD10B8">
        <w:rPr>
          <w:i/>
          <w:lang w:eastAsia="en-AU"/>
        </w:rPr>
        <w:t xml:space="preserve"> </w:t>
      </w:r>
      <w:r w:rsidRPr="00DD10B8">
        <w:rPr>
          <w:lang w:eastAsia="en-AU"/>
        </w:rPr>
        <w:t xml:space="preserve">and the </w:t>
      </w:r>
      <w:r w:rsidRPr="00DD10B8">
        <w:rPr>
          <w:iCs/>
          <w:lang w:eastAsia="en-AU"/>
        </w:rPr>
        <w:t>Supplier’s</w:t>
      </w:r>
      <w:r w:rsidRPr="00DD10B8">
        <w:rPr>
          <w:i/>
          <w:lang w:eastAsia="en-AU"/>
        </w:rPr>
        <w:t xml:space="preserve"> </w:t>
      </w:r>
      <w:r w:rsidRPr="00DD10B8">
        <w:rPr>
          <w:lang w:eastAsia="en-AU"/>
        </w:rPr>
        <w:t xml:space="preserve">obligations under the </w:t>
      </w:r>
      <w:r w:rsidRPr="00DD10B8">
        <w:rPr>
          <w:iCs/>
          <w:lang w:eastAsia="en-AU"/>
        </w:rPr>
        <w:t>Contract</w:t>
      </w:r>
      <w:r w:rsidRPr="00DD10B8">
        <w:rPr>
          <w:lang w:eastAsia="en-AU"/>
        </w:rPr>
        <w:t>;</w:t>
      </w:r>
    </w:p>
    <w:p w14:paraId="383E0B32" w14:textId="395315B2" w:rsidR="00DB59A3" w:rsidRPr="00A46906" w:rsidRDefault="00DB59A3" w:rsidP="00621F52">
      <w:pPr>
        <w:pStyle w:val="OLNumber3"/>
      </w:pPr>
      <w:r w:rsidRPr="00A46906">
        <w:rPr>
          <w:b/>
        </w:rPr>
        <w:t>Contract</w:t>
      </w:r>
      <w:r w:rsidRPr="00A46906">
        <w:t xml:space="preserve"> means </w:t>
      </w:r>
      <w:r>
        <w:t xml:space="preserve">the documents identified in clause </w:t>
      </w:r>
      <w:r>
        <w:fldChar w:fldCharType="begin"/>
      </w:r>
      <w:r>
        <w:instrText xml:space="preserve"> REF _Ref58922047 \r \h </w:instrText>
      </w:r>
      <w:r w:rsidR="00621F52">
        <w:instrText xml:space="preserve"> \* MERGEFORMAT </w:instrText>
      </w:r>
      <w:r>
        <w:fldChar w:fldCharType="separate"/>
      </w:r>
      <w:r w:rsidR="001421B0">
        <w:t>2.1</w:t>
      </w:r>
      <w:r>
        <w:fldChar w:fldCharType="end"/>
      </w:r>
      <w:r w:rsidRPr="00A46906">
        <w:t>;</w:t>
      </w:r>
    </w:p>
    <w:p w14:paraId="19625623" w14:textId="5822684C" w:rsidR="00DB59A3" w:rsidRPr="00CA54B7" w:rsidRDefault="00DB59A3" w:rsidP="00621F52">
      <w:pPr>
        <w:pStyle w:val="OLNumber3"/>
        <w:rPr>
          <w:bCs/>
        </w:rPr>
      </w:pPr>
      <w:r w:rsidRPr="00A46906">
        <w:rPr>
          <w:b/>
        </w:rPr>
        <w:t xml:space="preserve">Discloser and Disclosee </w:t>
      </w:r>
      <w:r w:rsidRPr="00A46906">
        <w:t xml:space="preserve">have the meanings given in </w:t>
      </w:r>
      <w:r w:rsidR="00DB0ED9">
        <w:t>clause</w:t>
      </w:r>
      <w:r w:rsidR="00465EB2">
        <w:t xml:space="preserve"> </w:t>
      </w:r>
      <w:r w:rsidR="00465EB2">
        <w:fldChar w:fldCharType="begin"/>
      </w:r>
      <w:r w:rsidR="00465EB2">
        <w:instrText xml:space="preserve"> REF _Ref96447703 \w \h </w:instrText>
      </w:r>
      <w:r w:rsidR="00621F52">
        <w:instrText xml:space="preserve"> \* MERGEFORMAT </w:instrText>
      </w:r>
      <w:r w:rsidR="00465EB2">
        <w:fldChar w:fldCharType="separate"/>
      </w:r>
      <w:r w:rsidR="001421B0">
        <w:t>1.1(h)</w:t>
      </w:r>
      <w:r w:rsidR="00465EB2">
        <w:fldChar w:fldCharType="end"/>
      </w:r>
      <w:r w:rsidRPr="00A46906">
        <w:t>;</w:t>
      </w:r>
    </w:p>
    <w:p w14:paraId="6C8F3369" w14:textId="77777777" w:rsidR="00DB59A3" w:rsidRPr="00A46906" w:rsidRDefault="00DB59A3" w:rsidP="00621F52">
      <w:pPr>
        <w:pStyle w:val="OLNumber3"/>
      </w:pPr>
      <w:bookmarkStart w:id="44" w:name="_Ref98744611"/>
      <w:r w:rsidRPr="00A46906">
        <w:rPr>
          <w:b/>
        </w:rPr>
        <w:t>Exceptional Circumstances</w:t>
      </w:r>
      <w:r w:rsidRPr="00A46906">
        <w:t xml:space="preserve"> means disclosure:</w:t>
      </w:r>
      <w:bookmarkEnd w:id="44"/>
    </w:p>
    <w:p w14:paraId="4CB433E9" w14:textId="49356823" w:rsidR="00DB59A3" w:rsidRPr="00A46906" w:rsidRDefault="00DB59A3" w:rsidP="00DB59A3">
      <w:pPr>
        <w:pStyle w:val="OLNumber4"/>
        <w:rPr>
          <w:szCs w:val="22"/>
        </w:rPr>
      </w:pPr>
      <w:r w:rsidRPr="00A46906">
        <w:rPr>
          <w:szCs w:val="22"/>
        </w:rPr>
        <w:t xml:space="preserve">for the purpose of </w:t>
      </w:r>
      <w:r>
        <w:rPr>
          <w:szCs w:val="22"/>
        </w:rPr>
        <w:t>complying with the Disclosee</w:t>
      </w:r>
      <w:r w:rsidR="004260C9">
        <w:rPr>
          <w:szCs w:val="22"/>
        </w:rPr>
        <w:t>’</w:t>
      </w:r>
      <w:r>
        <w:rPr>
          <w:szCs w:val="22"/>
        </w:rPr>
        <w:t>s obligations or exercising the Disclosee</w:t>
      </w:r>
      <w:r w:rsidR="004260C9">
        <w:rPr>
          <w:szCs w:val="22"/>
        </w:rPr>
        <w:t>’</w:t>
      </w:r>
      <w:r>
        <w:rPr>
          <w:szCs w:val="22"/>
        </w:rPr>
        <w:t>s rights in connection with</w:t>
      </w:r>
      <w:r w:rsidRPr="00A46906">
        <w:rPr>
          <w:szCs w:val="22"/>
        </w:rPr>
        <w:t xml:space="preserve"> </w:t>
      </w:r>
      <w:r>
        <w:rPr>
          <w:szCs w:val="22"/>
        </w:rPr>
        <w:t>the Contract</w:t>
      </w:r>
      <w:r w:rsidRPr="00A46906">
        <w:rPr>
          <w:szCs w:val="22"/>
        </w:rPr>
        <w:t>;</w:t>
      </w:r>
    </w:p>
    <w:p w14:paraId="383859B9" w14:textId="20E8E5E0" w:rsidR="00DB59A3" w:rsidRPr="00A46906" w:rsidRDefault="00DB59A3" w:rsidP="00DB59A3">
      <w:pPr>
        <w:pStyle w:val="OLNumber4"/>
        <w:rPr>
          <w:szCs w:val="22"/>
        </w:rPr>
      </w:pPr>
      <w:r w:rsidRPr="00A46906">
        <w:rPr>
          <w:szCs w:val="22"/>
        </w:rPr>
        <w:t xml:space="preserve">with the </w:t>
      </w:r>
      <w:r>
        <w:rPr>
          <w:szCs w:val="22"/>
        </w:rPr>
        <w:t>Discloser</w:t>
      </w:r>
      <w:r w:rsidR="004260C9">
        <w:rPr>
          <w:szCs w:val="22"/>
        </w:rPr>
        <w:t>’</w:t>
      </w:r>
      <w:r w:rsidRPr="00A46906">
        <w:rPr>
          <w:szCs w:val="22"/>
        </w:rPr>
        <w:t xml:space="preserve">s </w:t>
      </w:r>
      <w:r>
        <w:rPr>
          <w:szCs w:val="22"/>
        </w:rPr>
        <w:t xml:space="preserve">prior </w:t>
      </w:r>
      <w:r w:rsidRPr="00A46906">
        <w:rPr>
          <w:szCs w:val="22"/>
        </w:rPr>
        <w:t>consent;</w:t>
      </w:r>
    </w:p>
    <w:p w14:paraId="64D6CD25" w14:textId="3D3DD423" w:rsidR="00DB59A3" w:rsidRPr="00A46906" w:rsidRDefault="00DB59A3" w:rsidP="00DB59A3">
      <w:pPr>
        <w:pStyle w:val="OLNumber4"/>
        <w:rPr>
          <w:szCs w:val="22"/>
        </w:rPr>
      </w:pPr>
      <w:r w:rsidRPr="00A46906">
        <w:rPr>
          <w:szCs w:val="22"/>
        </w:rPr>
        <w:t>to a professional adviser, banker, financier or auditor if that person is obliged to keep the information disclosed confidential</w:t>
      </w:r>
      <w:r>
        <w:rPr>
          <w:szCs w:val="22"/>
        </w:rPr>
        <w:t xml:space="preserve"> and to who</w:t>
      </w:r>
      <w:r w:rsidR="00A80CC2">
        <w:rPr>
          <w:szCs w:val="22"/>
        </w:rPr>
        <w:t>m</w:t>
      </w:r>
      <w:r>
        <w:rPr>
          <w:szCs w:val="22"/>
        </w:rPr>
        <w:t xml:space="preserve"> it is necessary to disclose the information</w:t>
      </w:r>
      <w:r w:rsidRPr="00A46906">
        <w:rPr>
          <w:szCs w:val="22"/>
        </w:rPr>
        <w:t>;</w:t>
      </w:r>
    </w:p>
    <w:p w14:paraId="4D774D84" w14:textId="2FEFD236" w:rsidR="00152258" w:rsidRDefault="00152258" w:rsidP="00DB59A3">
      <w:pPr>
        <w:pStyle w:val="OLNumber4"/>
        <w:rPr>
          <w:szCs w:val="22"/>
        </w:rPr>
      </w:pPr>
      <w:bookmarkStart w:id="45" w:name="_Hlk96259604"/>
      <w:r>
        <w:rPr>
          <w:szCs w:val="22"/>
        </w:rPr>
        <w:t>to the extent necessary to comply with the Disclosee’s reasonable corporate governance or insurance requirements;</w:t>
      </w:r>
    </w:p>
    <w:bookmarkEnd w:id="45"/>
    <w:p w14:paraId="1F88F476" w14:textId="3102A4C1" w:rsidR="00DB59A3" w:rsidRPr="00A46906" w:rsidRDefault="00DB59A3" w:rsidP="00DB59A3">
      <w:pPr>
        <w:pStyle w:val="OLNumber4"/>
        <w:rPr>
          <w:szCs w:val="22"/>
        </w:rPr>
      </w:pPr>
      <w:r w:rsidRPr="00A46906">
        <w:rPr>
          <w:szCs w:val="22"/>
        </w:rPr>
        <w:t>to any of its Personnel who are bound to keep the information confidential and to who</w:t>
      </w:r>
      <w:r w:rsidR="00A80CC2">
        <w:rPr>
          <w:szCs w:val="22"/>
        </w:rPr>
        <w:t>m</w:t>
      </w:r>
      <w:r w:rsidRPr="00A46906">
        <w:rPr>
          <w:szCs w:val="22"/>
        </w:rPr>
        <w:t xml:space="preserve"> it is necessary to disclose the information;</w:t>
      </w:r>
    </w:p>
    <w:p w14:paraId="64171B8C" w14:textId="1724A218" w:rsidR="00DB59A3" w:rsidRPr="00A46906" w:rsidRDefault="00DB59A3" w:rsidP="00DB59A3">
      <w:pPr>
        <w:pStyle w:val="OLNumber4"/>
        <w:rPr>
          <w:szCs w:val="22"/>
        </w:rPr>
      </w:pPr>
      <w:bookmarkStart w:id="46" w:name="_Ref98744776"/>
      <w:r w:rsidRPr="00A46906">
        <w:rPr>
          <w:szCs w:val="22"/>
        </w:rPr>
        <w:t>to comply with the law or a requirement of an Authority;</w:t>
      </w:r>
      <w:bookmarkEnd w:id="46"/>
    </w:p>
    <w:p w14:paraId="6588AB0A" w14:textId="77777777" w:rsidR="00DB59A3" w:rsidRDefault="00DB59A3" w:rsidP="00DB59A3">
      <w:pPr>
        <w:pStyle w:val="OLNumber4"/>
        <w:rPr>
          <w:szCs w:val="22"/>
        </w:rPr>
      </w:pPr>
      <w:r w:rsidRPr="00A46906">
        <w:rPr>
          <w:szCs w:val="22"/>
        </w:rPr>
        <w:t xml:space="preserve">to the extent necessary to enforce its rights or defend a Claim </w:t>
      </w:r>
      <w:r>
        <w:rPr>
          <w:szCs w:val="22"/>
        </w:rPr>
        <w:t>in connection with</w:t>
      </w:r>
      <w:r w:rsidRPr="00A46906">
        <w:rPr>
          <w:szCs w:val="22"/>
        </w:rPr>
        <w:t xml:space="preserve"> the Contract</w:t>
      </w:r>
      <w:r>
        <w:rPr>
          <w:szCs w:val="22"/>
        </w:rPr>
        <w:t>;</w:t>
      </w:r>
    </w:p>
    <w:p w14:paraId="47168F06" w14:textId="77777777" w:rsidR="00DB59A3" w:rsidRPr="005816FC" w:rsidRDefault="00DB59A3" w:rsidP="00DB59A3">
      <w:pPr>
        <w:pStyle w:val="OLNumber4"/>
        <w:rPr>
          <w:szCs w:val="22"/>
        </w:rPr>
      </w:pPr>
      <w:r>
        <w:rPr>
          <w:szCs w:val="22"/>
        </w:rPr>
        <w:t xml:space="preserve">by the Principal for the </w:t>
      </w:r>
      <w:r w:rsidRPr="00A46906">
        <w:t>purposes of enabling the Principal to properly discharge its functions as a local government authority</w:t>
      </w:r>
      <w:r>
        <w:t>; and</w:t>
      </w:r>
    </w:p>
    <w:p w14:paraId="4779C4B4" w14:textId="77777777" w:rsidR="00DB59A3" w:rsidRPr="00A46906" w:rsidRDefault="00DB59A3" w:rsidP="00DB59A3">
      <w:pPr>
        <w:pStyle w:val="OLNumber4"/>
      </w:pPr>
      <w:r w:rsidRPr="005816FC">
        <w:t>to the extent otherwise expressly permitted by the Contract;</w:t>
      </w:r>
    </w:p>
    <w:p w14:paraId="257BF9F8" w14:textId="77777777" w:rsidR="00DB59A3" w:rsidRPr="00A46906" w:rsidRDefault="00DB59A3" w:rsidP="00621F52">
      <w:pPr>
        <w:pStyle w:val="OLNumber3"/>
      </w:pPr>
      <w:r w:rsidRPr="00621F52">
        <w:rPr>
          <w:b/>
          <w:bCs/>
        </w:rPr>
        <w:t>Force Majeure</w:t>
      </w:r>
      <w:r w:rsidRPr="00A46906">
        <w:t xml:space="preserve"> means:</w:t>
      </w:r>
    </w:p>
    <w:p w14:paraId="20316B00" w14:textId="494864CA" w:rsidR="00DB59A3" w:rsidRPr="00555C8B" w:rsidRDefault="00DB59A3" w:rsidP="00DB59A3">
      <w:pPr>
        <w:pStyle w:val="OLNumber4"/>
      </w:pPr>
      <w:r w:rsidRPr="00280C65">
        <w:t xml:space="preserve">an act of God, earthquake, lightning, cyclone, tsunami, </w:t>
      </w:r>
      <w:r w:rsidR="00FB796E">
        <w:t xml:space="preserve">flooding, </w:t>
      </w:r>
      <w:r w:rsidRPr="00280C65">
        <w:t>fire emanating from outside the Site, explosion, landslide, drought or meteor, but excluding any other weather conditions regardless of</w:t>
      </w:r>
      <w:r w:rsidRPr="00555C8B">
        <w:t xml:space="preserve"> severity;</w:t>
      </w:r>
    </w:p>
    <w:p w14:paraId="22E2928E" w14:textId="77777777" w:rsidR="00DB59A3" w:rsidRPr="00280C65" w:rsidRDefault="00DB59A3" w:rsidP="00DB59A3">
      <w:pPr>
        <w:pStyle w:val="OLNumber4"/>
      </w:pPr>
      <w:r w:rsidRPr="00555C8B">
        <w:t>war (declared or undeclared), invasion, act of a foreign enemy, hostilities between nations, civil insurrection or militarily usurped power</w:t>
      </w:r>
      <w:r w:rsidRPr="00280C65">
        <w:t>;</w:t>
      </w:r>
    </w:p>
    <w:p w14:paraId="691D03DC" w14:textId="77777777" w:rsidR="00DB59A3" w:rsidRPr="00492B1D" w:rsidRDefault="00DB59A3" w:rsidP="00DB59A3">
      <w:pPr>
        <w:pStyle w:val="OLNumber4"/>
      </w:pPr>
      <w:r w:rsidRPr="00280C65">
        <w:t>act of public enemy, sabotage, malicious damage, terrorism or</w:t>
      </w:r>
      <w:r w:rsidRPr="00492B1D">
        <w:t xml:space="preserve"> civil unrest;</w:t>
      </w:r>
    </w:p>
    <w:p w14:paraId="192A0A8E" w14:textId="77777777" w:rsidR="00DB59A3" w:rsidRPr="00555C8B" w:rsidRDefault="00DB59A3" w:rsidP="00DB59A3">
      <w:pPr>
        <w:pStyle w:val="OLNumber4"/>
      </w:pPr>
      <w:r w:rsidRPr="00555C8B">
        <w:t>embargo;</w:t>
      </w:r>
    </w:p>
    <w:p w14:paraId="7CE3B82F" w14:textId="77777777" w:rsidR="00DB59A3" w:rsidRDefault="00DB59A3" w:rsidP="00DB59A3">
      <w:pPr>
        <w:pStyle w:val="OLNumber4"/>
      </w:pPr>
      <w:r w:rsidRPr="00AB67CE">
        <w:t>illness declared by the World Health Organisation to be a pandemic</w:t>
      </w:r>
      <w:r>
        <w:t>;</w:t>
      </w:r>
    </w:p>
    <w:p w14:paraId="471DD1AB" w14:textId="21C79014" w:rsidR="00DB59A3" w:rsidRPr="00A46906" w:rsidRDefault="00DB59A3" w:rsidP="00DB59A3">
      <w:pPr>
        <w:pStyle w:val="OLNumber4"/>
      </w:pPr>
      <w:r w:rsidRPr="00555C8B">
        <w:t xml:space="preserve">State-wide or nationwide industrial action that is not limited to or primarily directed at the </w:t>
      </w:r>
      <w:r w:rsidR="00F5463F">
        <w:t>Supplier</w:t>
      </w:r>
      <w:r w:rsidRPr="00555C8B">
        <w:t xml:space="preserve"> or otherwise caused by or contributed to by the </w:t>
      </w:r>
      <w:r w:rsidR="00F5463F">
        <w:t>Supplier</w:t>
      </w:r>
      <w:r w:rsidRPr="00555C8B">
        <w:t xml:space="preserve"> </w:t>
      </w:r>
      <w:r w:rsidRPr="00555C8B">
        <w:lastRenderedPageBreak/>
        <w:t>an</w:t>
      </w:r>
      <w:r w:rsidRPr="002C6EAF">
        <w:t>d which affect</w:t>
      </w:r>
      <w:r>
        <w:t>s</w:t>
      </w:r>
      <w:r w:rsidRPr="002C6EAF">
        <w:t xml:space="preserve"> an essential portion of the </w:t>
      </w:r>
      <w:r w:rsidR="00F5463F">
        <w:t>Supplier</w:t>
      </w:r>
      <w:r w:rsidR="004260C9">
        <w:t>’</w:t>
      </w:r>
      <w:r>
        <w:t>s obligations under the Contract;</w:t>
      </w:r>
    </w:p>
    <w:p w14:paraId="5E016ADB" w14:textId="77777777" w:rsidR="00DB59A3" w:rsidRPr="00A46906" w:rsidRDefault="00DB59A3" w:rsidP="00CA54B7">
      <w:pPr>
        <w:pStyle w:val="OLIndent2"/>
        <w:keepNext/>
      </w:pPr>
      <w:r w:rsidRPr="00A46906">
        <w:t>which:</w:t>
      </w:r>
    </w:p>
    <w:p w14:paraId="776D3650" w14:textId="77777777" w:rsidR="00DB59A3" w:rsidRDefault="00DB59A3" w:rsidP="00DB59A3">
      <w:pPr>
        <w:pStyle w:val="OLNumber5"/>
      </w:pPr>
      <w:r w:rsidRPr="00A46906">
        <w:t xml:space="preserve">is beyond the immediate or reasonable control of the </w:t>
      </w:r>
      <w:r>
        <w:t>Affected P</w:t>
      </w:r>
      <w:r w:rsidRPr="00A46906">
        <w:t>arty;</w:t>
      </w:r>
    </w:p>
    <w:p w14:paraId="33C98456" w14:textId="7AE63B31" w:rsidR="00DB59A3" w:rsidRDefault="00DB59A3" w:rsidP="00DB59A3">
      <w:pPr>
        <w:pStyle w:val="OLNumber5"/>
      </w:pPr>
      <w:r>
        <w:t>is not directly or indirectly caused or contributed to by the Affected Party or the Affected Party</w:t>
      </w:r>
      <w:r w:rsidR="004260C9">
        <w:t>’</w:t>
      </w:r>
      <w:r>
        <w:t>s Personnel</w:t>
      </w:r>
      <w:r w:rsidRPr="00A46906">
        <w:t>;</w:t>
      </w:r>
      <w:r w:rsidR="00507DE5">
        <w:t xml:space="preserve"> and</w:t>
      </w:r>
    </w:p>
    <w:p w14:paraId="54E6B906" w14:textId="77777777" w:rsidR="00DB59A3" w:rsidRPr="00A46906" w:rsidRDefault="00DB59A3" w:rsidP="00DB59A3">
      <w:pPr>
        <w:pStyle w:val="OLNumber5"/>
      </w:pPr>
      <w:r w:rsidRPr="00A46906">
        <w:t xml:space="preserve">cannot reasonably be avoided, remedied or overcome by the </w:t>
      </w:r>
      <w:r>
        <w:t>A</w:t>
      </w:r>
      <w:r w:rsidRPr="00A46906">
        <w:t xml:space="preserve">ffected </w:t>
      </w:r>
      <w:r>
        <w:t>P</w:t>
      </w:r>
      <w:r w:rsidRPr="00A46906">
        <w:t xml:space="preserve">arty by a standard of care and diligence expected of a prudent and competent local government or </w:t>
      </w:r>
      <w:r>
        <w:t>supplier</w:t>
      </w:r>
      <w:r w:rsidRPr="00A46906">
        <w:t xml:space="preserve"> (as the case may be) or the expenditure of a reasonable sum of mone</w:t>
      </w:r>
      <w:r>
        <w:t>y;</w:t>
      </w:r>
    </w:p>
    <w:p w14:paraId="3254F698" w14:textId="77777777" w:rsidR="00DB59A3" w:rsidRPr="00A46906" w:rsidRDefault="00DB59A3" w:rsidP="00621F52">
      <w:pPr>
        <w:pStyle w:val="OLNumber3"/>
      </w:pPr>
      <w:r w:rsidRPr="00A46906">
        <w:rPr>
          <w:b/>
        </w:rPr>
        <w:t>General Conditions</w:t>
      </w:r>
      <w:r w:rsidRPr="00A46906">
        <w:t xml:space="preserve"> means these general conditions;</w:t>
      </w:r>
    </w:p>
    <w:p w14:paraId="2B55C1AA" w14:textId="77777777" w:rsidR="00152258" w:rsidRDefault="00152258" w:rsidP="00621F52">
      <w:pPr>
        <w:pStyle w:val="OLNumber3"/>
      </w:pPr>
      <w:r w:rsidRPr="00621F52">
        <w:rPr>
          <w:b/>
          <w:bCs/>
        </w:rPr>
        <w:t>Good Industry Practice</w:t>
      </w:r>
      <w:r w:rsidRPr="00902406">
        <w:t xml:space="preserve"> </w:t>
      </w:r>
      <w:r w:rsidRPr="00621F52">
        <w:t>means</w:t>
      </w:r>
      <w:r>
        <w:t>:</w:t>
      </w:r>
      <w:r w:rsidRPr="00902406">
        <w:t xml:space="preserve"> </w:t>
      </w:r>
    </w:p>
    <w:p w14:paraId="13F34EBB" w14:textId="77777777" w:rsidR="00152258" w:rsidRDefault="00152258" w:rsidP="00152258">
      <w:pPr>
        <w:pStyle w:val="OLNumber4"/>
      </w:pPr>
      <w:r w:rsidRPr="00E1603C">
        <w:rPr>
          <w:bCs/>
        </w:rPr>
        <w:t>the</w:t>
      </w:r>
      <w:r>
        <w:rPr>
          <w:b/>
        </w:rPr>
        <w:t xml:space="preserve"> </w:t>
      </w:r>
      <w:r>
        <w:t>standard of skill, care and diligence; and</w:t>
      </w:r>
    </w:p>
    <w:p w14:paraId="782029B5" w14:textId="77777777" w:rsidR="00152258" w:rsidRDefault="00152258" w:rsidP="00152258">
      <w:pPr>
        <w:pStyle w:val="OLNumber4"/>
      </w:pPr>
      <w:r w:rsidRPr="00902406">
        <w:t>practices, methods, techniques and acts</w:t>
      </w:r>
      <w:r>
        <w:t>,</w:t>
      </w:r>
      <w:r w:rsidRPr="00902406">
        <w:t xml:space="preserve"> </w:t>
      </w:r>
    </w:p>
    <w:p w14:paraId="04ECF36D" w14:textId="77777777" w:rsidR="00152258" w:rsidRPr="00902406" w:rsidRDefault="00152258" w:rsidP="00925AF7">
      <w:pPr>
        <w:pStyle w:val="OLIndent2"/>
      </w:pPr>
      <w:r>
        <w:t xml:space="preserve">of a skilled and competent supplier engaged in the business of providing goods, services or work </w:t>
      </w:r>
      <w:r w:rsidRPr="00902406">
        <w:t>similar to the Services;</w:t>
      </w:r>
    </w:p>
    <w:p w14:paraId="62098610" w14:textId="2268EF4D" w:rsidR="00BF6183" w:rsidRPr="00277E0E" w:rsidRDefault="00BF6183" w:rsidP="00621F52">
      <w:pPr>
        <w:pStyle w:val="OLNumber3"/>
      </w:pPr>
      <w:r w:rsidRPr="00A46906">
        <w:rPr>
          <w:b/>
        </w:rPr>
        <w:t xml:space="preserve">Goods </w:t>
      </w:r>
      <w:r w:rsidRPr="00A46906">
        <w:t xml:space="preserve">means </w:t>
      </w:r>
      <w:r>
        <w:t xml:space="preserve">any plant, equipment, materials, parts, consumables or other </w:t>
      </w:r>
      <w:r w:rsidRPr="00A46906">
        <w:t xml:space="preserve">goods </w:t>
      </w:r>
      <w:r>
        <w:t>provided, or to be provided by the Supplier in connection with the Services and includes Goods which are required for the proper performance of the Services in accordance with the Contract, whether or not specifically mentioned in the Contract;</w:t>
      </w:r>
    </w:p>
    <w:p w14:paraId="06EF4E82" w14:textId="680D51D7" w:rsidR="00DB59A3" w:rsidRPr="00A46906" w:rsidRDefault="00DB59A3" w:rsidP="00621F52">
      <w:pPr>
        <w:pStyle w:val="OLNumber3"/>
      </w:pPr>
      <w:r w:rsidRPr="00A46906">
        <w:rPr>
          <w:b/>
        </w:rPr>
        <w:t>GST</w:t>
      </w:r>
      <w:r w:rsidRPr="00A46906">
        <w:t xml:space="preserve"> means GST as that </w:t>
      </w:r>
      <w:r>
        <w:t>t</w:t>
      </w:r>
      <w:r w:rsidRPr="00A46906">
        <w:t>erm is defined in the GST Law, and any interest, penalties, fines or expenses relating to such GST;</w:t>
      </w:r>
    </w:p>
    <w:p w14:paraId="25A380F6" w14:textId="285DD350" w:rsidR="00DB59A3" w:rsidRDefault="00DB59A3" w:rsidP="00621F52">
      <w:pPr>
        <w:pStyle w:val="OLNumber3"/>
      </w:pPr>
      <w:r w:rsidRPr="00157F9E">
        <w:rPr>
          <w:b/>
        </w:rPr>
        <w:t>GST Law</w:t>
      </w:r>
      <w:r w:rsidRPr="00157F9E">
        <w:t xml:space="preserve"> means the </w:t>
      </w:r>
      <w:r w:rsidRPr="00157F9E">
        <w:rPr>
          <w:i/>
        </w:rPr>
        <w:t>A New Tax System (Goods and Services Tax) Act 1999</w:t>
      </w:r>
      <w:r w:rsidRPr="00157F9E">
        <w:t xml:space="preserve"> </w:t>
      </w:r>
      <w:r w:rsidR="005F4B77">
        <w:t xml:space="preserve">(Cth) </w:t>
      </w:r>
      <w:r w:rsidRPr="00157F9E">
        <w:t>and/or associated Commonwealth legislation, regulations a</w:t>
      </w:r>
      <w:r w:rsidRPr="00A46906">
        <w:t>nd publicly available rulings;</w:t>
      </w:r>
    </w:p>
    <w:p w14:paraId="328060FB" w14:textId="23131995" w:rsidR="007302F2" w:rsidRPr="007302F2" w:rsidRDefault="007302F2" w:rsidP="00621F52">
      <w:pPr>
        <w:pStyle w:val="OLNumber3"/>
      </w:pPr>
      <w:r>
        <w:rPr>
          <w:b/>
          <w:bCs/>
        </w:rPr>
        <w:t xml:space="preserve">HVNL </w:t>
      </w:r>
      <w:r>
        <w:t>means the Heavy Vehicle National Law (Queensland)</w:t>
      </w:r>
      <w:r w:rsidR="006C0FA6">
        <w:t xml:space="preserve"> and the regulations made under that law, as may be amended or replaced from time to time</w:t>
      </w:r>
      <w:r>
        <w:t>;</w:t>
      </w:r>
    </w:p>
    <w:p w14:paraId="0C971109" w14:textId="77777777" w:rsidR="00DB59A3" w:rsidRPr="00A46906" w:rsidRDefault="00DB59A3" w:rsidP="00621F52">
      <w:pPr>
        <w:pStyle w:val="OLNumber3"/>
      </w:pPr>
      <w:r w:rsidRPr="00621F52">
        <w:rPr>
          <w:b/>
          <w:bCs/>
        </w:rPr>
        <w:t>Improper Conduct</w:t>
      </w:r>
      <w:r w:rsidRPr="00A46906">
        <w:t xml:space="preserve"> means:</w:t>
      </w:r>
    </w:p>
    <w:p w14:paraId="1A752FD2" w14:textId="77777777" w:rsidR="00DB59A3" w:rsidRPr="00A46906" w:rsidRDefault="00DB59A3" w:rsidP="00DB59A3">
      <w:pPr>
        <w:pStyle w:val="OLNumber4"/>
        <w:rPr>
          <w:szCs w:val="22"/>
        </w:rPr>
      </w:pPr>
      <w:r w:rsidRPr="00A46906">
        <w:rPr>
          <w:szCs w:val="22"/>
        </w:rPr>
        <w:t>engaging in misleading or deceptive conduct in relation to the Procurement Process or the Contract;</w:t>
      </w:r>
    </w:p>
    <w:p w14:paraId="1CB84732" w14:textId="77777777" w:rsidR="00DB59A3" w:rsidRPr="00A46906" w:rsidRDefault="00DB59A3" w:rsidP="00DB59A3">
      <w:pPr>
        <w:pStyle w:val="OLNumber4"/>
        <w:rPr>
          <w:szCs w:val="22"/>
        </w:rPr>
      </w:pPr>
      <w:r w:rsidRPr="00A46906">
        <w:rPr>
          <w:szCs w:val="22"/>
        </w:rPr>
        <w:t>engaging in any collusive tendering, anticompetitive conduct, or any other unlawful or unethical conduct with any other tenderer, or any other person in connection with the Procurement Process;</w:t>
      </w:r>
    </w:p>
    <w:p w14:paraId="7B361414" w14:textId="3D2AA56F" w:rsidR="00152258" w:rsidRDefault="00152258" w:rsidP="00152258">
      <w:pPr>
        <w:pStyle w:val="OLNumber4"/>
      </w:pPr>
      <w:r>
        <w:t xml:space="preserve">failing to disclose a Conflict of Interest in breach of </w:t>
      </w:r>
      <w:r w:rsidRPr="00A43B5C">
        <w:t>clause</w:t>
      </w:r>
      <w:r w:rsidR="00F2631C">
        <w:t xml:space="preserve"> </w:t>
      </w:r>
      <w:r w:rsidR="00F2631C">
        <w:fldChar w:fldCharType="begin"/>
      </w:r>
      <w:r w:rsidR="00F2631C">
        <w:instrText xml:space="preserve"> REF _Ref72800762 \w \h </w:instrText>
      </w:r>
      <w:r w:rsidR="00F2631C">
        <w:fldChar w:fldCharType="separate"/>
      </w:r>
      <w:r w:rsidR="001421B0">
        <w:t>8.3</w:t>
      </w:r>
      <w:r w:rsidR="00F2631C">
        <w:fldChar w:fldCharType="end"/>
      </w:r>
      <w:r w:rsidRPr="00A43B5C">
        <w:t>;</w:t>
      </w:r>
    </w:p>
    <w:p w14:paraId="64901853" w14:textId="77777777" w:rsidR="00DB59A3" w:rsidRPr="00A46906" w:rsidRDefault="00DB59A3" w:rsidP="00DB59A3">
      <w:pPr>
        <w:pStyle w:val="OLNumber4"/>
        <w:rPr>
          <w:szCs w:val="22"/>
        </w:rPr>
      </w:pPr>
      <w:r w:rsidRPr="00A46906">
        <w:rPr>
          <w:szCs w:val="22"/>
        </w:rPr>
        <w:t>attempting to improperly influence any Personnel of the Principal, or violate any applicable law regarding the offering of inducements in connection with the Procurement Process or the Contract;</w:t>
      </w:r>
    </w:p>
    <w:p w14:paraId="07021178" w14:textId="77777777" w:rsidR="00DB59A3" w:rsidRPr="00A46906" w:rsidRDefault="00DB59A3" w:rsidP="00DB59A3">
      <w:pPr>
        <w:pStyle w:val="OLNumber4"/>
        <w:rPr>
          <w:szCs w:val="22"/>
        </w:rPr>
      </w:pPr>
      <w:r w:rsidRPr="00A46906">
        <w:rPr>
          <w:szCs w:val="22"/>
        </w:rPr>
        <w:t xml:space="preserve">accepting or inviting improper assistance of employees or former employees of the Principal in preparing its tender or any Claim against the Principal in connection with the Contract; </w:t>
      </w:r>
    </w:p>
    <w:p w14:paraId="7564D433" w14:textId="77777777" w:rsidR="00DB59A3" w:rsidRPr="00A46906" w:rsidRDefault="00DB59A3" w:rsidP="00DB59A3">
      <w:pPr>
        <w:pStyle w:val="OLNumber4"/>
        <w:rPr>
          <w:szCs w:val="22"/>
        </w:rPr>
      </w:pPr>
      <w:r w:rsidRPr="00A46906">
        <w:rPr>
          <w:szCs w:val="22"/>
        </w:rPr>
        <w:lastRenderedPageBreak/>
        <w:t>using any information improperly obtained, or obtained in breach of any obligation of confidentiality in connection with the Procurement Process or the Contract;</w:t>
      </w:r>
    </w:p>
    <w:p w14:paraId="382D9DCA" w14:textId="77777777" w:rsidR="00DB59A3" w:rsidRPr="001B2B8A" w:rsidRDefault="00DB59A3" w:rsidP="00DB59A3">
      <w:pPr>
        <w:pStyle w:val="OLNumber4"/>
      </w:pPr>
      <w:r w:rsidRPr="00A46906">
        <w:t>engaging in aggressive, threatening, abusive, offensive or other inappropriate behaviour or committing a criminal offence;</w:t>
      </w:r>
      <w:r w:rsidRPr="001B2B8A">
        <w:rPr>
          <w:szCs w:val="22"/>
        </w:rPr>
        <w:t xml:space="preserve"> </w:t>
      </w:r>
      <w:r w:rsidRPr="00A46906">
        <w:rPr>
          <w:szCs w:val="22"/>
        </w:rPr>
        <w:t>or</w:t>
      </w:r>
    </w:p>
    <w:p w14:paraId="490B3290" w14:textId="77777777" w:rsidR="00DB59A3" w:rsidRPr="00A46906" w:rsidRDefault="00DB59A3" w:rsidP="00DB59A3">
      <w:pPr>
        <w:pStyle w:val="OLNumber4"/>
      </w:pPr>
      <w:r w:rsidRPr="00317DD8">
        <w:rPr>
          <w:szCs w:val="22"/>
        </w:rPr>
        <w:t>engag</w:t>
      </w:r>
      <w:r>
        <w:rPr>
          <w:szCs w:val="22"/>
        </w:rPr>
        <w:t>ing</w:t>
      </w:r>
      <w:r w:rsidRPr="00317DD8">
        <w:rPr>
          <w:szCs w:val="22"/>
        </w:rPr>
        <w:t xml:space="preserve"> in conduct contrary to sections 199 and 200 of the </w:t>
      </w:r>
      <w:r w:rsidRPr="00317DD8">
        <w:rPr>
          <w:i/>
          <w:iCs/>
          <w:szCs w:val="22"/>
        </w:rPr>
        <w:t xml:space="preserve">Local Government Act 2009 </w:t>
      </w:r>
      <w:r w:rsidRPr="00317DD8">
        <w:rPr>
          <w:szCs w:val="22"/>
        </w:rPr>
        <w:t>(Qld)</w:t>
      </w:r>
      <w:r>
        <w:rPr>
          <w:szCs w:val="22"/>
        </w:rPr>
        <w:t>.</w:t>
      </w:r>
    </w:p>
    <w:p w14:paraId="4D9F9288" w14:textId="77777777" w:rsidR="00DB59A3" w:rsidRPr="00A46906" w:rsidRDefault="00DB59A3" w:rsidP="00925AF7">
      <w:pPr>
        <w:pStyle w:val="OLNumber3"/>
      </w:pPr>
      <w:r w:rsidRPr="00A46906">
        <w:rPr>
          <w:b/>
        </w:rPr>
        <w:t>Insolvency Event</w:t>
      </w:r>
      <w:r w:rsidRPr="00A46906">
        <w:t xml:space="preserve"> in respect of a Party, means the Party:</w:t>
      </w:r>
    </w:p>
    <w:p w14:paraId="7DC54B89" w14:textId="586CC9D1" w:rsidR="00DB59A3" w:rsidRPr="00A46906" w:rsidRDefault="00DB59A3" w:rsidP="00DB59A3">
      <w:pPr>
        <w:pStyle w:val="OLNumber4"/>
      </w:pPr>
      <w:r w:rsidRPr="00A46906">
        <w:t>becomes insolvent or bankrupt, or being a company goes into liquidation, or takes or has instituted against it any action or proceedings which has as an object or may result in bankruptcy or liquidation;</w:t>
      </w:r>
      <w:r w:rsidR="005F4B77">
        <w:t xml:space="preserve"> or</w:t>
      </w:r>
    </w:p>
    <w:p w14:paraId="14EFC8B3" w14:textId="77777777" w:rsidR="00DB59A3" w:rsidRPr="00A46906" w:rsidRDefault="00DB59A3" w:rsidP="00DB59A3">
      <w:pPr>
        <w:pStyle w:val="OLNumber4"/>
      </w:pPr>
      <w:r w:rsidRPr="00A46906">
        <w:t xml:space="preserve">enters into a debt agreement, a deed of assignment or a deed of arrangement under the </w:t>
      </w:r>
      <w:r w:rsidRPr="00A46906">
        <w:rPr>
          <w:i/>
        </w:rPr>
        <w:t>Bankruptcy Act 1966</w:t>
      </w:r>
      <w:r w:rsidRPr="00A46906">
        <w:t xml:space="preserve"> </w:t>
      </w:r>
      <w:r w:rsidRPr="00DF2401">
        <w:rPr>
          <w:iCs/>
        </w:rPr>
        <w:t>(Cth)</w:t>
      </w:r>
      <w:r w:rsidRPr="00A46906">
        <w:rPr>
          <w:i/>
        </w:rPr>
        <w:t>,</w:t>
      </w:r>
      <w:r w:rsidRPr="00A46906">
        <w:t xml:space="preserve"> or, being a company, enters into a deed of company arrangement with its creditors, or an administrator or controller is appointed; or</w:t>
      </w:r>
    </w:p>
    <w:p w14:paraId="4DF32D4E" w14:textId="77777777" w:rsidR="00DB59A3" w:rsidRPr="00A46906" w:rsidRDefault="00DB59A3" w:rsidP="00DB59A3">
      <w:pPr>
        <w:pStyle w:val="OLNumber4"/>
      </w:pPr>
      <w:r w:rsidRPr="00A46906">
        <w:t>has a receiver or a receiver and manager appointed or a mortgagee goes into possession of any of its assets;</w:t>
      </w:r>
    </w:p>
    <w:p w14:paraId="051DDE9C" w14:textId="77777777" w:rsidR="00DB59A3" w:rsidRPr="00152258" w:rsidRDefault="00DB59A3" w:rsidP="00621F52">
      <w:pPr>
        <w:pStyle w:val="OLNumber3"/>
      </w:pPr>
      <w:r w:rsidRPr="00A46906">
        <w:rPr>
          <w:b/>
        </w:rPr>
        <w:t>Intellectual Property Rights</w:t>
      </w:r>
      <w:r w:rsidRPr="00A46906">
        <w:t xml:space="preserve"> means copyright, patents and all rights in relation to inventions, registered and unregistered trademarks (including service marks), regi</w:t>
      </w:r>
      <w:r w:rsidRPr="00152258">
        <w:t>stered designs, drawings, circuit layouts and all other rights resulting from intellectual activity in the construction, project management, industrial, scientific, literary or artistic fields, whether foreign or domestic and includes Moral Rights;</w:t>
      </w:r>
    </w:p>
    <w:p w14:paraId="65F1AEE8" w14:textId="1C83B01E" w:rsidR="00DB59A3" w:rsidRPr="00152258" w:rsidRDefault="00DB59A3" w:rsidP="00621F52">
      <w:pPr>
        <w:pStyle w:val="OLNumber3"/>
        <w:rPr>
          <w:b/>
        </w:rPr>
      </w:pPr>
      <w:r w:rsidRPr="00152258">
        <w:rPr>
          <w:b/>
        </w:rPr>
        <w:t xml:space="preserve">Key Personnel </w:t>
      </w:r>
      <w:r w:rsidRPr="00152258">
        <w:t>means the Personnel</w:t>
      </w:r>
      <w:r w:rsidR="005F4B77" w:rsidRPr="00152258">
        <w:t xml:space="preserve"> (if any)</w:t>
      </w:r>
      <w:r w:rsidRPr="00152258">
        <w:t xml:space="preserve"> nominated as key personnel in the Reference Schedule;</w:t>
      </w:r>
    </w:p>
    <w:p w14:paraId="6530D76F" w14:textId="77777777" w:rsidR="00152258" w:rsidRPr="00152258" w:rsidRDefault="00152258" w:rsidP="00621F52">
      <w:pPr>
        <w:pStyle w:val="OLNumber3"/>
      </w:pPr>
      <w:bookmarkStart w:id="47" w:name="_Hlk71646641"/>
      <w:r w:rsidRPr="00621F52">
        <w:rPr>
          <w:rStyle w:val="cf01"/>
          <w:rFonts w:ascii="Arial" w:hAnsi="Arial" w:cs="Arial"/>
          <w:i w:val="0"/>
          <w:iCs w:val="0"/>
          <w:sz w:val="20"/>
          <w:szCs w:val="20"/>
        </w:rPr>
        <w:t xml:space="preserve">Liability </w:t>
      </w:r>
      <w:r w:rsidRPr="00925AF7">
        <w:rPr>
          <w:rStyle w:val="cf01"/>
          <w:rFonts w:ascii="Arial" w:hAnsi="Arial" w:cs="Arial"/>
          <w:i w:val="0"/>
          <w:iCs w:val="0"/>
          <w:sz w:val="20"/>
          <w:szCs w:val="20"/>
        </w:rPr>
        <w:t>L</w:t>
      </w:r>
      <w:r w:rsidRPr="00925AF7">
        <w:rPr>
          <w:b/>
          <w:bCs/>
        </w:rPr>
        <w:t>imit</w:t>
      </w:r>
      <w:r w:rsidRPr="00576FE2">
        <w:rPr>
          <w:rStyle w:val="cf01"/>
          <w:rFonts w:ascii="Arial" w:hAnsi="Arial" w:cs="Arial"/>
          <w:i w:val="0"/>
          <w:iCs w:val="0"/>
          <w:sz w:val="20"/>
          <w:szCs w:val="20"/>
        </w:rPr>
        <w:t xml:space="preserve"> </w:t>
      </w:r>
      <w:r w:rsidRPr="00152258">
        <w:t>means</w:t>
      </w:r>
      <w:r w:rsidRPr="00152258">
        <w:rPr>
          <w:rStyle w:val="cf11"/>
          <w:rFonts w:ascii="Arial" w:hAnsi="Arial" w:cs="Arial"/>
          <w:sz w:val="20"/>
          <w:szCs w:val="20"/>
        </w:rPr>
        <w:t>:</w:t>
      </w:r>
    </w:p>
    <w:p w14:paraId="1DC59A76" w14:textId="77777777" w:rsidR="00152258" w:rsidRPr="00152258" w:rsidRDefault="00152258" w:rsidP="00621F52">
      <w:pPr>
        <w:pStyle w:val="OLNumber4"/>
      </w:pPr>
      <w:r w:rsidRPr="00152258">
        <w:rPr>
          <w:rStyle w:val="cf11"/>
          <w:rFonts w:ascii="Arial" w:hAnsi="Arial" w:cs="Arial"/>
          <w:sz w:val="20"/>
          <w:szCs w:val="20"/>
        </w:rPr>
        <w:t xml:space="preserve">in </w:t>
      </w:r>
      <w:r w:rsidRPr="00152258">
        <w:t>respect</w:t>
      </w:r>
      <w:r w:rsidRPr="00152258">
        <w:rPr>
          <w:rStyle w:val="cf11"/>
          <w:rFonts w:ascii="Arial" w:hAnsi="Arial" w:cs="Arial"/>
          <w:sz w:val="20"/>
          <w:szCs w:val="20"/>
        </w:rPr>
        <w:t xml:space="preserve"> of </w:t>
      </w:r>
      <w:r w:rsidRPr="00621F52">
        <w:rPr>
          <w:rStyle w:val="cf11"/>
          <w:rFonts w:ascii="Arial" w:hAnsi="Arial" w:cs="Arial"/>
          <w:sz w:val="20"/>
          <w:szCs w:val="20"/>
        </w:rPr>
        <w:t>the</w:t>
      </w:r>
      <w:r w:rsidRPr="00152258">
        <w:rPr>
          <w:rStyle w:val="cf11"/>
          <w:rFonts w:ascii="Arial" w:hAnsi="Arial" w:cs="Arial"/>
          <w:sz w:val="20"/>
          <w:szCs w:val="20"/>
        </w:rPr>
        <w:t xml:space="preserve"> </w:t>
      </w:r>
      <w:r w:rsidRPr="00152258">
        <w:t>Principal</w:t>
      </w:r>
      <w:r w:rsidRPr="00152258">
        <w:rPr>
          <w:rStyle w:val="cf11"/>
          <w:rFonts w:ascii="Arial" w:hAnsi="Arial" w:cs="Arial"/>
          <w:sz w:val="20"/>
          <w:szCs w:val="20"/>
        </w:rPr>
        <w:t>, the sum of:</w:t>
      </w:r>
    </w:p>
    <w:p w14:paraId="40C3723D" w14:textId="15C861E2" w:rsidR="00152258" w:rsidRPr="00621F52" w:rsidRDefault="00152258" w:rsidP="00621F52">
      <w:pPr>
        <w:pStyle w:val="OLNumber5"/>
      </w:pPr>
      <w:r w:rsidRPr="00621F52">
        <w:rPr>
          <w:rStyle w:val="cf11"/>
          <w:rFonts w:ascii="Arial" w:hAnsi="Arial" w:cs="Arial"/>
          <w:sz w:val="20"/>
          <w:szCs w:val="20"/>
        </w:rPr>
        <w:t>the amount specified in item</w:t>
      </w:r>
      <w:r w:rsidR="004B0AD7" w:rsidRPr="00621F52">
        <w:rPr>
          <w:rStyle w:val="cf11"/>
          <w:rFonts w:ascii="Arial" w:hAnsi="Arial" w:cs="Arial"/>
          <w:sz w:val="20"/>
          <w:szCs w:val="20"/>
        </w:rPr>
        <w:t xml:space="preserve"> </w:t>
      </w:r>
      <w:r w:rsidR="004B0AD7" w:rsidRPr="00621F52">
        <w:rPr>
          <w:rStyle w:val="cf11"/>
          <w:rFonts w:ascii="Arial" w:hAnsi="Arial" w:cs="Arial"/>
          <w:sz w:val="20"/>
          <w:szCs w:val="20"/>
        </w:rPr>
        <w:fldChar w:fldCharType="begin"/>
      </w:r>
      <w:r w:rsidR="004B0AD7" w:rsidRPr="00621F52">
        <w:rPr>
          <w:rStyle w:val="cf11"/>
          <w:rFonts w:ascii="Arial" w:hAnsi="Arial" w:cs="Arial"/>
          <w:sz w:val="20"/>
          <w:szCs w:val="20"/>
        </w:rPr>
        <w:instrText xml:space="preserve"> REF _Ref104562075 \w \h </w:instrText>
      </w:r>
      <w:r w:rsidR="00621F52" w:rsidRPr="00621F52">
        <w:rPr>
          <w:rStyle w:val="cf11"/>
          <w:rFonts w:ascii="Arial" w:hAnsi="Arial" w:cs="Arial"/>
          <w:sz w:val="20"/>
          <w:szCs w:val="20"/>
        </w:rPr>
        <w:instrText xml:space="preserve"> \* MERGEFORMAT </w:instrText>
      </w:r>
      <w:r w:rsidR="004B0AD7" w:rsidRPr="00621F52">
        <w:rPr>
          <w:rStyle w:val="cf11"/>
          <w:rFonts w:ascii="Arial" w:hAnsi="Arial" w:cs="Arial"/>
          <w:sz w:val="20"/>
          <w:szCs w:val="20"/>
        </w:rPr>
      </w:r>
      <w:r w:rsidR="004B0AD7" w:rsidRPr="00621F52">
        <w:rPr>
          <w:rStyle w:val="cf11"/>
          <w:rFonts w:ascii="Arial" w:hAnsi="Arial" w:cs="Arial"/>
          <w:sz w:val="20"/>
          <w:szCs w:val="20"/>
        </w:rPr>
        <w:fldChar w:fldCharType="separate"/>
      </w:r>
      <w:r w:rsidR="001421B0">
        <w:rPr>
          <w:rStyle w:val="cf11"/>
          <w:rFonts w:ascii="Arial" w:hAnsi="Arial" w:cs="Arial"/>
          <w:sz w:val="20"/>
          <w:szCs w:val="20"/>
        </w:rPr>
        <w:t>9(a)</w:t>
      </w:r>
      <w:r w:rsidR="004B0AD7" w:rsidRPr="00621F52">
        <w:rPr>
          <w:rStyle w:val="cf11"/>
          <w:rFonts w:ascii="Arial" w:hAnsi="Arial" w:cs="Arial"/>
          <w:sz w:val="20"/>
          <w:szCs w:val="20"/>
        </w:rPr>
        <w:fldChar w:fldCharType="end"/>
      </w:r>
      <w:r w:rsidRPr="00621F52">
        <w:rPr>
          <w:rStyle w:val="cf11"/>
          <w:rFonts w:ascii="Arial" w:hAnsi="Arial" w:cs="Arial"/>
          <w:sz w:val="20"/>
          <w:szCs w:val="20"/>
        </w:rPr>
        <w:t xml:space="preserve"> of the</w:t>
      </w:r>
      <w:r w:rsidR="00996C51" w:rsidRPr="00621F52">
        <w:rPr>
          <w:rStyle w:val="cf11"/>
          <w:rFonts w:ascii="Arial" w:hAnsi="Arial" w:cs="Arial"/>
          <w:sz w:val="20"/>
          <w:szCs w:val="20"/>
        </w:rPr>
        <w:t xml:space="preserve"> Reference Schedule</w:t>
      </w:r>
      <w:r w:rsidRPr="00621F52">
        <w:rPr>
          <w:rStyle w:val="cf11"/>
          <w:rFonts w:ascii="Arial" w:hAnsi="Arial" w:cs="Arial"/>
          <w:sz w:val="20"/>
          <w:szCs w:val="20"/>
        </w:rPr>
        <w:t>; and</w:t>
      </w:r>
    </w:p>
    <w:p w14:paraId="2502720B" w14:textId="77777777" w:rsidR="00152258" w:rsidRPr="00152258" w:rsidRDefault="00152258" w:rsidP="00621F52">
      <w:pPr>
        <w:pStyle w:val="OLNumber5"/>
      </w:pPr>
      <w:r w:rsidRPr="00621F52">
        <w:rPr>
          <w:rStyle w:val="cf11"/>
          <w:rFonts w:ascii="Arial" w:hAnsi="Arial" w:cs="Arial"/>
          <w:sz w:val="20"/>
          <w:szCs w:val="20"/>
        </w:rPr>
        <w:t>the</w:t>
      </w:r>
      <w:r w:rsidRPr="00152258">
        <w:rPr>
          <w:rStyle w:val="cf11"/>
          <w:rFonts w:ascii="Arial" w:hAnsi="Arial" w:cs="Arial"/>
          <w:sz w:val="20"/>
          <w:szCs w:val="20"/>
        </w:rPr>
        <w:t xml:space="preserve"> amount of any excess payable under a policy of insurance required to be effected and maintained by the </w:t>
      </w:r>
      <w:r w:rsidRPr="00152258">
        <w:rPr>
          <w:rStyle w:val="cf31"/>
          <w:rFonts w:ascii="Arial" w:hAnsi="Arial" w:cs="Arial"/>
          <w:i w:val="0"/>
          <w:iCs w:val="0"/>
          <w:sz w:val="20"/>
          <w:szCs w:val="20"/>
        </w:rPr>
        <w:t>Principal</w:t>
      </w:r>
      <w:r w:rsidRPr="00152258">
        <w:rPr>
          <w:rStyle w:val="cf11"/>
          <w:rFonts w:ascii="Arial" w:hAnsi="Arial" w:cs="Arial"/>
          <w:sz w:val="20"/>
          <w:szCs w:val="20"/>
        </w:rPr>
        <w:t xml:space="preserve"> under the </w:t>
      </w:r>
      <w:r w:rsidRPr="00152258">
        <w:rPr>
          <w:rStyle w:val="cf31"/>
          <w:rFonts w:ascii="Arial" w:hAnsi="Arial" w:cs="Arial"/>
          <w:i w:val="0"/>
          <w:iCs w:val="0"/>
          <w:sz w:val="20"/>
          <w:szCs w:val="20"/>
        </w:rPr>
        <w:t>Contract</w:t>
      </w:r>
      <w:r w:rsidRPr="00152258">
        <w:rPr>
          <w:rStyle w:val="cf11"/>
          <w:rFonts w:ascii="Arial" w:hAnsi="Arial" w:cs="Arial"/>
          <w:sz w:val="20"/>
          <w:szCs w:val="20"/>
        </w:rPr>
        <w:t>;</w:t>
      </w:r>
    </w:p>
    <w:p w14:paraId="69DDC857" w14:textId="337061B9" w:rsidR="00152258" w:rsidRPr="00152258" w:rsidRDefault="00152258" w:rsidP="00621F52">
      <w:pPr>
        <w:pStyle w:val="OLSchedule3"/>
      </w:pPr>
      <w:r w:rsidRPr="00152258">
        <w:rPr>
          <w:rStyle w:val="cf11"/>
          <w:rFonts w:ascii="Arial" w:hAnsi="Arial" w:cs="Arial"/>
          <w:sz w:val="20"/>
          <w:szCs w:val="20"/>
        </w:rPr>
        <w:t xml:space="preserve">in </w:t>
      </w:r>
      <w:r w:rsidRPr="00152258">
        <w:t>respect</w:t>
      </w:r>
      <w:r w:rsidRPr="00152258">
        <w:rPr>
          <w:rStyle w:val="cf11"/>
          <w:rFonts w:ascii="Arial" w:hAnsi="Arial" w:cs="Arial"/>
          <w:sz w:val="20"/>
          <w:szCs w:val="20"/>
        </w:rPr>
        <w:t xml:space="preserve"> of </w:t>
      </w:r>
      <w:r w:rsidRPr="00152258">
        <w:t>the</w:t>
      </w:r>
      <w:r w:rsidRPr="00152258">
        <w:rPr>
          <w:rStyle w:val="cf11"/>
          <w:rFonts w:ascii="Arial" w:hAnsi="Arial" w:cs="Arial"/>
          <w:sz w:val="20"/>
          <w:szCs w:val="20"/>
        </w:rPr>
        <w:t xml:space="preserve"> </w:t>
      </w:r>
      <w:r>
        <w:rPr>
          <w:rStyle w:val="cf31"/>
          <w:rFonts w:ascii="Arial" w:hAnsi="Arial" w:cs="Arial"/>
          <w:i w:val="0"/>
          <w:iCs w:val="0"/>
          <w:sz w:val="20"/>
          <w:szCs w:val="20"/>
        </w:rPr>
        <w:t>Supplier</w:t>
      </w:r>
      <w:r w:rsidRPr="00152258">
        <w:rPr>
          <w:rStyle w:val="cf11"/>
          <w:rFonts w:ascii="Arial" w:hAnsi="Arial" w:cs="Arial"/>
          <w:sz w:val="20"/>
          <w:szCs w:val="20"/>
        </w:rPr>
        <w:t>, the sum of:</w:t>
      </w:r>
    </w:p>
    <w:p w14:paraId="7C5BA238" w14:textId="0379763B" w:rsidR="00152258" w:rsidRPr="00152258" w:rsidRDefault="00152258" w:rsidP="001421B0">
      <w:pPr>
        <w:pStyle w:val="OLNumber5"/>
        <w:numPr>
          <w:ilvl w:val="5"/>
          <w:numId w:val="19"/>
        </w:numPr>
      </w:pPr>
      <w:r w:rsidRPr="009D431A">
        <w:rPr>
          <w:rStyle w:val="cf11"/>
          <w:rFonts w:ascii="Arial" w:hAnsi="Arial" w:cs="Arial"/>
          <w:sz w:val="20"/>
          <w:szCs w:val="20"/>
        </w:rPr>
        <w:t xml:space="preserve">the </w:t>
      </w:r>
      <w:r w:rsidRPr="00152258">
        <w:t>amount</w:t>
      </w:r>
      <w:r w:rsidRPr="009D431A">
        <w:rPr>
          <w:rStyle w:val="cf11"/>
          <w:rFonts w:ascii="Arial" w:hAnsi="Arial" w:cs="Arial"/>
          <w:sz w:val="20"/>
          <w:szCs w:val="20"/>
        </w:rPr>
        <w:t xml:space="preserve"> specified in item </w:t>
      </w:r>
      <w:r w:rsidR="004B0AD7" w:rsidRPr="009D431A">
        <w:rPr>
          <w:rStyle w:val="cf11"/>
          <w:rFonts w:ascii="Arial" w:hAnsi="Arial" w:cs="Arial"/>
          <w:sz w:val="20"/>
          <w:szCs w:val="20"/>
        </w:rPr>
        <w:fldChar w:fldCharType="begin"/>
      </w:r>
      <w:r w:rsidR="004B0AD7" w:rsidRPr="009D431A">
        <w:rPr>
          <w:rStyle w:val="cf11"/>
          <w:rFonts w:ascii="Arial" w:hAnsi="Arial" w:cs="Arial"/>
          <w:sz w:val="20"/>
          <w:szCs w:val="20"/>
        </w:rPr>
        <w:instrText xml:space="preserve"> REF _Ref104562112 \w \h </w:instrText>
      </w:r>
      <w:r w:rsidR="00621F52" w:rsidRPr="009D431A">
        <w:rPr>
          <w:rStyle w:val="cf11"/>
          <w:rFonts w:ascii="Arial" w:hAnsi="Arial" w:cs="Arial"/>
          <w:sz w:val="20"/>
          <w:szCs w:val="20"/>
        </w:rPr>
        <w:instrText xml:space="preserve"> \* MERGEFORMAT </w:instrText>
      </w:r>
      <w:r w:rsidR="004B0AD7" w:rsidRPr="009D431A">
        <w:rPr>
          <w:rStyle w:val="cf11"/>
          <w:rFonts w:ascii="Arial" w:hAnsi="Arial" w:cs="Arial"/>
          <w:sz w:val="20"/>
          <w:szCs w:val="20"/>
        </w:rPr>
      </w:r>
      <w:r w:rsidR="004B0AD7" w:rsidRPr="009D431A">
        <w:rPr>
          <w:rStyle w:val="cf11"/>
          <w:rFonts w:ascii="Arial" w:hAnsi="Arial" w:cs="Arial"/>
          <w:sz w:val="20"/>
          <w:szCs w:val="20"/>
        </w:rPr>
        <w:fldChar w:fldCharType="separate"/>
      </w:r>
      <w:r w:rsidR="001421B0">
        <w:rPr>
          <w:rStyle w:val="cf11"/>
          <w:rFonts w:ascii="Arial" w:hAnsi="Arial" w:cs="Arial"/>
          <w:sz w:val="20"/>
          <w:szCs w:val="20"/>
        </w:rPr>
        <w:t>9(b)</w:t>
      </w:r>
      <w:r w:rsidR="004B0AD7" w:rsidRPr="009D431A">
        <w:rPr>
          <w:rStyle w:val="cf11"/>
          <w:rFonts w:ascii="Arial" w:hAnsi="Arial" w:cs="Arial"/>
          <w:sz w:val="20"/>
          <w:szCs w:val="20"/>
        </w:rPr>
        <w:fldChar w:fldCharType="end"/>
      </w:r>
      <w:r w:rsidRPr="009D431A">
        <w:rPr>
          <w:rStyle w:val="cf11"/>
          <w:rFonts w:ascii="Arial" w:hAnsi="Arial" w:cs="Arial"/>
          <w:sz w:val="20"/>
          <w:szCs w:val="20"/>
        </w:rPr>
        <w:t xml:space="preserve"> of the </w:t>
      </w:r>
      <w:r w:rsidR="00996C51" w:rsidRPr="009D431A">
        <w:rPr>
          <w:rStyle w:val="cf11"/>
          <w:rFonts w:ascii="Arial" w:hAnsi="Arial" w:cs="Arial"/>
          <w:sz w:val="20"/>
          <w:szCs w:val="20"/>
        </w:rPr>
        <w:t>Reference Schedule</w:t>
      </w:r>
      <w:r w:rsidRPr="009D431A">
        <w:rPr>
          <w:rStyle w:val="cf11"/>
          <w:rFonts w:ascii="Arial" w:hAnsi="Arial" w:cs="Arial"/>
          <w:sz w:val="20"/>
          <w:szCs w:val="20"/>
        </w:rPr>
        <w:t>; and</w:t>
      </w:r>
    </w:p>
    <w:p w14:paraId="626B3EC5" w14:textId="50FDD4BA" w:rsidR="00152258" w:rsidRPr="00152258" w:rsidRDefault="00152258" w:rsidP="00621F52">
      <w:pPr>
        <w:pStyle w:val="OLNumber5"/>
      </w:pPr>
      <w:r w:rsidRPr="00152258">
        <w:rPr>
          <w:rStyle w:val="cf11"/>
          <w:rFonts w:ascii="Arial" w:hAnsi="Arial" w:cs="Arial"/>
          <w:sz w:val="20"/>
          <w:szCs w:val="20"/>
        </w:rPr>
        <w:t xml:space="preserve">the amount of any excess payable under a policy of insurance required to be effected and maintained by the </w:t>
      </w:r>
      <w:r>
        <w:rPr>
          <w:rStyle w:val="cf11"/>
          <w:rFonts w:ascii="Arial" w:hAnsi="Arial" w:cs="Arial"/>
          <w:sz w:val="20"/>
          <w:szCs w:val="20"/>
        </w:rPr>
        <w:t>Supplier</w:t>
      </w:r>
      <w:r w:rsidRPr="00152258">
        <w:rPr>
          <w:rStyle w:val="cf11"/>
          <w:rFonts w:ascii="Arial" w:hAnsi="Arial" w:cs="Arial"/>
          <w:sz w:val="20"/>
          <w:szCs w:val="20"/>
        </w:rPr>
        <w:t xml:space="preserve"> under the </w:t>
      </w:r>
      <w:r w:rsidRPr="00152258">
        <w:rPr>
          <w:rStyle w:val="cf31"/>
          <w:rFonts w:ascii="Arial" w:hAnsi="Arial" w:cs="Arial"/>
          <w:i w:val="0"/>
          <w:iCs w:val="0"/>
          <w:sz w:val="20"/>
          <w:szCs w:val="20"/>
        </w:rPr>
        <w:t>Contract</w:t>
      </w:r>
      <w:r w:rsidRPr="00152258">
        <w:rPr>
          <w:rStyle w:val="cf11"/>
          <w:rFonts w:ascii="Arial" w:hAnsi="Arial" w:cs="Arial"/>
          <w:sz w:val="20"/>
          <w:szCs w:val="20"/>
        </w:rPr>
        <w:t xml:space="preserve">; </w:t>
      </w:r>
    </w:p>
    <w:bookmarkEnd w:id="47"/>
    <w:p w14:paraId="03CFE8E1" w14:textId="77777777" w:rsidR="00DB59A3" w:rsidRPr="00152258" w:rsidRDefault="00DB59A3" w:rsidP="00925AF7">
      <w:pPr>
        <w:pStyle w:val="OLNumber3"/>
      </w:pPr>
      <w:r w:rsidRPr="00152258">
        <w:rPr>
          <w:b/>
        </w:rPr>
        <w:t>Local Government Worker</w:t>
      </w:r>
      <w:r w:rsidRPr="00152258">
        <w:t xml:space="preserve"> has the same meaning as in the </w:t>
      </w:r>
      <w:r w:rsidRPr="00152258">
        <w:rPr>
          <w:i/>
        </w:rPr>
        <w:t xml:space="preserve">Local Government Act 2009 </w:t>
      </w:r>
      <w:r w:rsidRPr="00152258">
        <w:rPr>
          <w:iCs/>
        </w:rPr>
        <w:t>(Qld)</w:t>
      </w:r>
      <w:r w:rsidRPr="00152258">
        <w:t>;</w:t>
      </w:r>
    </w:p>
    <w:p w14:paraId="3799D909" w14:textId="5F348EB4" w:rsidR="00412E73" w:rsidRPr="00576FE2" w:rsidRDefault="00412E73" w:rsidP="00925AF7">
      <w:pPr>
        <w:pStyle w:val="OLNumber3"/>
      </w:pPr>
      <w:r w:rsidRPr="002D6953">
        <w:rPr>
          <w:b/>
          <w:bCs/>
        </w:rPr>
        <w:t>Modern Slavery</w:t>
      </w:r>
      <w:r>
        <w:t xml:space="preserve"> has the meaning given in the </w:t>
      </w:r>
      <w:r w:rsidRPr="00576FE2">
        <w:rPr>
          <w:i/>
          <w:iCs/>
        </w:rPr>
        <w:t xml:space="preserve">Modern Slavery Act 2018 </w:t>
      </w:r>
      <w:r w:rsidRPr="00412E73">
        <w:t>(</w:t>
      </w:r>
      <w:r>
        <w:t>Cth</w:t>
      </w:r>
      <w:r w:rsidRPr="00412E73">
        <w:t>)</w:t>
      </w:r>
      <w:r>
        <w:t>;</w:t>
      </w:r>
    </w:p>
    <w:p w14:paraId="5A25B71C" w14:textId="142C4192" w:rsidR="00DB59A3" w:rsidRDefault="00DB59A3" w:rsidP="00925AF7">
      <w:pPr>
        <w:pStyle w:val="OLNumber3"/>
      </w:pPr>
      <w:r w:rsidRPr="00152258">
        <w:rPr>
          <w:b/>
          <w:bCs/>
        </w:rPr>
        <w:t>Moral Rights</w:t>
      </w:r>
      <w:r w:rsidRPr="00152258">
        <w:t xml:space="preserve"> has the meaning</w:t>
      </w:r>
      <w:r>
        <w:t xml:space="preserve"> given in the </w:t>
      </w:r>
      <w:r>
        <w:rPr>
          <w:i/>
          <w:iCs/>
        </w:rPr>
        <w:t xml:space="preserve">Copyright Act 1968 </w:t>
      </w:r>
      <w:r>
        <w:t>(Cth);</w:t>
      </w:r>
    </w:p>
    <w:p w14:paraId="00DC45C0" w14:textId="68E31EA0" w:rsidR="00341B96" w:rsidRPr="00ED69E5" w:rsidRDefault="00341B96" w:rsidP="00925AF7">
      <w:pPr>
        <w:pStyle w:val="OLNumber3"/>
      </w:pPr>
      <w:r>
        <w:rPr>
          <w:b/>
          <w:bCs/>
        </w:rPr>
        <w:t>National Police Certificate</w:t>
      </w:r>
      <w:r w:rsidR="001B7610">
        <w:rPr>
          <w:b/>
          <w:bCs/>
        </w:rPr>
        <w:t xml:space="preserve"> </w:t>
      </w:r>
      <w:r w:rsidR="001B7610">
        <w:t>means a hard copy or digital national police certificate issued by the Queensland Police Service;</w:t>
      </w:r>
    </w:p>
    <w:p w14:paraId="73EE8FED" w14:textId="68FECFF1" w:rsidR="00DB59A3" w:rsidRPr="009E0B04" w:rsidRDefault="00DB59A3" w:rsidP="00925AF7">
      <w:pPr>
        <w:pStyle w:val="OLNumber3"/>
        <w:rPr>
          <w:szCs w:val="22"/>
        </w:rPr>
      </w:pPr>
      <w:r w:rsidRPr="00847C82">
        <w:rPr>
          <w:b/>
          <w:bCs/>
        </w:rPr>
        <w:t>N</w:t>
      </w:r>
      <w:r w:rsidRPr="00600399">
        <w:rPr>
          <w:b/>
          <w:bCs/>
        </w:rPr>
        <w:t>o</w:t>
      </w:r>
      <w:r w:rsidRPr="006B2FD2">
        <w:rPr>
          <w:b/>
          <w:bCs/>
        </w:rPr>
        <w:t xml:space="preserve">tifiable </w:t>
      </w:r>
      <w:r>
        <w:rPr>
          <w:b/>
          <w:bCs/>
        </w:rPr>
        <w:t>I</w:t>
      </w:r>
      <w:r w:rsidRPr="006B2FD2">
        <w:rPr>
          <w:b/>
          <w:bCs/>
        </w:rPr>
        <w:t>ncident</w:t>
      </w:r>
      <w:r>
        <w:rPr>
          <w:b/>
          <w:bCs/>
        </w:rPr>
        <w:t xml:space="preserve"> </w:t>
      </w:r>
      <w:r w:rsidRPr="006B2FD2">
        <w:t>ha</w:t>
      </w:r>
      <w:r>
        <w:t>s</w:t>
      </w:r>
      <w:r w:rsidRPr="006B2FD2">
        <w:t xml:space="preserve"> the meaning</w:t>
      </w:r>
      <w:r>
        <w:t xml:space="preserve"> given in </w:t>
      </w:r>
      <w:r w:rsidRPr="006B2FD2">
        <w:t>the WHS Act and the WHS Regulation;</w:t>
      </w:r>
    </w:p>
    <w:p w14:paraId="22146060" w14:textId="5ECC8E7E" w:rsidR="00DB59A3" w:rsidRPr="00A46906" w:rsidRDefault="00DB59A3" w:rsidP="00925AF7">
      <w:pPr>
        <w:pStyle w:val="OLNumber3"/>
      </w:pPr>
      <w:r w:rsidRPr="00A46906">
        <w:rPr>
          <w:b/>
        </w:rPr>
        <w:lastRenderedPageBreak/>
        <w:t>Party or Parties</w:t>
      </w:r>
      <w:r w:rsidRPr="00A46906">
        <w:t xml:space="preserve"> means one or both of the Principal and the </w:t>
      </w:r>
      <w:r w:rsidR="00F5463F">
        <w:t>Supplier</w:t>
      </w:r>
      <w:r w:rsidRPr="00A46906">
        <w:t xml:space="preserve"> as the context requires;</w:t>
      </w:r>
    </w:p>
    <w:p w14:paraId="5B202BDE" w14:textId="77777777" w:rsidR="005F4B77" w:rsidRPr="00902406" w:rsidRDefault="005F4B77" w:rsidP="00925AF7">
      <w:pPr>
        <w:pStyle w:val="OLNumber3"/>
      </w:pPr>
      <w:r w:rsidRPr="00925AF7">
        <w:rPr>
          <w:b/>
          <w:bCs/>
        </w:rPr>
        <w:t>Payment Period</w:t>
      </w:r>
      <w:r w:rsidRPr="00902406">
        <w:t xml:space="preserve"> means:</w:t>
      </w:r>
    </w:p>
    <w:p w14:paraId="7C3FBED5" w14:textId="30287FE7" w:rsidR="005F4B77" w:rsidRPr="00902406" w:rsidRDefault="005F4B77" w:rsidP="005F4B77">
      <w:pPr>
        <w:pStyle w:val="OLNumber4"/>
      </w:pPr>
      <w:r w:rsidRPr="00902406">
        <w:t xml:space="preserve">if the Contract is a </w:t>
      </w:r>
      <w:r w:rsidR="004260C9">
        <w:t>‘</w:t>
      </w:r>
      <w:r w:rsidRPr="00902406">
        <w:t>building contract</w:t>
      </w:r>
      <w:r w:rsidR="004260C9">
        <w:t>’</w:t>
      </w:r>
      <w:r w:rsidRPr="00902406">
        <w:t xml:space="preserve"> as that term is defined in the </w:t>
      </w:r>
      <w:r w:rsidRPr="00902406">
        <w:rPr>
          <w:i/>
        </w:rPr>
        <w:t xml:space="preserve">Queensland Building and Construction Commission Act 1991 </w:t>
      </w:r>
      <w:r w:rsidRPr="00902406">
        <w:t>(Qld), the period ending 15 Business Days after receipt by the Principal of the claim;</w:t>
      </w:r>
    </w:p>
    <w:p w14:paraId="3488F3C1" w14:textId="77777777" w:rsidR="005F4B77" w:rsidRPr="00902406" w:rsidRDefault="005F4B77" w:rsidP="005F4B77">
      <w:pPr>
        <w:pStyle w:val="OLNumber4"/>
      </w:pPr>
      <w:r w:rsidRPr="00902406">
        <w:t>otherwise, the period ending 25 Business Days after receipt by the Principal of the claim.</w:t>
      </w:r>
    </w:p>
    <w:p w14:paraId="39EFD2B0" w14:textId="3869534D" w:rsidR="00152258" w:rsidRPr="009648BB" w:rsidRDefault="00152258" w:rsidP="00152258">
      <w:pPr>
        <w:pStyle w:val="OLNumber3"/>
        <w:rPr>
          <w:szCs w:val="22"/>
        </w:rPr>
      </w:pPr>
      <w:bookmarkStart w:id="48" w:name="_Hlk70663199"/>
      <w:r w:rsidRPr="009648BB">
        <w:rPr>
          <w:b/>
          <w:bCs/>
          <w:szCs w:val="22"/>
        </w:rPr>
        <w:t>Personal Information</w:t>
      </w:r>
      <w:r w:rsidRPr="00CE7AB0">
        <w:rPr>
          <w:szCs w:val="22"/>
        </w:rPr>
        <w:t xml:space="preserve"> </w:t>
      </w:r>
      <w:r>
        <w:rPr>
          <w:szCs w:val="22"/>
        </w:rPr>
        <w:t xml:space="preserve">has the meaning given </w:t>
      </w:r>
      <w:r w:rsidRPr="00CE7AB0">
        <w:rPr>
          <w:szCs w:val="22"/>
        </w:rPr>
        <w:t xml:space="preserve">in the </w:t>
      </w:r>
      <w:r w:rsidRPr="00CE7AB0">
        <w:rPr>
          <w:i/>
          <w:szCs w:val="22"/>
        </w:rPr>
        <w:t>Information Privacy Act 2009</w:t>
      </w:r>
      <w:r w:rsidRPr="00CE7AB0">
        <w:rPr>
          <w:szCs w:val="22"/>
        </w:rPr>
        <w:t xml:space="preserve"> (Qld)</w:t>
      </w:r>
      <w:r>
        <w:rPr>
          <w:szCs w:val="22"/>
        </w:rPr>
        <w:t>;</w:t>
      </w:r>
    </w:p>
    <w:bookmarkEnd w:id="48"/>
    <w:p w14:paraId="02C1FE4C" w14:textId="4A4B02ED" w:rsidR="00DB59A3" w:rsidRPr="00A46906" w:rsidRDefault="00DB59A3" w:rsidP="00925AF7">
      <w:pPr>
        <w:pStyle w:val="OLNumber3"/>
      </w:pPr>
      <w:r w:rsidRPr="00A46906">
        <w:rPr>
          <w:b/>
        </w:rPr>
        <w:t>Personnel</w:t>
      </w:r>
      <w:r w:rsidRPr="00A46906">
        <w:t xml:space="preserve"> includes the officers, employees, agents, representatives, consultants, subconsultants, suppliers</w:t>
      </w:r>
      <w:r>
        <w:t>, contractors</w:t>
      </w:r>
      <w:r w:rsidRPr="00A46906">
        <w:t xml:space="preserve"> and subcontractors of a Party and any other person or entity for whom that Party is vicariously liable </w:t>
      </w:r>
      <w:r>
        <w:t xml:space="preserve">but </w:t>
      </w:r>
      <w:r w:rsidRPr="00A46906">
        <w:t xml:space="preserve">in respect of the Principal, does not include the </w:t>
      </w:r>
      <w:r w:rsidR="00F5463F">
        <w:t>Supplier</w:t>
      </w:r>
      <w:r w:rsidRPr="00A46906">
        <w:t>;</w:t>
      </w:r>
    </w:p>
    <w:p w14:paraId="67455EA8" w14:textId="1D2BEED8" w:rsidR="00DB59A3" w:rsidRPr="00A46906" w:rsidRDefault="00DB59A3" w:rsidP="00925AF7">
      <w:pPr>
        <w:pStyle w:val="OLNumber3"/>
      </w:pPr>
      <w:r w:rsidRPr="00925AF7">
        <w:rPr>
          <w:b/>
          <w:bCs/>
        </w:rPr>
        <w:t>Price</w:t>
      </w:r>
      <w:r w:rsidRPr="00A46906">
        <w:t xml:space="preserve"> means the amount payable for the provision of </w:t>
      </w:r>
      <w:r w:rsidRPr="00157F9E">
        <w:t>Services</w:t>
      </w:r>
      <w:r w:rsidRPr="00A46906">
        <w:t xml:space="preserve"> as determined in </w:t>
      </w:r>
      <w:r w:rsidRPr="00925AF7">
        <w:t>accordance</w:t>
      </w:r>
      <w:r w:rsidRPr="00A46906">
        <w:t xml:space="preserve"> with Schedule 1 and the relevant </w:t>
      </w:r>
      <w:r w:rsidR="005E1D66">
        <w:t>Work Order</w:t>
      </w:r>
      <w:r w:rsidRPr="00A46906">
        <w:t>;</w:t>
      </w:r>
    </w:p>
    <w:p w14:paraId="6B4D43F3" w14:textId="766A5801" w:rsidR="00DB59A3" w:rsidRPr="00A46906" w:rsidRDefault="00DB59A3" w:rsidP="00925AF7">
      <w:pPr>
        <w:pStyle w:val="OLNumber3"/>
      </w:pPr>
      <w:r w:rsidRPr="00A46906">
        <w:rPr>
          <w:b/>
        </w:rPr>
        <w:t>Principal</w:t>
      </w:r>
      <w:r w:rsidRPr="00A46906">
        <w:t xml:space="preserve"> means the entity identified</w:t>
      </w:r>
      <w:r>
        <w:t xml:space="preserve"> as the Principal</w:t>
      </w:r>
      <w:r w:rsidRPr="00A46906">
        <w:t xml:space="preserve"> </w:t>
      </w:r>
      <w:r>
        <w:t xml:space="preserve">on page </w:t>
      </w:r>
      <w:r>
        <w:fldChar w:fldCharType="begin"/>
      </w:r>
      <w:r>
        <w:instrText xml:space="preserve"> PAGEREF _Ref58922545 \h </w:instrText>
      </w:r>
      <w:r>
        <w:fldChar w:fldCharType="separate"/>
      </w:r>
      <w:r w:rsidR="001421B0">
        <w:rPr>
          <w:noProof/>
        </w:rPr>
        <w:t>5</w:t>
      </w:r>
      <w:r>
        <w:fldChar w:fldCharType="end"/>
      </w:r>
      <w:r w:rsidR="00BF6183">
        <w:t xml:space="preserve"> of the Contract</w:t>
      </w:r>
      <w:r w:rsidRPr="00A46906">
        <w:t>;</w:t>
      </w:r>
    </w:p>
    <w:p w14:paraId="0E34A7DC" w14:textId="362DC49A" w:rsidR="00DB59A3" w:rsidRPr="00A46906" w:rsidRDefault="00DB59A3" w:rsidP="00925AF7">
      <w:pPr>
        <w:pStyle w:val="OLNumber3"/>
      </w:pPr>
      <w:r w:rsidRPr="00A46906">
        <w:rPr>
          <w:b/>
        </w:rPr>
        <w:t>Principal</w:t>
      </w:r>
      <w:r w:rsidR="004260C9">
        <w:rPr>
          <w:b/>
        </w:rPr>
        <w:t>’</w:t>
      </w:r>
      <w:r w:rsidRPr="00A46906">
        <w:rPr>
          <w:b/>
        </w:rPr>
        <w:t xml:space="preserve">s Representative </w:t>
      </w:r>
      <w:r w:rsidRPr="00A46906">
        <w:t xml:space="preserve">means the person identified in the Reference Schedule or otherwise notified to the </w:t>
      </w:r>
      <w:r w:rsidR="00F5463F">
        <w:t>Supplier</w:t>
      </w:r>
      <w:r w:rsidRPr="00A46906">
        <w:t xml:space="preserve"> pursuant to clause </w:t>
      </w:r>
      <w:r w:rsidR="00806308">
        <w:fldChar w:fldCharType="begin"/>
      </w:r>
      <w:r w:rsidR="00806308">
        <w:instrText xml:space="preserve"> REF _Ref104538217 \w \h </w:instrText>
      </w:r>
      <w:r w:rsidR="00806308">
        <w:fldChar w:fldCharType="separate"/>
      </w:r>
      <w:r w:rsidR="001421B0">
        <w:t>9.1</w:t>
      </w:r>
      <w:r w:rsidR="00806308">
        <w:fldChar w:fldCharType="end"/>
      </w:r>
      <w:r w:rsidR="00806308">
        <w:t xml:space="preserve"> </w:t>
      </w:r>
      <w:r w:rsidR="00347351">
        <w:t>and includes, except where the context requires otherwise, a person authorised as a delegate of the Principal’s Representative pursuant to clause</w:t>
      </w:r>
      <w:r w:rsidR="00806308">
        <w:t xml:space="preserve"> </w:t>
      </w:r>
      <w:r w:rsidR="00806308">
        <w:fldChar w:fldCharType="begin"/>
      </w:r>
      <w:r w:rsidR="00806308">
        <w:instrText xml:space="preserve"> REF _Ref104538241 \w \h </w:instrText>
      </w:r>
      <w:r w:rsidR="00806308">
        <w:fldChar w:fldCharType="separate"/>
      </w:r>
      <w:r w:rsidR="001421B0">
        <w:t>9.3</w:t>
      </w:r>
      <w:r w:rsidR="00806308">
        <w:fldChar w:fldCharType="end"/>
      </w:r>
      <w:r w:rsidRPr="00A46906">
        <w:t>;</w:t>
      </w:r>
    </w:p>
    <w:p w14:paraId="151849AA" w14:textId="77777777" w:rsidR="00DB59A3" w:rsidRPr="00A46906" w:rsidRDefault="00DB59A3" w:rsidP="00925AF7">
      <w:pPr>
        <w:pStyle w:val="OLNumber3"/>
      </w:pPr>
      <w:r w:rsidRPr="00A46906">
        <w:rPr>
          <w:b/>
        </w:rPr>
        <w:t>Procurement Process</w:t>
      </w:r>
      <w:r w:rsidRPr="00A46906">
        <w:t xml:space="preserve"> means the procurement process undertaken by the Principal pursuant to which the Parties have entered into </w:t>
      </w:r>
      <w:r>
        <w:t>the Contract</w:t>
      </w:r>
      <w:r w:rsidRPr="00A46906">
        <w:t>;</w:t>
      </w:r>
    </w:p>
    <w:p w14:paraId="5FCEAEB6" w14:textId="0290D81F" w:rsidR="00DB59A3" w:rsidRDefault="00DB59A3" w:rsidP="00925AF7">
      <w:pPr>
        <w:pStyle w:val="OLNumber3"/>
      </w:pPr>
      <w:r w:rsidRPr="00932392">
        <w:rPr>
          <w:b/>
        </w:rPr>
        <w:t>Project IP</w:t>
      </w:r>
      <w:r w:rsidRPr="00932392">
        <w:t xml:space="preserve"> means the Intellectual Property Rights in the </w:t>
      </w:r>
      <w:r w:rsidR="00F5463F">
        <w:t>Supplier</w:t>
      </w:r>
      <w:r>
        <w:t xml:space="preserve"> Documents</w:t>
      </w:r>
      <w:r w:rsidRPr="00932392">
        <w:t xml:space="preserve"> and all </w:t>
      </w:r>
      <w:r w:rsidR="006327EB">
        <w:t xml:space="preserve">goods, </w:t>
      </w:r>
      <w:r w:rsidRPr="00A46906">
        <w:t xml:space="preserve">materials, documents or data created in the performance of the </w:t>
      </w:r>
      <w:r w:rsidR="00F5463F">
        <w:t>Supplier</w:t>
      </w:r>
      <w:r w:rsidR="004260C9">
        <w:t>’</w:t>
      </w:r>
      <w:r w:rsidRPr="00A46906">
        <w:t>s obligations under the Contract</w:t>
      </w:r>
      <w:r>
        <w:t>;</w:t>
      </w:r>
    </w:p>
    <w:p w14:paraId="42FF59A5" w14:textId="77777777" w:rsidR="00D54C70" w:rsidRPr="00D54C70" w:rsidRDefault="00D54C70" w:rsidP="00925AF7">
      <w:pPr>
        <w:pStyle w:val="OLNumber3"/>
        <w:rPr>
          <w:szCs w:val="22"/>
        </w:rPr>
      </w:pPr>
      <w:r w:rsidRPr="00925AF7">
        <w:rPr>
          <w:b/>
          <w:bCs/>
        </w:rPr>
        <w:t>Qualifying Cause of Delay</w:t>
      </w:r>
      <w:r>
        <w:t xml:space="preserve"> means:</w:t>
      </w:r>
    </w:p>
    <w:p w14:paraId="6AC37EB9" w14:textId="77777777" w:rsidR="00D54C70" w:rsidRPr="00D54C70" w:rsidRDefault="00D54C70" w:rsidP="00D54C70">
      <w:pPr>
        <w:pStyle w:val="OLNumber4"/>
        <w:rPr>
          <w:szCs w:val="22"/>
        </w:rPr>
      </w:pPr>
      <w:r w:rsidRPr="00B528A9">
        <w:t>an act or omission of the Principal or the Principal's Personnel</w:t>
      </w:r>
      <w:r>
        <w:t>;</w:t>
      </w:r>
    </w:p>
    <w:p w14:paraId="33D535E6" w14:textId="77777777" w:rsidR="00D54C70" w:rsidRPr="00D54C70" w:rsidRDefault="00D54C70" w:rsidP="00D54C70">
      <w:pPr>
        <w:pStyle w:val="OLNumber4"/>
        <w:rPr>
          <w:szCs w:val="22"/>
        </w:rPr>
      </w:pPr>
      <w:r>
        <w:t>Force Majeure;</w:t>
      </w:r>
      <w:r w:rsidRPr="00B528A9">
        <w:t xml:space="preserve"> or</w:t>
      </w:r>
    </w:p>
    <w:p w14:paraId="529B8D53" w14:textId="456F042B" w:rsidR="00D54C70" w:rsidRPr="00412E73" w:rsidRDefault="00D54C70" w:rsidP="00576FE2">
      <w:pPr>
        <w:pStyle w:val="OLNumber4"/>
        <w:rPr>
          <w:szCs w:val="22"/>
        </w:rPr>
      </w:pPr>
      <w:r w:rsidRPr="00B528A9">
        <w:t xml:space="preserve">any other cause of delay identified </w:t>
      </w:r>
      <w:r>
        <w:t>elsewhere in the Contract or Work Order as entitling the Supplier to an extension of the Time for Work Order Completion;</w:t>
      </w:r>
    </w:p>
    <w:p w14:paraId="108B5920" w14:textId="77777777" w:rsidR="00DB59A3" w:rsidRPr="00A46906" w:rsidRDefault="00DB59A3" w:rsidP="00925AF7">
      <w:pPr>
        <w:pStyle w:val="OLNumber3"/>
      </w:pPr>
      <w:r w:rsidRPr="00A46906">
        <w:rPr>
          <w:b/>
        </w:rPr>
        <w:t>Reference Schedule</w:t>
      </w:r>
      <w:r w:rsidRPr="00A46906">
        <w:t xml:space="preserve"> means the schedule of that name included in </w:t>
      </w:r>
      <w:r>
        <w:t>the Contract</w:t>
      </w:r>
      <w:r w:rsidRPr="00A46906">
        <w:t>;</w:t>
      </w:r>
    </w:p>
    <w:p w14:paraId="4CE6DD3E" w14:textId="77777777" w:rsidR="00DB59A3" w:rsidRDefault="00DB59A3" w:rsidP="00925AF7">
      <w:pPr>
        <w:pStyle w:val="OLNumber3"/>
        <w:rPr>
          <w:b/>
          <w:bCs/>
        </w:rPr>
      </w:pPr>
      <w:r w:rsidRPr="00ED69E5">
        <w:rPr>
          <w:b/>
          <w:bCs/>
        </w:rPr>
        <w:t>Regulator</w:t>
      </w:r>
      <w:r>
        <w:t xml:space="preserve"> has the meaning given in the WHS Act and WHS Regulation;</w:t>
      </w:r>
    </w:p>
    <w:p w14:paraId="6854196B" w14:textId="56BD1E3D" w:rsidR="005A2EBD" w:rsidRDefault="005A2EBD" w:rsidP="00925AF7">
      <w:pPr>
        <w:pStyle w:val="OLNumber3"/>
        <w:rPr>
          <w:b/>
          <w:bCs/>
        </w:rPr>
      </w:pPr>
      <w:r>
        <w:rPr>
          <w:b/>
          <w:bCs/>
        </w:rPr>
        <w:t xml:space="preserve">Scope </w:t>
      </w:r>
      <w:r w:rsidR="008E2418" w:rsidRPr="008E2418">
        <w:t>means the documents describing the Principal</w:t>
      </w:r>
      <w:r w:rsidR="004260C9">
        <w:t>’</w:t>
      </w:r>
      <w:r w:rsidR="008E2418" w:rsidRPr="008E2418">
        <w:t xml:space="preserve">s requirements for the Services, Goods or Works which are provided </w:t>
      </w:r>
      <w:r w:rsidR="0020701A">
        <w:t xml:space="preserve">at Schedule 1 and also provided </w:t>
      </w:r>
      <w:r w:rsidR="008E2418" w:rsidRPr="008E2418">
        <w:t xml:space="preserve">with or as part of, or are identified in, the </w:t>
      </w:r>
      <w:r w:rsidR="005E1D66">
        <w:t>Work Order</w:t>
      </w:r>
      <w:r w:rsidRPr="005A2EBD">
        <w:rPr>
          <w:bCs/>
        </w:rPr>
        <w:t>;</w:t>
      </w:r>
    </w:p>
    <w:p w14:paraId="482FE8D8" w14:textId="65B95EDE" w:rsidR="00DB59A3" w:rsidRPr="00A46906" w:rsidRDefault="00DB59A3" w:rsidP="00925AF7">
      <w:pPr>
        <w:pStyle w:val="OLNumber3"/>
      </w:pPr>
      <w:r w:rsidRPr="00A46906">
        <w:rPr>
          <w:b/>
        </w:rPr>
        <w:t>Services</w:t>
      </w:r>
      <w:r w:rsidRPr="00A46906">
        <w:t xml:space="preserve"> means the services to be provided or the work to be carried out by the </w:t>
      </w:r>
      <w:r w:rsidR="00F5463F">
        <w:t>Supplier</w:t>
      </w:r>
      <w:r w:rsidRPr="00A46906">
        <w:t xml:space="preserve"> as described in Schedule 1</w:t>
      </w:r>
      <w:r w:rsidR="00BF6183">
        <w:t xml:space="preserve"> (including the supply, use or installation of any Goods, the construction of any Works </w:t>
      </w:r>
      <w:bookmarkStart w:id="49" w:name="_Hlk68679028"/>
      <w:r w:rsidR="00BF6183">
        <w:t>and the provision of Supplier Documents</w:t>
      </w:r>
      <w:bookmarkEnd w:id="49"/>
      <w:r w:rsidR="00BF6183">
        <w:t>)</w:t>
      </w:r>
      <w:r w:rsidRPr="00A46906">
        <w:t xml:space="preserve"> and any services or work not specifically mentioned in Schedule</w:t>
      </w:r>
      <w:r>
        <w:t xml:space="preserve"> 1</w:t>
      </w:r>
      <w:r w:rsidRPr="00A46906">
        <w:t xml:space="preserve"> but that </w:t>
      </w:r>
      <w:r w:rsidR="00CA4349">
        <w:t>are</w:t>
      </w:r>
      <w:r w:rsidRPr="00A46906">
        <w:t xml:space="preserve"> obviously and indispensably necessary for the performance of the services or work that </w:t>
      </w:r>
      <w:r>
        <w:t>is mentioned</w:t>
      </w:r>
      <w:r w:rsidRPr="00A46906">
        <w:t xml:space="preserve">; </w:t>
      </w:r>
    </w:p>
    <w:p w14:paraId="71049117" w14:textId="7496E5C4" w:rsidR="00DB59A3" w:rsidRPr="00A46906" w:rsidRDefault="00DB59A3" w:rsidP="00925AF7">
      <w:pPr>
        <w:pStyle w:val="OLNumber3"/>
      </w:pPr>
      <w:r>
        <w:rPr>
          <w:b/>
        </w:rPr>
        <w:lastRenderedPageBreak/>
        <w:t xml:space="preserve">Site </w:t>
      </w:r>
      <w:r>
        <w:t xml:space="preserve">means the site or sites made available by the Principal to the </w:t>
      </w:r>
      <w:r w:rsidR="00F5463F">
        <w:t>Supplier</w:t>
      </w:r>
      <w:r>
        <w:t xml:space="preserve"> for the purpose of the </w:t>
      </w:r>
      <w:r w:rsidR="00F5463F">
        <w:t>Supplier</w:t>
      </w:r>
      <w:r>
        <w:t xml:space="preserve"> carrying out its obligations under the Contract; </w:t>
      </w:r>
    </w:p>
    <w:p w14:paraId="7E010650" w14:textId="77777777" w:rsidR="00BF6183" w:rsidRPr="00A46906" w:rsidRDefault="00DB59A3" w:rsidP="00925AF7">
      <w:pPr>
        <w:pStyle w:val="OLNumber3"/>
      </w:pPr>
      <w:r w:rsidRPr="00925AF7">
        <w:rPr>
          <w:b/>
          <w:bCs/>
        </w:rPr>
        <w:t>Substantial Breach</w:t>
      </w:r>
      <w:r w:rsidRPr="00A46906">
        <w:t xml:space="preserve"> </w:t>
      </w:r>
      <w:r w:rsidR="00BF6183" w:rsidRPr="00A46906">
        <w:t>includes:</w:t>
      </w:r>
    </w:p>
    <w:p w14:paraId="085C1AA2" w14:textId="77777777" w:rsidR="00BF6183" w:rsidRPr="003C3714" w:rsidRDefault="00BF6183" w:rsidP="00D74A46">
      <w:pPr>
        <w:pStyle w:val="OLNumber4"/>
        <w:numPr>
          <w:ilvl w:val="4"/>
          <w:numId w:val="6"/>
        </w:numPr>
      </w:pPr>
      <w:r>
        <w:rPr>
          <w:szCs w:val="22"/>
        </w:rPr>
        <w:t>in respect of the Supplier:</w:t>
      </w:r>
    </w:p>
    <w:p w14:paraId="099B6124" w14:textId="77777777" w:rsidR="00096170" w:rsidRPr="00096170" w:rsidRDefault="00096170" w:rsidP="00925AF7">
      <w:pPr>
        <w:pStyle w:val="OLNumber5"/>
      </w:pPr>
      <w:r>
        <w:t>a material breach of the Contract including:</w:t>
      </w:r>
    </w:p>
    <w:p w14:paraId="50767E29" w14:textId="5D509EF2" w:rsidR="00BF6183" w:rsidRPr="00096170" w:rsidRDefault="00BF6183" w:rsidP="00925AF7">
      <w:pPr>
        <w:pStyle w:val="OLNumber6"/>
      </w:pPr>
      <w:r w:rsidRPr="00096170">
        <w:t xml:space="preserve">a </w:t>
      </w:r>
      <w:r w:rsidR="00096170">
        <w:t xml:space="preserve">material </w:t>
      </w:r>
      <w:r w:rsidRPr="00096170">
        <w:t xml:space="preserve">breach of clause </w:t>
      </w:r>
      <w:r w:rsidRPr="00096170">
        <w:fldChar w:fldCharType="begin"/>
      </w:r>
      <w:r w:rsidRPr="00096170">
        <w:instrText xml:space="preserve"> REF _Ref512608318 \w \h </w:instrText>
      </w:r>
      <w:r w:rsidRPr="00096170">
        <w:fldChar w:fldCharType="separate"/>
      </w:r>
      <w:r w:rsidR="001421B0">
        <w:t>11.1</w:t>
      </w:r>
      <w:r w:rsidRPr="00096170">
        <w:fldChar w:fldCharType="end"/>
      </w:r>
      <w:r w:rsidRPr="00096170">
        <w:t xml:space="preserve">; </w:t>
      </w:r>
    </w:p>
    <w:p w14:paraId="0E9D0956" w14:textId="77777777" w:rsidR="00096170" w:rsidRPr="00096170" w:rsidRDefault="00096170" w:rsidP="00925AF7">
      <w:pPr>
        <w:pStyle w:val="OLNumber6"/>
      </w:pPr>
      <w:r w:rsidRPr="00096170">
        <w:t xml:space="preserve">the </w:t>
      </w:r>
      <w:r w:rsidRPr="00925AF7">
        <w:t>Supplier</w:t>
      </w:r>
      <w:r w:rsidRPr="00096170">
        <w:t xml:space="preserve"> or any of the Supplier’s Personnel engaging in:</w:t>
      </w:r>
    </w:p>
    <w:p w14:paraId="397BF3C5" w14:textId="77777777" w:rsidR="00096170" w:rsidRPr="00096170" w:rsidRDefault="00096170" w:rsidP="00925AF7">
      <w:pPr>
        <w:pStyle w:val="OLNumber7"/>
      </w:pPr>
      <w:r w:rsidRPr="00096170">
        <w:t xml:space="preserve">any Improper </w:t>
      </w:r>
      <w:r w:rsidRPr="00925AF7">
        <w:t>Conduct</w:t>
      </w:r>
      <w:r w:rsidRPr="00096170">
        <w:t xml:space="preserve"> in connection with the Contract; or </w:t>
      </w:r>
    </w:p>
    <w:p w14:paraId="41B63812" w14:textId="1AD1BC8C" w:rsidR="00096170" w:rsidRPr="00096170" w:rsidRDefault="00096170" w:rsidP="00925AF7">
      <w:pPr>
        <w:pStyle w:val="OLNumber7"/>
      </w:pPr>
      <w:r w:rsidRPr="00096170">
        <w:t xml:space="preserve">otherwise engaging in any Improper Conduct (whether or not in connection with the Contract) in a manner which, in the Principal’s </w:t>
      </w:r>
      <w:r w:rsidRPr="00925AF7">
        <w:t>opinion</w:t>
      </w:r>
      <w:r w:rsidRPr="00096170">
        <w:t>, causes harm to the Principal’s reputation;</w:t>
      </w:r>
    </w:p>
    <w:p w14:paraId="6CEC10CD" w14:textId="7585A3A3" w:rsidR="00BF6183" w:rsidRPr="00096170" w:rsidRDefault="00BF6183" w:rsidP="00925AF7">
      <w:pPr>
        <w:pStyle w:val="OLNumber6"/>
      </w:pPr>
      <w:r w:rsidRPr="00096170">
        <w:t>failing to make a payment to the Principal</w:t>
      </w:r>
      <w:r w:rsidR="00996C51" w:rsidRPr="00096170">
        <w:t xml:space="preserve"> </w:t>
      </w:r>
      <w:r w:rsidRPr="00096170">
        <w:t xml:space="preserve">within 20 </w:t>
      </w:r>
      <w:r w:rsidRPr="00925AF7">
        <w:t>Business</w:t>
      </w:r>
      <w:r w:rsidRPr="00096170">
        <w:t xml:space="preserve"> Days after the due date for the making of the payment in clause</w:t>
      </w:r>
      <w:r w:rsidR="00996C51" w:rsidRPr="00096170">
        <w:t xml:space="preserve"> </w:t>
      </w:r>
      <w:r w:rsidR="00996C51" w:rsidRPr="00096170">
        <w:fldChar w:fldCharType="begin"/>
      </w:r>
      <w:r w:rsidR="00996C51" w:rsidRPr="00096170">
        <w:instrText xml:space="preserve"> REF _Ref68876507 \w \h  \* MERGEFORMAT </w:instrText>
      </w:r>
      <w:r w:rsidR="00996C51" w:rsidRPr="00096170">
        <w:fldChar w:fldCharType="separate"/>
      </w:r>
      <w:r w:rsidR="001421B0">
        <w:t>18.6</w:t>
      </w:r>
      <w:r w:rsidR="00996C51" w:rsidRPr="00096170">
        <w:fldChar w:fldCharType="end"/>
      </w:r>
      <w:r w:rsidRPr="00096170">
        <w:t>;</w:t>
      </w:r>
    </w:p>
    <w:p w14:paraId="34A3A50B" w14:textId="1324633E" w:rsidR="00BF6183" w:rsidRPr="003C3714" w:rsidRDefault="00BF6183" w:rsidP="009343F1">
      <w:pPr>
        <w:pStyle w:val="OLNumber6"/>
      </w:pPr>
      <w:r>
        <w:t xml:space="preserve">failing to </w:t>
      </w:r>
      <w:bookmarkStart w:id="50" w:name="_Hlk96260206"/>
      <w:r w:rsidR="00D127CF">
        <w:t xml:space="preserve">effect </w:t>
      </w:r>
      <w:r>
        <w:t xml:space="preserve">and maintain </w:t>
      </w:r>
      <w:r w:rsidR="00D127CF">
        <w:t xml:space="preserve">the </w:t>
      </w:r>
      <w:r>
        <w:t xml:space="preserve">insurance </w:t>
      </w:r>
      <w:r w:rsidR="00D127CF">
        <w:t xml:space="preserve">policies </w:t>
      </w:r>
      <w:bookmarkEnd w:id="50"/>
      <w:r>
        <w:t xml:space="preserve">required </w:t>
      </w:r>
      <w:r w:rsidRPr="009343F1">
        <w:t>under</w:t>
      </w:r>
      <w:r>
        <w:t xml:space="preserve"> clause </w:t>
      </w:r>
      <w:r>
        <w:fldChar w:fldCharType="begin"/>
      </w:r>
      <w:r>
        <w:instrText xml:space="preserve"> REF _Ref8393926 \w \h </w:instrText>
      </w:r>
      <w:r>
        <w:fldChar w:fldCharType="separate"/>
      </w:r>
      <w:r w:rsidR="001421B0">
        <w:t>25</w:t>
      </w:r>
      <w:r>
        <w:fldChar w:fldCharType="end"/>
      </w:r>
      <w:r>
        <w:t>;</w:t>
      </w:r>
    </w:p>
    <w:p w14:paraId="04FF6C45" w14:textId="75C6056C" w:rsidR="00BF6183" w:rsidRPr="00096170" w:rsidRDefault="00BF6183" w:rsidP="009343F1">
      <w:pPr>
        <w:pStyle w:val="OLNumber6"/>
      </w:pPr>
      <w:r w:rsidRPr="00096170">
        <w:t xml:space="preserve">failing to comply with a direction given or purportedly given under clause </w:t>
      </w:r>
      <w:r w:rsidR="00060F81" w:rsidRPr="00096170">
        <w:fldChar w:fldCharType="begin"/>
      </w:r>
      <w:r w:rsidR="00060F81" w:rsidRPr="00096170">
        <w:instrText xml:space="preserve"> REF _Ref58939081 \w \h </w:instrText>
      </w:r>
      <w:r w:rsidR="00060F81" w:rsidRPr="00096170">
        <w:fldChar w:fldCharType="separate"/>
      </w:r>
      <w:r w:rsidR="001421B0">
        <w:t>29</w:t>
      </w:r>
      <w:r w:rsidR="00060F81" w:rsidRPr="00096170">
        <w:fldChar w:fldCharType="end"/>
      </w:r>
      <w:r w:rsidRPr="00096170">
        <w:t>;</w:t>
      </w:r>
    </w:p>
    <w:p w14:paraId="6F94E790" w14:textId="7BE7AD30" w:rsidR="00BF6183" w:rsidRDefault="00BF6183" w:rsidP="00103F81">
      <w:pPr>
        <w:pStyle w:val="OLNumber6"/>
      </w:pPr>
      <w:r w:rsidRPr="003649BF">
        <w:t xml:space="preserve">a warranty given or representation made </w:t>
      </w:r>
      <w:r>
        <w:t xml:space="preserve">in </w:t>
      </w:r>
      <w:r w:rsidR="00D127CF">
        <w:t xml:space="preserve">or pursuant to </w:t>
      </w:r>
      <w:r>
        <w:t>this Contract is found to be incorrect, false or misleading in any material respect;</w:t>
      </w:r>
    </w:p>
    <w:p w14:paraId="3E848369" w14:textId="6B487720" w:rsidR="00BF6183" w:rsidRPr="00096170" w:rsidRDefault="00BF6183" w:rsidP="009343F1">
      <w:pPr>
        <w:pStyle w:val="OLNumber6"/>
      </w:pPr>
      <w:r w:rsidRPr="00096170">
        <w:t xml:space="preserve">a material breach of </w:t>
      </w:r>
      <w:r w:rsidR="00096170">
        <w:t xml:space="preserve">a </w:t>
      </w:r>
      <w:r w:rsidRPr="00096170">
        <w:t>law</w:t>
      </w:r>
      <w:r w:rsidR="00096170">
        <w:t xml:space="preserve"> in connection with the Contract</w:t>
      </w:r>
      <w:r w:rsidRPr="00096170">
        <w:t>;</w:t>
      </w:r>
    </w:p>
    <w:p w14:paraId="430A1E4A" w14:textId="1CC19A85" w:rsidR="00344D5C" w:rsidRDefault="00344D5C" w:rsidP="00344D5C">
      <w:pPr>
        <w:pStyle w:val="MLNumber4"/>
        <w:numPr>
          <w:ilvl w:val="5"/>
          <w:numId w:val="6"/>
        </w:numPr>
        <w:rPr>
          <w:rFonts w:cs="Arial"/>
        </w:rPr>
      </w:pPr>
      <w:r w:rsidRPr="009D3AEE">
        <w:rPr>
          <w:rFonts w:cs="Arial"/>
        </w:rPr>
        <w:t>a material departure from any program or schedule included in the Contract without reasonable cause or the Principal’s approval or, where there is no program, failing to proceed with due expedition and without delay</w:t>
      </w:r>
      <w:r>
        <w:rPr>
          <w:rFonts w:cs="Arial"/>
        </w:rPr>
        <w:t>;</w:t>
      </w:r>
    </w:p>
    <w:p w14:paraId="01E42FC0" w14:textId="4FA3AF87" w:rsidR="00344D5C" w:rsidRPr="00344D5C" w:rsidRDefault="00344D5C" w:rsidP="001421B0">
      <w:pPr>
        <w:pStyle w:val="MLNumber4"/>
        <w:numPr>
          <w:ilvl w:val="5"/>
          <w:numId w:val="6"/>
        </w:numPr>
      </w:pPr>
      <w:r w:rsidRPr="009D3AEE">
        <w:rPr>
          <w:rFonts w:cs="Arial"/>
        </w:rPr>
        <w:t>suspending performance of its obligations under the Contract without the prior written consent of the Principal</w:t>
      </w:r>
      <w:r>
        <w:rPr>
          <w:rFonts w:cs="Arial"/>
        </w:rPr>
        <w:t>;</w:t>
      </w:r>
    </w:p>
    <w:p w14:paraId="5BCD81B3" w14:textId="137955A6" w:rsidR="00BF6183" w:rsidRDefault="00BF6183" w:rsidP="009343F1">
      <w:pPr>
        <w:pStyle w:val="OLNumber5"/>
      </w:pPr>
      <w:r w:rsidRPr="00B20A23">
        <w:t xml:space="preserve">the consistent or repeated breach of the Contract by the Supplier, even though those breaches would not otherwise constitute a substantial breach of the Contract and even though those breaches may be promptly remedied by the </w:t>
      </w:r>
      <w:r w:rsidR="006327EB">
        <w:t>Supplier</w:t>
      </w:r>
      <w:r w:rsidRPr="00B20A23">
        <w:t>;</w:t>
      </w:r>
    </w:p>
    <w:p w14:paraId="75F58DC2" w14:textId="77777777" w:rsidR="00BF6183" w:rsidRDefault="00BF6183" w:rsidP="009343F1">
      <w:pPr>
        <w:pStyle w:val="OLNumber5"/>
      </w:pPr>
      <w:r>
        <w:t>anything else which the Contract elsewhere provides is a substantial breach of the Contract;</w:t>
      </w:r>
    </w:p>
    <w:p w14:paraId="684C5498" w14:textId="77777777" w:rsidR="00BF6183" w:rsidRDefault="00BF6183" w:rsidP="009343F1">
      <w:pPr>
        <w:pStyle w:val="OLNumber4"/>
      </w:pPr>
      <w:r>
        <w:t>in respect of the Principal:</w:t>
      </w:r>
    </w:p>
    <w:p w14:paraId="2D2E6739" w14:textId="08E49AAB" w:rsidR="00BF6183" w:rsidRPr="00651E60" w:rsidRDefault="00BF6183" w:rsidP="009343F1">
      <w:pPr>
        <w:pStyle w:val="OLNumber5"/>
      </w:pPr>
      <w:r w:rsidRPr="00651E60">
        <w:t>failing to make payment to the Supplier within</w:t>
      </w:r>
      <w:r w:rsidR="00651E60">
        <w:t xml:space="preserve"> </w:t>
      </w:r>
      <w:r w:rsidRPr="00651E60">
        <w:t>20 Business Days after the due date for the making of the payment in clause</w:t>
      </w:r>
      <w:r w:rsidR="00651E60" w:rsidRPr="00651E60">
        <w:t xml:space="preserve"> </w:t>
      </w:r>
      <w:r w:rsidR="00651E60" w:rsidRPr="00651E60">
        <w:fldChar w:fldCharType="begin"/>
      </w:r>
      <w:r w:rsidR="00651E60" w:rsidRPr="00651E60">
        <w:instrText xml:space="preserve"> REF _Ref68876507 \w \h </w:instrText>
      </w:r>
      <w:r w:rsidR="00651E60">
        <w:instrText xml:space="preserve"> \* MERGEFORMAT </w:instrText>
      </w:r>
      <w:r w:rsidR="00651E60" w:rsidRPr="00651E60">
        <w:fldChar w:fldCharType="separate"/>
      </w:r>
      <w:r w:rsidR="001421B0">
        <w:t>18.6</w:t>
      </w:r>
      <w:r w:rsidR="00651E60" w:rsidRPr="00651E60">
        <w:fldChar w:fldCharType="end"/>
      </w:r>
      <w:r w:rsidR="00651E60" w:rsidRPr="00651E60">
        <w:t xml:space="preserve"> or </w:t>
      </w:r>
      <w:r w:rsidR="00651E60" w:rsidRPr="00651E60">
        <w:fldChar w:fldCharType="begin"/>
      </w:r>
      <w:r w:rsidR="00651E60" w:rsidRPr="00651E60">
        <w:instrText xml:space="preserve"> REF _Ref96434995 \w \h </w:instrText>
      </w:r>
      <w:r w:rsidR="00651E60">
        <w:instrText xml:space="preserve"> \* MERGEFORMAT </w:instrText>
      </w:r>
      <w:r w:rsidR="00651E60" w:rsidRPr="00651E60">
        <w:fldChar w:fldCharType="separate"/>
      </w:r>
      <w:r w:rsidR="001421B0">
        <w:t>18.7</w:t>
      </w:r>
      <w:r w:rsidR="00651E60" w:rsidRPr="00651E60">
        <w:fldChar w:fldCharType="end"/>
      </w:r>
      <w:r w:rsidR="00651E60" w:rsidRPr="00651E60">
        <w:t xml:space="preserve"> as the case may be</w:t>
      </w:r>
      <w:r w:rsidRPr="00651E60">
        <w:t xml:space="preserve">; </w:t>
      </w:r>
    </w:p>
    <w:p w14:paraId="43DD917B" w14:textId="7FD53FFC" w:rsidR="00DB59A3" w:rsidRDefault="00BF6183" w:rsidP="009343F1">
      <w:pPr>
        <w:pStyle w:val="OLNumber5"/>
      </w:pPr>
      <w:r>
        <w:t>otherwise committing a material breach of the Contract;</w:t>
      </w:r>
      <w:r w:rsidR="00096170">
        <w:t xml:space="preserve"> </w:t>
      </w:r>
      <w:r w:rsidR="00020597">
        <w:t>or</w:t>
      </w:r>
    </w:p>
    <w:p w14:paraId="2A3A0375" w14:textId="27B68907" w:rsidR="00096170" w:rsidRPr="00096170" w:rsidRDefault="00096170" w:rsidP="009343F1">
      <w:pPr>
        <w:pStyle w:val="OLNumber5"/>
      </w:pPr>
      <w:r>
        <w:lastRenderedPageBreak/>
        <w:t>anything else which the Contract elsewhere provides is a substantial breach of the Contract;</w:t>
      </w:r>
    </w:p>
    <w:p w14:paraId="7752FA79" w14:textId="4FB06ED5" w:rsidR="00F5463F" w:rsidRPr="00A46906" w:rsidRDefault="00F5463F" w:rsidP="009343F1">
      <w:pPr>
        <w:pStyle w:val="OLNumber3"/>
      </w:pPr>
      <w:r>
        <w:rPr>
          <w:b/>
        </w:rPr>
        <w:t>Supplier</w:t>
      </w:r>
      <w:r w:rsidRPr="00A46906">
        <w:t xml:space="preserve"> means the person or entity identified </w:t>
      </w:r>
      <w:r w:rsidR="005F4B77">
        <w:t xml:space="preserve">as the Supplier on page </w:t>
      </w:r>
      <w:r w:rsidR="005F4B77">
        <w:fldChar w:fldCharType="begin"/>
      </w:r>
      <w:r w:rsidR="005F4B77">
        <w:instrText xml:space="preserve"> PAGEREF _Ref58922545 \h </w:instrText>
      </w:r>
      <w:r w:rsidR="005F4B77">
        <w:fldChar w:fldCharType="separate"/>
      </w:r>
      <w:r w:rsidR="001421B0">
        <w:rPr>
          <w:noProof/>
        </w:rPr>
        <w:t>5</w:t>
      </w:r>
      <w:r w:rsidR="005F4B77">
        <w:fldChar w:fldCharType="end"/>
      </w:r>
      <w:r w:rsidR="005F4B77">
        <w:t xml:space="preserve"> of the </w:t>
      </w:r>
      <w:r w:rsidR="005F4B77" w:rsidRPr="00103F81">
        <w:rPr>
          <w:bCs/>
        </w:rPr>
        <w:t>Contract</w:t>
      </w:r>
      <w:r w:rsidRPr="00A46906">
        <w:t>;</w:t>
      </w:r>
    </w:p>
    <w:p w14:paraId="455FE746" w14:textId="68FAD402" w:rsidR="00F5463F" w:rsidRDefault="00F5463F" w:rsidP="009343F1">
      <w:pPr>
        <w:pStyle w:val="OLNumber3"/>
      </w:pPr>
      <w:bookmarkStart w:id="51" w:name="_Hlk96260372"/>
      <w:r>
        <w:rPr>
          <w:b/>
        </w:rPr>
        <w:t>Supplier Documents</w:t>
      </w:r>
      <w:r w:rsidRPr="00CF7D9E">
        <w:t xml:space="preserve"> means those </w:t>
      </w:r>
      <w:r>
        <w:t>records, reports, designs, specifications, certificates</w:t>
      </w:r>
      <w:r w:rsidR="00BF6183">
        <w:t>, plans</w:t>
      </w:r>
      <w:r>
        <w:t xml:space="preserve"> and other documents</w:t>
      </w:r>
      <w:r w:rsidR="00D127CF">
        <w:t>,</w:t>
      </w:r>
      <w:r w:rsidR="00BF6183">
        <w:t xml:space="preserve"> </w:t>
      </w:r>
      <w:r w:rsidRPr="00CF7D9E">
        <w:t>whether electronic documents or hard copy format</w:t>
      </w:r>
      <w:r w:rsidR="00DA4309">
        <w:t>,</w:t>
      </w:r>
      <w:r w:rsidRPr="00CF7D9E">
        <w:t xml:space="preserve"> required </w:t>
      </w:r>
      <w:r w:rsidR="00BF6183">
        <w:t>by</w:t>
      </w:r>
      <w:r w:rsidR="00BF6183" w:rsidRPr="00CF7D9E">
        <w:t xml:space="preserve"> </w:t>
      </w:r>
      <w:r w:rsidRPr="00CF7D9E">
        <w:t xml:space="preserve">the Contract to be handed over to the Principal by the </w:t>
      </w:r>
      <w:r>
        <w:t>Supplier</w:t>
      </w:r>
      <w:r w:rsidRPr="00CF7D9E">
        <w:t xml:space="preserve"> </w:t>
      </w:r>
      <w:r w:rsidR="00D127CF">
        <w:t xml:space="preserve">(including any WHS documentation and management plans required by the Contract) </w:t>
      </w:r>
      <w:r w:rsidRPr="00CF7D9E">
        <w:t>and all information advice,</w:t>
      </w:r>
      <w:r w:rsidR="00BF6183">
        <w:t xml:space="preserve"> procedures, undertakings</w:t>
      </w:r>
      <w:r w:rsidRPr="00CF7D9E">
        <w:t xml:space="preserve"> designs</w:t>
      </w:r>
      <w:r>
        <w:t>, calculations</w:t>
      </w:r>
      <w:r w:rsidRPr="00CF7D9E">
        <w:t xml:space="preserve"> and recommendations in those documents;</w:t>
      </w:r>
    </w:p>
    <w:p w14:paraId="061C76E0" w14:textId="033691D3" w:rsidR="00232361" w:rsidRPr="00CA54B7" w:rsidRDefault="00232361" w:rsidP="009343F1">
      <w:pPr>
        <w:pStyle w:val="OLNumber3"/>
        <w:rPr>
          <w:bCs/>
        </w:rPr>
      </w:pPr>
      <w:bookmarkStart w:id="52" w:name="_Hlk96260396"/>
      <w:bookmarkStart w:id="53" w:name="_Hlk67325888"/>
      <w:bookmarkEnd w:id="51"/>
      <w:r>
        <w:rPr>
          <w:b/>
        </w:rPr>
        <w:t>Supplier</w:t>
      </w:r>
      <w:r w:rsidR="004260C9">
        <w:rPr>
          <w:b/>
        </w:rPr>
        <w:t>’</w:t>
      </w:r>
      <w:r>
        <w:rPr>
          <w:b/>
        </w:rPr>
        <w:t xml:space="preserve">s Representative </w:t>
      </w:r>
      <w:r>
        <w:t>means the person identified as the Supplier</w:t>
      </w:r>
      <w:r w:rsidR="004260C9">
        <w:t>’</w:t>
      </w:r>
      <w:r>
        <w:t>s representative in the Reference Schedule</w:t>
      </w:r>
      <w:r w:rsidR="00FF18FC">
        <w:t xml:space="preserve"> or as otherwise approved by the Principal pursuant to clause </w:t>
      </w:r>
      <w:r w:rsidR="00D127CF">
        <w:fldChar w:fldCharType="begin"/>
      </w:r>
      <w:r w:rsidR="00D127CF">
        <w:instrText xml:space="preserve"> REF _Ref96260454 \w \h </w:instrText>
      </w:r>
      <w:r w:rsidR="00D127CF">
        <w:fldChar w:fldCharType="separate"/>
      </w:r>
      <w:r w:rsidR="001421B0">
        <w:t>10.2</w:t>
      </w:r>
      <w:r w:rsidR="00D127CF">
        <w:fldChar w:fldCharType="end"/>
      </w:r>
      <w:r>
        <w:t>;</w:t>
      </w:r>
    </w:p>
    <w:bookmarkEnd w:id="52"/>
    <w:p w14:paraId="2622E56A" w14:textId="76350068" w:rsidR="00DB59A3" w:rsidRPr="00CA54B7" w:rsidRDefault="0011282C" w:rsidP="009343F1">
      <w:pPr>
        <w:pStyle w:val="OLNumber3"/>
        <w:rPr>
          <w:bCs/>
          <w:szCs w:val="22"/>
        </w:rPr>
      </w:pPr>
      <w:r w:rsidRPr="0011282C">
        <w:rPr>
          <w:b/>
          <w:bCs/>
        </w:rPr>
        <w:t>Term</w:t>
      </w:r>
      <w:r>
        <w:t xml:space="preserve"> means the period </w:t>
      </w:r>
      <w:r w:rsidR="00D127CF">
        <w:t xml:space="preserve">determined </w:t>
      </w:r>
      <w:r>
        <w:t xml:space="preserve">pursuant to clause </w:t>
      </w:r>
      <w:bookmarkEnd w:id="53"/>
      <w:r w:rsidR="00651E60">
        <w:fldChar w:fldCharType="begin"/>
      </w:r>
      <w:r w:rsidR="00651E60">
        <w:instrText xml:space="preserve"> REF _Ref96435120 \w \h </w:instrText>
      </w:r>
      <w:r w:rsidR="00651E60">
        <w:fldChar w:fldCharType="separate"/>
      </w:r>
      <w:r w:rsidR="001421B0">
        <w:t>4.1</w:t>
      </w:r>
      <w:r w:rsidR="00651E60">
        <w:fldChar w:fldCharType="end"/>
      </w:r>
      <w:r w:rsidR="00DB59A3" w:rsidRPr="0011282C">
        <w:rPr>
          <w:szCs w:val="22"/>
        </w:rPr>
        <w:t>;</w:t>
      </w:r>
    </w:p>
    <w:p w14:paraId="36058408" w14:textId="77777777" w:rsidR="00152258" w:rsidRPr="00E976C6" w:rsidRDefault="00152258" w:rsidP="009343F1">
      <w:pPr>
        <w:pStyle w:val="OLNumber3"/>
      </w:pPr>
      <w:r>
        <w:rPr>
          <w:b/>
        </w:rPr>
        <w:t>Term End Date</w:t>
      </w:r>
      <w:r w:rsidRPr="00E976C6">
        <w:rPr>
          <w:b/>
        </w:rPr>
        <w:t xml:space="preserve"> </w:t>
      </w:r>
      <w:r w:rsidRPr="00E976C6">
        <w:t xml:space="preserve">means the </w:t>
      </w:r>
      <w:r>
        <w:t xml:space="preserve">date described as such </w:t>
      </w:r>
      <w:r w:rsidRPr="00E976C6">
        <w:t>in the Reference Schedule as extended (if at all) pursuant to the Contract;</w:t>
      </w:r>
    </w:p>
    <w:p w14:paraId="0CA6F356" w14:textId="77777777" w:rsidR="00152258" w:rsidRPr="00CA54B7" w:rsidRDefault="00152258" w:rsidP="009343F1">
      <w:pPr>
        <w:pStyle w:val="OLNumber3"/>
        <w:rPr>
          <w:bCs/>
        </w:rPr>
      </w:pPr>
      <w:r>
        <w:rPr>
          <w:b/>
        </w:rPr>
        <w:t>Term Start Date</w:t>
      </w:r>
      <w:r w:rsidRPr="00E976C6">
        <w:t xml:space="preserve"> means the time stated in the Reference Schedule by which the Supplier is required to commence performing its obligations under the Contract (or where no time is stated, promptly after the date of the Contract</w:t>
      </w:r>
      <w:r>
        <w:t>)</w:t>
      </w:r>
      <w:r w:rsidRPr="00E976C6">
        <w:t>;</w:t>
      </w:r>
    </w:p>
    <w:p w14:paraId="45EF9DF3" w14:textId="4E3B9BA3" w:rsidR="00152258" w:rsidRPr="00CA54B7" w:rsidRDefault="00152258" w:rsidP="009343F1">
      <w:pPr>
        <w:pStyle w:val="OLNumber3"/>
        <w:rPr>
          <w:bCs/>
          <w:szCs w:val="22"/>
        </w:rPr>
      </w:pPr>
      <w:r>
        <w:rPr>
          <w:b/>
          <w:szCs w:val="22"/>
        </w:rPr>
        <w:t xml:space="preserve">Time for Work Order Commencement </w:t>
      </w:r>
      <w:r>
        <w:rPr>
          <w:bCs/>
          <w:szCs w:val="22"/>
        </w:rPr>
        <w:t xml:space="preserve">means the time stated in a Work Order by which </w:t>
      </w:r>
      <w:r w:rsidRPr="008F4CFA">
        <w:t xml:space="preserve">the </w:t>
      </w:r>
      <w:r>
        <w:t>Supplier</w:t>
      </w:r>
      <w:r w:rsidRPr="008F4CFA">
        <w:t xml:space="preserve"> is required to commence performing its obligations under the </w:t>
      </w:r>
      <w:r>
        <w:t xml:space="preserve">Work Order </w:t>
      </w:r>
      <w:r w:rsidRPr="008F4CFA">
        <w:t xml:space="preserve">(or where no time is stated, </w:t>
      </w:r>
      <w:r w:rsidR="00D127CF">
        <w:t>as directed by the Principal</w:t>
      </w:r>
      <w:r w:rsidRPr="008F4CFA">
        <w:t xml:space="preserve">) as extended (if at all) </w:t>
      </w:r>
      <w:r>
        <w:t>by agreement between the Parties;</w:t>
      </w:r>
    </w:p>
    <w:p w14:paraId="2C6EA346" w14:textId="6B7326AC" w:rsidR="003D0118" w:rsidRPr="00A46906" w:rsidRDefault="003D0118" w:rsidP="009343F1">
      <w:pPr>
        <w:pStyle w:val="OLNumber3"/>
      </w:pPr>
      <w:r>
        <w:rPr>
          <w:b/>
        </w:rPr>
        <w:t>Time for Work Order Completion</w:t>
      </w:r>
      <w:r w:rsidRPr="00A46906">
        <w:rPr>
          <w:b/>
        </w:rPr>
        <w:t xml:space="preserve"> </w:t>
      </w:r>
      <w:r w:rsidRPr="00A46906">
        <w:t xml:space="preserve">means the time (if any) stated in a </w:t>
      </w:r>
      <w:r>
        <w:t>Work Order</w:t>
      </w:r>
      <w:r w:rsidRPr="00A46906">
        <w:t xml:space="preserve"> by which the </w:t>
      </w:r>
      <w:r>
        <w:t>Supplier</w:t>
      </w:r>
      <w:r w:rsidRPr="00A46906">
        <w:t xml:space="preserve"> is required to achieve </w:t>
      </w:r>
      <w:r>
        <w:t>Work Order Completion</w:t>
      </w:r>
      <w:r w:rsidRPr="00A46906">
        <w:t xml:space="preserve"> as extended (if at all) pursuant to the Contract;</w:t>
      </w:r>
    </w:p>
    <w:p w14:paraId="23C7E329" w14:textId="0F42E168" w:rsidR="00DB59A3" w:rsidRDefault="00DB59A3" w:rsidP="009343F1">
      <w:pPr>
        <w:pStyle w:val="OLNumber3"/>
      </w:pPr>
      <w:r w:rsidRPr="00E2765E">
        <w:rPr>
          <w:b/>
        </w:rPr>
        <w:t>Variation</w:t>
      </w:r>
      <w:r w:rsidRPr="00E2765E">
        <w:t xml:space="preserve"> means any material increase, decrease or change to the Services described in a </w:t>
      </w:r>
      <w:r w:rsidR="005E1D66">
        <w:t>Work Order</w:t>
      </w:r>
      <w:r w:rsidRPr="00E2765E">
        <w:t xml:space="preserve"> or the </w:t>
      </w:r>
      <w:r w:rsidR="00F5463F">
        <w:t>Supplier</w:t>
      </w:r>
      <w:r w:rsidR="004260C9">
        <w:t>’</w:t>
      </w:r>
      <w:r w:rsidRPr="00E2765E">
        <w:t>s</w:t>
      </w:r>
      <w:r>
        <w:t xml:space="preserve"> obligations under the Contract</w:t>
      </w:r>
      <w:r w:rsidRPr="00A46906">
        <w:t>;</w:t>
      </w:r>
    </w:p>
    <w:p w14:paraId="148E8790" w14:textId="77777777" w:rsidR="00BF6183" w:rsidRPr="00BC100E" w:rsidRDefault="00BF6183" w:rsidP="00BF6183">
      <w:pPr>
        <w:pStyle w:val="OLNumber3"/>
        <w:keepNext/>
        <w:keepLines/>
        <w:rPr>
          <w:szCs w:val="22"/>
        </w:rPr>
      </w:pPr>
      <w:r w:rsidRPr="00A46906">
        <w:rPr>
          <w:b/>
          <w:szCs w:val="22"/>
        </w:rPr>
        <w:t xml:space="preserve">Warranty </w:t>
      </w:r>
      <w:r w:rsidRPr="00BC100E">
        <w:rPr>
          <w:b/>
          <w:szCs w:val="22"/>
        </w:rPr>
        <w:t xml:space="preserve">Period </w:t>
      </w:r>
      <w:r w:rsidRPr="00FD64CF">
        <w:rPr>
          <w:bCs/>
          <w:szCs w:val="22"/>
        </w:rPr>
        <w:t>for Goods</w:t>
      </w:r>
      <w:r>
        <w:rPr>
          <w:b/>
          <w:szCs w:val="22"/>
        </w:rPr>
        <w:t xml:space="preserve"> </w:t>
      </w:r>
      <w:r w:rsidRPr="00BC100E">
        <w:rPr>
          <w:szCs w:val="22"/>
        </w:rPr>
        <w:t>means the longer of:</w:t>
      </w:r>
    </w:p>
    <w:p w14:paraId="3AF3685E" w14:textId="13CDF9E6" w:rsidR="00BF6183" w:rsidRPr="00A46906" w:rsidRDefault="00BF6183" w:rsidP="00BF6183">
      <w:pPr>
        <w:pStyle w:val="OLNumber4"/>
      </w:pPr>
      <w:r w:rsidRPr="00BC100E">
        <w:t xml:space="preserve">the period stated in </w:t>
      </w:r>
      <w:r>
        <w:t>Contract</w:t>
      </w:r>
      <w:r w:rsidRPr="00BC100E">
        <w:t xml:space="preserve"> or where no period is stated</w:t>
      </w:r>
      <w:r>
        <w:t xml:space="preserve">, 12 months after </w:t>
      </w:r>
      <w:r w:rsidR="003D0118">
        <w:t>Work Order Completion</w:t>
      </w:r>
      <w:r w:rsidRPr="00A46906">
        <w:t xml:space="preserve">; and </w:t>
      </w:r>
    </w:p>
    <w:p w14:paraId="77ABCAC3" w14:textId="26F7BBD0" w:rsidR="00BF6183" w:rsidRPr="00277E0E" w:rsidRDefault="00BF6183" w:rsidP="00277E0E">
      <w:pPr>
        <w:pStyle w:val="OLNumber4"/>
      </w:pPr>
      <w:r w:rsidRPr="00A46906">
        <w:t>such further period required under or implied by any applicable law</w:t>
      </w:r>
      <w:r>
        <w:t>;</w:t>
      </w:r>
    </w:p>
    <w:p w14:paraId="46625298" w14:textId="6D552CFD" w:rsidR="00DB59A3" w:rsidRPr="006B2FD2" w:rsidRDefault="00DB59A3" w:rsidP="009343F1">
      <w:pPr>
        <w:pStyle w:val="OLNumber3"/>
      </w:pPr>
      <w:r w:rsidRPr="006B2FD2">
        <w:rPr>
          <w:b/>
          <w:bCs/>
        </w:rPr>
        <w:t>WHS</w:t>
      </w:r>
      <w:r w:rsidRPr="006B2FD2">
        <w:t xml:space="preserve"> means work, health and safety</w:t>
      </w:r>
      <w:r>
        <w:t>;</w:t>
      </w:r>
    </w:p>
    <w:p w14:paraId="45075B9F" w14:textId="77777777" w:rsidR="00DB59A3" w:rsidRPr="006B2FD2" w:rsidRDefault="00DB59A3" w:rsidP="009343F1">
      <w:pPr>
        <w:pStyle w:val="OLNumber3"/>
      </w:pPr>
      <w:r w:rsidRPr="006B2FD2">
        <w:rPr>
          <w:b/>
          <w:bCs/>
        </w:rPr>
        <w:t>WHS Act</w:t>
      </w:r>
      <w:r w:rsidRPr="006B2FD2">
        <w:t xml:space="preserve"> means </w:t>
      </w:r>
      <w:r w:rsidRPr="006B2FD2">
        <w:rPr>
          <w:i/>
        </w:rPr>
        <w:t xml:space="preserve">Work Health and Safety Act 2011 </w:t>
      </w:r>
      <w:r w:rsidRPr="007973CF">
        <w:rPr>
          <w:iCs/>
        </w:rPr>
        <w:t>(Qld)</w:t>
      </w:r>
      <w:r w:rsidRPr="006B2FD2">
        <w:rPr>
          <w:i/>
        </w:rPr>
        <w:t xml:space="preserve"> </w:t>
      </w:r>
      <w:r w:rsidRPr="006B2FD2">
        <w:t>as amended or replaced from time to time</w:t>
      </w:r>
      <w:r w:rsidRPr="006B2FD2">
        <w:rPr>
          <w:iCs/>
        </w:rPr>
        <w:t>;</w:t>
      </w:r>
    </w:p>
    <w:p w14:paraId="4652CAC3" w14:textId="77777777" w:rsidR="00DB59A3" w:rsidRPr="00A46906" w:rsidRDefault="00DB59A3" w:rsidP="009343F1">
      <w:pPr>
        <w:pStyle w:val="OLNumber3"/>
        <w:rPr>
          <w:szCs w:val="22"/>
        </w:rPr>
      </w:pPr>
      <w:r w:rsidRPr="006B2FD2">
        <w:rPr>
          <w:b/>
          <w:bCs/>
        </w:rPr>
        <w:t>WHS Regulation</w:t>
      </w:r>
      <w:r w:rsidRPr="006B2FD2">
        <w:t xml:space="preserve"> means the </w:t>
      </w:r>
      <w:r w:rsidRPr="006B2FD2">
        <w:rPr>
          <w:i/>
        </w:rPr>
        <w:t xml:space="preserve">Work Health and Safety Regulation 2011 </w:t>
      </w:r>
      <w:r w:rsidRPr="007973CF">
        <w:rPr>
          <w:iCs/>
        </w:rPr>
        <w:t>(Qld)</w:t>
      </w:r>
      <w:r w:rsidRPr="006B2FD2">
        <w:rPr>
          <w:i/>
        </w:rPr>
        <w:t xml:space="preserve"> </w:t>
      </w:r>
      <w:r w:rsidRPr="006B2FD2">
        <w:t>as amended or replaced from time to time;</w:t>
      </w:r>
      <w:r w:rsidRPr="00A46906">
        <w:rPr>
          <w:szCs w:val="22"/>
        </w:rPr>
        <w:t xml:space="preserve"> </w:t>
      </w:r>
    </w:p>
    <w:p w14:paraId="7139792C" w14:textId="7209811A" w:rsidR="00DB59A3" w:rsidRDefault="00DB59A3" w:rsidP="009343F1">
      <w:pPr>
        <w:pStyle w:val="OLNumber3"/>
      </w:pPr>
      <w:r w:rsidRPr="007C10BB">
        <w:rPr>
          <w:b/>
        </w:rPr>
        <w:t xml:space="preserve">Wilful Misconduct </w:t>
      </w:r>
      <w:r w:rsidRPr="007C10BB">
        <w:t>means an intentional act or omi</w:t>
      </w:r>
      <w:r w:rsidRPr="003D4BF1">
        <w:t xml:space="preserve">ssion by or on behalf of a Party committed with reckless disregard for its foreseeable and </w:t>
      </w:r>
      <w:r w:rsidR="00F317AA">
        <w:t xml:space="preserve">potentially </w:t>
      </w:r>
      <w:r w:rsidRPr="003D4BF1">
        <w:t>harmful consequences in circumstances where the breaching Party knows or ought to know that those consequences would likely result from the act or omission but which</w:t>
      </w:r>
      <w:r w:rsidRPr="00523D6F">
        <w:t xml:space="preserve"> is not due to an honest mistake oversight, error of judgement, accident or negligence</w:t>
      </w:r>
      <w:r w:rsidRPr="007C10BB">
        <w:t>;</w:t>
      </w:r>
    </w:p>
    <w:p w14:paraId="00A94DE9" w14:textId="7B305EDB" w:rsidR="003D0118" w:rsidRPr="003D0118" w:rsidRDefault="005E1D66" w:rsidP="009343F1">
      <w:pPr>
        <w:pStyle w:val="OLNumber3"/>
      </w:pPr>
      <w:r w:rsidRPr="003D0118">
        <w:rPr>
          <w:b/>
        </w:rPr>
        <w:t xml:space="preserve">Work Order </w:t>
      </w:r>
      <w:r w:rsidR="003D0118" w:rsidRPr="003D0118">
        <w:t xml:space="preserve">means, unless the Parties expressly agree otherwise: </w:t>
      </w:r>
    </w:p>
    <w:p w14:paraId="7A1EA0DC" w14:textId="370C2977" w:rsidR="003D0118" w:rsidRDefault="003D0118" w:rsidP="003D0118">
      <w:pPr>
        <w:pStyle w:val="OLNumber4"/>
      </w:pPr>
      <w:r>
        <w:lastRenderedPageBreak/>
        <w:t xml:space="preserve">where a written request or order for Services is issued </w:t>
      </w:r>
      <w:r w:rsidRPr="005F3AB7">
        <w:t>by the Principal</w:t>
      </w:r>
      <w:r>
        <w:t>,</w:t>
      </w:r>
      <w:r w:rsidRPr="00201FC1">
        <w:t xml:space="preserve"> the written document</w:t>
      </w:r>
      <w:r>
        <w:t>(s) issued by the Principal to the Supplier which:</w:t>
      </w:r>
    </w:p>
    <w:p w14:paraId="040E0120" w14:textId="63424272" w:rsidR="003D0118" w:rsidRDefault="003D0118" w:rsidP="003D0118">
      <w:pPr>
        <w:pStyle w:val="OLNumber5"/>
      </w:pPr>
      <w:r w:rsidRPr="00201FC1">
        <w:t>detai</w:t>
      </w:r>
      <w:r>
        <w:t>l</w:t>
      </w:r>
      <w:r w:rsidRPr="00201FC1">
        <w:t xml:space="preserve"> the Principal’s requirements for the provision of Services by the </w:t>
      </w:r>
      <w:r>
        <w:t>Supplier; and</w:t>
      </w:r>
    </w:p>
    <w:p w14:paraId="284DE88A" w14:textId="5BF49DA3" w:rsidR="003D0118" w:rsidRDefault="003D0118" w:rsidP="003D0118">
      <w:pPr>
        <w:pStyle w:val="OLNumber5"/>
      </w:pPr>
      <w:r>
        <w:t>either request the Supplier to provide, or accept the Supplier’s offer to provide, those Services to the Principal,</w:t>
      </w:r>
    </w:p>
    <w:p w14:paraId="4FDECDA6" w14:textId="33761CD4" w:rsidR="003D0118" w:rsidRDefault="003D0118" w:rsidP="009343F1">
      <w:pPr>
        <w:pStyle w:val="OLIndent3"/>
      </w:pPr>
      <w:r w:rsidRPr="00201FC1">
        <w:t>includ</w:t>
      </w:r>
      <w:r>
        <w:t>ing</w:t>
      </w:r>
      <w:r w:rsidRPr="00201FC1">
        <w:t xml:space="preserve"> all documents attached to or incorporated by reference into th</w:t>
      </w:r>
      <w:r>
        <w:t>ose</w:t>
      </w:r>
      <w:r w:rsidRPr="00201FC1">
        <w:t xml:space="preserve"> written document</w:t>
      </w:r>
      <w:r>
        <w:t>s and which may include a request for quotation, quotation, scope, specifications, drawings, product description, price list or other documents; and</w:t>
      </w:r>
    </w:p>
    <w:p w14:paraId="31843924" w14:textId="4F4D5186" w:rsidR="003D0118" w:rsidRDefault="003D0118" w:rsidP="009343F1">
      <w:pPr>
        <w:pStyle w:val="OLNumber4"/>
      </w:pPr>
      <w:r>
        <w:t xml:space="preserve">where a </w:t>
      </w:r>
      <w:r w:rsidR="00EA14AE">
        <w:t>oral</w:t>
      </w:r>
      <w:r>
        <w:t xml:space="preserve"> request or order for Services is made </w:t>
      </w:r>
      <w:r w:rsidRPr="005F3AB7">
        <w:t>by the Principal</w:t>
      </w:r>
      <w:r>
        <w:t xml:space="preserve">, means the information provided </w:t>
      </w:r>
      <w:r w:rsidRPr="005F3AB7">
        <w:t>by the Principal</w:t>
      </w:r>
      <w:r>
        <w:t xml:space="preserve"> </w:t>
      </w:r>
      <w:r w:rsidR="00EA14AE">
        <w:t>oral</w:t>
      </w:r>
      <w:r>
        <w:t>ly, and the information contained in any documents to which the Supplier’s attention is directed</w:t>
      </w:r>
      <w:r w:rsidRPr="00437587">
        <w:t xml:space="preserve"> </w:t>
      </w:r>
      <w:r w:rsidRPr="005F3AB7">
        <w:t>by the Principal</w:t>
      </w:r>
      <w:r>
        <w:t xml:space="preserve">; </w:t>
      </w:r>
    </w:p>
    <w:p w14:paraId="46BA7A0A" w14:textId="77777777" w:rsidR="003D0118" w:rsidRPr="00CA54B7" w:rsidRDefault="003D0118" w:rsidP="009343F1">
      <w:pPr>
        <w:pStyle w:val="OLNumber3"/>
        <w:rPr>
          <w:bCs/>
        </w:rPr>
      </w:pPr>
      <w:r>
        <w:rPr>
          <w:b/>
        </w:rPr>
        <w:t>Work Order Completion</w:t>
      </w:r>
      <w:r w:rsidRPr="00A46906">
        <w:rPr>
          <w:b/>
        </w:rPr>
        <w:t xml:space="preserve"> </w:t>
      </w:r>
      <w:r w:rsidRPr="00A46906">
        <w:t>means th</w:t>
      </w:r>
      <w:r>
        <w:t>at</w:t>
      </w:r>
      <w:r w:rsidRPr="00A46906">
        <w:t xml:space="preserve"> stage </w:t>
      </w:r>
      <w:r>
        <w:t xml:space="preserve">in the performance of the Supplier’s obligations under the Contract </w:t>
      </w:r>
      <w:r w:rsidRPr="00A46906">
        <w:t>at which:</w:t>
      </w:r>
    </w:p>
    <w:p w14:paraId="7AE8A76C" w14:textId="77777777" w:rsidR="003D0118" w:rsidRPr="00CA54B7" w:rsidRDefault="003D0118" w:rsidP="009343F1">
      <w:pPr>
        <w:pStyle w:val="OLNumber4"/>
        <w:rPr>
          <w:bCs/>
        </w:rPr>
      </w:pPr>
      <w:r w:rsidRPr="00A46906">
        <w:t xml:space="preserve">each and every part of the Services has been carried out and completed in accordance with the Contract and the relevant </w:t>
      </w:r>
      <w:r>
        <w:t>Work Order</w:t>
      </w:r>
      <w:r w:rsidRPr="00A46906">
        <w:t xml:space="preserve">, except for minor omissions which do not reasonably affect the benefit to the Principal of the Services or prevent the Principal from using the </w:t>
      </w:r>
      <w:r>
        <w:t>Supplier Documents</w:t>
      </w:r>
      <w:r w:rsidRPr="00A46906">
        <w:t xml:space="preserve"> for the purpose or purposes stated in or to be reasonably inferred from the Contract or the </w:t>
      </w:r>
      <w:r>
        <w:t>Work Order</w:t>
      </w:r>
      <w:r w:rsidRPr="00A46906">
        <w:t>;</w:t>
      </w:r>
    </w:p>
    <w:p w14:paraId="4A6BD99D" w14:textId="0FC4AF65" w:rsidR="003D0118" w:rsidRPr="00CA54B7" w:rsidRDefault="003D0118" w:rsidP="003D0118">
      <w:pPr>
        <w:pStyle w:val="OLNumber4"/>
        <w:rPr>
          <w:bCs/>
          <w:szCs w:val="22"/>
        </w:rPr>
      </w:pPr>
      <w:r w:rsidRPr="00A46906">
        <w:rPr>
          <w:szCs w:val="22"/>
        </w:rPr>
        <w:t xml:space="preserve">all </w:t>
      </w:r>
      <w:r>
        <w:rPr>
          <w:szCs w:val="22"/>
        </w:rPr>
        <w:t>Supplier Documents</w:t>
      </w:r>
      <w:r w:rsidRPr="00A46906">
        <w:rPr>
          <w:szCs w:val="22"/>
        </w:rPr>
        <w:t xml:space="preserve"> have been </w:t>
      </w:r>
      <w:r>
        <w:rPr>
          <w:szCs w:val="22"/>
        </w:rPr>
        <w:t xml:space="preserve">updated and </w:t>
      </w:r>
      <w:r w:rsidRPr="00A46906">
        <w:rPr>
          <w:szCs w:val="22"/>
        </w:rPr>
        <w:t xml:space="preserve">provided to the Principal in accordance with the Contract and the relevant </w:t>
      </w:r>
      <w:r>
        <w:rPr>
          <w:szCs w:val="22"/>
        </w:rPr>
        <w:t>Work Order</w:t>
      </w:r>
      <w:r w:rsidRPr="00A46906">
        <w:rPr>
          <w:szCs w:val="22"/>
        </w:rPr>
        <w:t xml:space="preserve">; </w:t>
      </w:r>
    </w:p>
    <w:p w14:paraId="475ADCED" w14:textId="62E3706C" w:rsidR="003D0118" w:rsidRPr="00CA54B7" w:rsidRDefault="003D0118" w:rsidP="003D0118">
      <w:pPr>
        <w:pStyle w:val="OLNumber4"/>
        <w:rPr>
          <w:bCs/>
          <w:szCs w:val="22"/>
        </w:rPr>
      </w:pPr>
      <w:r w:rsidRPr="00A46906">
        <w:rPr>
          <w:szCs w:val="22"/>
        </w:rPr>
        <w:t xml:space="preserve">other obligations of the </w:t>
      </w:r>
      <w:r>
        <w:rPr>
          <w:szCs w:val="22"/>
        </w:rPr>
        <w:t>Supplier</w:t>
      </w:r>
      <w:r w:rsidRPr="00A46906">
        <w:rPr>
          <w:szCs w:val="22"/>
        </w:rPr>
        <w:t xml:space="preserve"> which are stated in the Contract or the relevant </w:t>
      </w:r>
      <w:r>
        <w:rPr>
          <w:szCs w:val="22"/>
        </w:rPr>
        <w:t>Work Order</w:t>
      </w:r>
      <w:r w:rsidRPr="00A46906">
        <w:rPr>
          <w:szCs w:val="22"/>
        </w:rPr>
        <w:t xml:space="preserve"> to be a requirement of </w:t>
      </w:r>
      <w:r>
        <w:rPr>
          <w:szCs w:val="22"/>
        </w:rPr>
        <w:t>Work Order Completion</w:t>
      </w:r>
      <w:r w:rsidRPr="00A46906">
        <w:rPr>
          <w:szCs w:val="22"/>
        </w:rPr>
        <w:t xml:space="preserve">, or which are otherwise required to be undertaken prior to </w:t>
      </w:r>
      <w:r>
        <w:rPr>
          <w:szCs w:val="22"/>
        </w:rPr>
        <w:t>Work Order Completion</w:t>
      </w:r>
      <w:r w:rsidRPr="00A46906">
        <w:rPr>
          <w:szCs w:val="22"/>
        </w:rPr>
        <w:t xml:space="preserve"> have been completed; </w:t>
      </w:r>
    </w:p>
    <w:p w14:paraId="44EA8120" w14:textId="190EEAD8" w:rsidR="00DB59A3" w:rsidRDefault="00DB59A3" w:rsidP="009343F1">
      <w:pPr>
        <w:pStyle w:val="OLNumber3"/>
        <w:rPr>
          <w:szCs w:val="22"/>
        </w:rPr>
      </w:pPr>
      <w:r w:rsidRPr="00704A3F">
        <w:rPr>
          <w:b/>
          <w:bCs/>
        </w:rPr>
        <w:t xml:space="preserve">Workplace </w:t>
      </w:r>
      <w:r w:rsidRPr="006B2FD2">
        <w:t>ha</w:t>
      </w:r>
      <w:r>
        <w:t>s</w:t>
      </w:r>
      <w:r w:rsidRPr="006B2FD2">
        <w:t xml:space="preserve"> the meaning</w:t>
      </w:r>
      <w:r>
        <w:t xml:space="preserve"> given in </w:t>
      </w:r>
      <w:r w:rsidRPr="006B2FD2">
        <w:t>the WHS Act and the WHS Regulation</w:t>
      </w:r>
      <w:r w:rsidR="00BF6183">
        <w:rPr>
          <w:szCs w:val="22"/>
        </w:rPr>
        <w:t>; and</w:t>
      </w:r>
    </w:p>
    <w:p w14:paraId="497C9C6E" w14:textId="171BC029" w:rsidR="00DB59A3" w:rsidRPr="00B93BDE" w:rsidRDefault="00BF6183" w:rsidP="009343F1">
      <w:pPr>
        <w:pStyle w:val="OLNumber3"/>
        <w:rPr>
          <w:szCs w:val="22"/>
        </w:rPr>
      </w:pPr>
      <w:r>
        <w:rPr>
          <w:b/>
        </w:rPr>
        <w:t xml:space="preserve">Works </w:t>
      </w:r>
      <w:r>
        <w:t>means any work which by the Contract, is to be handed over to the Principal</w:t>
      </w:r>
      <w:r w:rsidRPr="00AD04AA">
        <w:t>.</w:t>
      </w:r>
    </w:p>
    <w:p w14:paraId="709199C1" w14:textId="77777777" w:rsidR="008875CA" w:rsidRPr="00A46906" w:rsidRDefault="00032C69" w:rsidP="009343F1">
      <w:pPr>
        <w:pStyle w:val="OLNumber1BU"/>
      </w:pPr>
      <w:bookmarkStart w:id="54" w:name="_Toc406988663"/>
      <w:bookmarkStart w:id="55" w:name="_Toc141995727"/>
      <w:bookmarkStart w:id="56" w:name="_Toc275352479"/>
      <w:bookmarkStart w:id="57" w:name="_Toc287347930"/>
      <w:bookmarkStart w:id="58" w:name="_Toc338063651"/>
      <w:bookmarkStart w:id="59" w:name="_Toc340070416"/>
      <w:bookmarkStart w:id="60" w:name="_Toc342555009"/>
      <w:bookmarkEnd w:id="27"/>
      <w:bookmarkEnd w:id="28"/>
      <w:bookmarkEnd w:id="29"/>
      <w:bookmarkEnd w:id="30"/>
      <w:bookmarkEnd w:id="31"/>
      <w:bookmarkEnd w:id="32"/>
      <w:bookmarkEnd w:id="33"/>
      <w:bookmarkEnd w:id="34"/>
      <w:bookmarkEnd w:id="35"/>
      <w:bookmarkEnd w:id="36"/>
      <w:bookmarkEnd w:id="37"/>
      <w:bookmarkEnd w:id="38"/>
      <w:bookmarkEnd w:id="39"/>
      <w:bookmarkEnd w:id="54"/>
      <w:r w:rsidRPr="00A46906">
        <w:t>CONTRACT</w:t>
      </w:r>
      <w:bookmarkEnd w:id="55"/>
    </w:p>
    <w:p w14:paraId="1CC481D8" w14:textId="1890C47D" w:rsidR="008875CA" w:rsidRDefault="00AA1671" w:rsidP="009343F1">
      <w:pPr>
        <w:pStyle w:val="OLNumber2"/>
      </w:pPr>
      <w:bookmarkStart w:id="61" w:name="_Ref58922047"/>
      <w:r w:rsidRPr="00A46906">
        <w:t>(</w:t>
      </w:r>
      <w:r w:rsidRPr="009343F1">
        <w:rPr>
          <w:b/>
          <w:bCs/>
        </w:rPr>
        <w:t xml:space="preserve">Documents comprising </w:t>
      </w:r>
      <w:r w:rsidR="00032C69" w:rsidRPr="009343F1">
        <w:rPr>
          <w:b/>
          <w:bCs/>
        </w:rPr>
        <w:t>Contract</w:t>
      </w:r>
      <w:r w:rsidRPr="00A46906">
        <w:t xml:space="preserve">) </w:t>
      </w:r>
      <w:r w:rsidR="008875CA" w:rsidRPr="00A46906">
        <w:t xml:space="preserve">The </w:t>
      </w:r>
      <w:r w:rsidR="00032C69" w:rsidRPr="00A46906">
        <w:t>Contract</w:t>
      </w:r>
      <w:r w:rsidR="008875CA" w:rsidRPr="00A46906">
        <w:t xml:space="preserve"> comprises:</w:t>
      </w:r>
      <w:bookmarkEnd w:id="61"/>
    </w:p>
    <w:p w14:paraId="39B5F158" w14:textId="13C0D13E" w:rsidR="008875CA" w:rsidRPr="004E5EA5" w:rsidRDefault="001E7906" w:rsidP="009343F1">
      <w:pPr>
        <w:pStyle w:val="OLNumber3"/>
      </w:pPr>
      <w:bookmarkStart w:id="62" w:name="_Ref96261203"/>
      <w:r w:rsidRPr="00A46906">
        <w:t>the Reference Schedule;</w:t>
      </w:r>
      <w:bookmarkEnd w:id="62"/>
    </w:p>
    <w:p w14:paraId="13F88773" w14:textId="2DED372A" w:rsidR="008875CA" w:rsidRPr="00A46906" w:rsidRDefault="00AA7591" w:rsidP="009343F1">
      <w:pPr>
        <w:pStyle w:val="OLNumber3"/>
      </w:pPr>
      <w:r w:rsidRPr="00A46906">
        <w:t>t</w:t>
      </w:r>
      <w:r w:rsidR="008875CA" w:rsidRPr="00A46906">
        <w:t xml:space="preserve">hese General Conditions; </w:t>
      </w:r>
      <w:r w:rsidR="000F01F1">
        <w:t>and</w:t>
      </w:r>
    </w:p>
    <w:p w14:paraId="4C67FCD1" w14:textId="3757F87A" w:rsidR="008875CA" w:rsidRDefault="00431BA0" w:rsidP="009343F1">
      <w:pPr>
        <w:pStyle w:val="OLNumber3"/>
      </w:pPr>
      <w:r w:rsidRPr="00A46906">
        <w:t>Schedule 1</w:t>
      </w:r>
      <w:r w:rsidR="008875CA" w:rsidRPr="00A46906">
        <w:t xml:space="preserve"> – </w:t>
      </w:r>
      <w:r w:rsidR="00332175">
        <w:t>Scope</w:t>
      </w:r>
      <w:r w:rsidR="00913EE3" w:rsidRPr="00A46906">
        <w:t xml:space="preserve"> </w:t>
      </w:r>
      <w:r w:rsidR="00BD54CC" w:rsidRPr="00A46906">
        <w:t>and</w:t>
      </w:r>
      <w:r w:rsidR="00BB3F21" w:rsidRPr="00A46906">
        <w:t xml:space="preserve"> Price</w:t>
      </w:r>
      <w:r w:rsidR="000F01F1">
        <w:t>.</w:t>
      </w:r>
    </w:p>
    <w:p w14:paraId="4C5AAC13" w14:textId="5C6C3D7E" w:rsidR="008875CA" w:rsidRPr="00A46906" w:rsidRDefault="00AA1671" w:rsidP="009343F1">
      <w:pPr>
        <w:pStyle w:val="OLNumber2"/>
      </w:pPr>
      <w:r w:rsidRPr="00A46906">
        <w:t>(</w:t>
      </w:r>
      <w:r w:rsidRPr="00A46906">
        <w:rPr>
          <w:b/>
        </w:rPr>
        <w:t xml:space="preserve">Final </w:t>
      </w:r>
      <w:r w:rsidR="00F6716A" w:rsidRPr="00A46906">
        <w:rPr>
          <w:b/>
        </w:rPr>
        <w:t>agreement</w:t>
      </w:r>
      <w:r w:rsidRPr="00A46906">
        <w:t xml:space="preserve">) </w:t>
      </w:r>
      <w:r w:rsidR="008875CA" w:rsidRPr="00A46906">
        <w:t xml:space="preserve">The </w:t>
      </w:r>
      <w:r w:rsidR="00032C69" w:rsidRPr="00A46906">
        <w:t>Contract</w:t>
      </w:r>
      <w:r w:rsidR="008875CA" w:rsidRPr="00A46906">
        <w:t xml:space="preserve"> constitutes the entire, final and concluded </w:t>
      </w:r>
      <w:r w:rsidR="00F6716A" w:rsidRPr="00A46906">
        <w:t>agreement</w:t>
      </w:r>
      <w:r w:rsidR="008875CA" w:rsidRPr="00A46906">
        <w:t xml:space="preserve"> between the Parties</w:t>
      </w:r>
      <w:r w:rsidR="00744401" w:rsidRPr="00A46906">
        <w:t xml:space="preserve"> as to its subject matter</w:t>
      </w:r>
      <w:r w:rsidR="008875CA" w:rsidRPr="00A46906">
        <w:t>.</w:t>
      </w:r>
      <w:r w:rsidR="00113CA2" w:rsidRPr="00A46906">
        <w:t xml:space="preserve">  </w:t>
      </w:r>
      <w:r w:rsidR="008875CA" w:rsidRPr="00A46906">
        <w:t xml:space="preserve">It supersedes all prior representations, </w:t>
      </w:r>
      <w:r w:rsidR="00F6716A" w:rsidRPr="00A46906">
        <w:t>agreement</w:t>
      </w:r>
      <w:r w:rsidR="008875CA" w:rsidRPr="00A46906">
        <w:t xml:space="preserve">s, statements and understandings between the </w:t>
      </w:r>
      <w:r w:rsidR="00F5463F">
        <w:t>Supplier</w:t>
      </w:r>
      <w:r w:rsidR="008875CA" w:rsidRPr="00A46906">
        <w:t xml:space="preserve"> and the Principal (whether oral or in writing).</w:t>
      </w:r>
    </w:p>
    <w:p w14:paraId="4D88400D" w14:textId="736D8ECB" w:rsidR="008875CA" w:rsidRDefault="00AA1671" w:rsidP="009343F1">
      <w:pPr>
        <w:pStyle w:val="OLNumber2"/>
      </w:pPr>
      <w:bookmarkStart w:id="63" w:name="_Ref96263015"/>
      <w:r w:rsidRPr="00A46906">
        <w:t>(</w:t>
      </w:r>
      <w:r w:rsidRPr="00A46906">
        <w:rPr>
          <w:b/>
        </w:rPr>
        <w:t>Order of precedence</w:t>
      </w:r>
      <w:r w:rsidRPr="00A46906">
        <w:t>)</w:t>
      </w:r>
      <w:r w:rsidRPr="00A46906">
        <w:rPr>
          <w:b/>
        </w:rPr>
        <w:t xml:space="preserve"> </w:t>
      </w:r>
      <w:r w:rsidR="008875CA" w:rsidRPr="00A46906">
        <w:t>If there is any ambiguity, inconsistency, conflict or discrepancy between any of the documents listed in clause</w:t>
      </w:r>
      <w:r w:rsidR="00B93BDE">
        <w:t xml:space="preserve"> </w:t>
      </w:r>
      <w:r w:rsidR="00B93BDE">
        <w:fldChar w:fldCharType="begin"/>
      </w:r>
      <w:r w:rsidR="00B93BDE">
        <w:instrText xml:space="preserve"> REF _Ref58922047 \w \h </w:instrText>
      </w:r>
      <w:r w:rsidR="009343F1">
        <w:instrText xml:space="preserve"> \* MERGEFORMAT </w:instrText>
      </w:r>
      <w:r w:rsidR="00B93BDE">
        <w:fldChar w:fldCharType="separate"/>
      </w:r>
      <w:r w:rsidR="001421B0">
        <w:t>2.1</w:t>
      </w:r>
      <w:r w:rsidR="00B93BDE">
        <w:fldChar w:fldCharType="end"/>
      </w:r>
      <w:r w:rsidR="008875CA" w:rsidRPr="00A46906">
        <w:t xml:space="preserve">, then the documents will take precedence in the order set out in clause </w:t>
      </w:r>
      <w:r w:rsidR="00B93BDE">
        <w:fldChar w:fldCharType="begin"/>
      </w:r>
      <w:r w:rsidR="00B93BDE">
        <w:instrText xml:space="preserve"> REF _Ref58922047 \w \h </w:instrText>
      </w:r>
      <w:r w:rsidR="009343F1">
        <w:instrText xml:space="preserve"> \* MERGEFORMAT </w:instrText>
      </w:r>
      <w:r w:rsidR="00B93BDE">
        <w:fldChar w:fldCharType="separate"/>
      </w:r>
      <w:r w:rsidR="001421B0">
        <w:t>2.1</w:t>
      </w:r>
      <w:r w:rsidR="00B93BDE">
        <w:fldChar w:fldCharType="end"/>
      </w:r>
      <w:r w:rsidR="008875CA" w:rsidRPr="00A46906">
        <w:t xml:space="preserve"> </w:t>
      </w:r>
      <w:r w:rsidR="00FB796E">
        <w:rPr>
          <w:rFonts w:cstheme="minorHAnsi"/>
          <w:lang w:val="en-US"/>
        </w:rPr>
        <w:t xml:space="preserve">with the document described in clause </w:t>
      </w:r>
      <w:r w:rsidR="00F317AA">
        <w:rPr>
          <w:rFonts w:cstheme="minorHAnsi"/>
          <w:lang w:val="en-US"/>
        </w:rPr>
        <w:fldChar w:fldCharType="begin"/>
      </w:r>
      <w:r w:rsidR="00F317AA">
        <w:rPr>
          <w:rFonts w:cstheme="minorHAnsi"/>
          <w:lang w:val="en-US"/>
        </w:rPr>
        <w:instrText xml:space="preserve"> REF _Ref96261203 \w \h </w:instrText>
      </w:r>
      <w:r w:rsidR="009343F1">
        <w:rPr>
          <w:rFonts w:cstheme="minorHAnsi"/>
          <w:lang w:val="en-US"/>
        </w:rPr>
        <w:instrText xml:space="preserve"> \* MERGEFORMAT </w:instrText>
      </w:r>
      <w:r w:rsidR="00F317AA">
        <w:rPr>
          <w:rFonts w:cstheme="minorHAnsi"/>
          <w:lang w:val="en-US"/>
        </w:rPr>
      </w:r>
      <w:r w:rsidR="00F317AA">
        <w:rPr>
          <w:rFonts w:cstheme="minorHAnsi"/>
          <w:lang w:val="en-US"/>
        </w:rPr>
        <w:fldChar w:fldCharType="separate"/>
      </w:r>
      <w:r w:rsidR="001421B0">
        <w:rPr>
          <w:rFonts w:cstheme="minorHAnsi"/>
          <w:lang w:val="en-US"/>
        </w:rPr>
        <w:t>2.1(a)</w:t>
      </w:r>
      <w:r w:rsidR="00F317AA">
        <w:rPr>
          <w:rFonts w:cstheme="minorHAnsi"/>
          <w:lang w:val="en-US"/>
        </w:rPr>
        <w:fldChar w:fldCharType="end"/>
      </w:r>
      <w:r w:rsidR="00F317AA">
        <w:rPr>
          <w:rFonts w:cstheme="minorHAnsi"/>
          <w:lang w:val="en-US"/>
        </w:rPr>
        <w:t xml:space="preserve"> </w:t>
      </w:r>
      <w:r w:rsidR="00FB796E">
        <w:rPr>
          <w:rFonts w:cstheme="minorHAnsi"/>
          <w:lang w:val="en-US"/>
        </w:rPr>
        <w:t>being the highest in the order</w:t>
      </w:r>
      <w:r w:rsidR="008875CA" w:rsidRPr="00A46906">
        <w:t>.</w:t>
      </w:r>
      <w:bookmarkEnd w:id="63"/>
    </w:p>
    <w:p w14:paraId="2BC28E45" w14:textId="2390D20C" w:rsidR="00522457" w:rsidRPr="00A46906" w:rsidRDefault="00522457" w:rsidP="009343F1">
      <w:pPr>
        <w:pStyle w:val="OLNumber2"/>
      </w:pPr>
      <w:bookmarkStart w:id="64" w:name="_Hlk96261843"/>
      <w:r>
        <w:t>(</w:t>
      </w:r>
      <w:r w:rsidRPr="00A51CD2">
        <w:rPr>
          <w:b/>
          <w:bCs/>
        </w:rPr>
        <w:t>Early Services</w:t>
      </w:r>
      <w:r>
        <w:t xml:space="preserve">) </w:t>
      </w:r>
      <w:r w:rsidRPr="001D5702">
        <w:t>Where</w:t>
      </w:r>
      <w:r w:rsidRPr="00A51CD2">
        <w:rPr>
          <w:lang w:val="en-US"/>
        </w:rPr>
        <w:t xml:space="preserve"> any obligation described in the Contract has been carried out by the Principal or the </w:t>
      </w:r>
      <w:r>
        <w:rPr>
          <w:lang w:val="en-US"/>
        </w:rPr>
        <w:t>Supplier</w:t>
      </w:r>
      <w:r w:rsidRPr="00A51CD2">
        <w:rPr>
          <w:lang w:val="en-US"/>
        </w:rPr>
        <w:t xml:space="preserve"> prior to the date on which the Contract is executed, that obligation shall </w:t>
      </w:r>
      <w:r w:rsidRPr="00A51CD2">
        <w:rPr>
          <w:lang w:val="en-US"/>
        </w:rPr>
        <w:lastRenderedPageBreak/>
        <w:t>be taken to have been carried out pursuant to, and the carrying out of that obligation shall be governed by, the Contract as if the obligation had been carried out after the Contract was executed</w:t>
      </w:r>
      <w:r>
        <w:rPr>
          <w:lang w:val="en-US"/>
        </w:rPr>
        <w:t>.</w:t>
      </w:r>
    </w:p>
    <w:p w14:paraId="7F0E02D1" w14:textId="77777777" w:rsidR="00893037" w:rsidRPr="00A46906" w:rsidRDefault="00C74530" w:rsidP="009343F1">
      <w:pPr>
        <w:pStyle w:val="OLNumber1BU"/>
      </w:pPr>
      <w:bookmarkStart w:id="65" w:name="_Toc141995728"/>
      <w:bookmarkEnd w:id="64"/>
      <w:r w:rsidRPr="00A46906">
        <w:t xml:space="preserve">PERFORMANCE </w:t>
      </w:r>
      <w:r w:rsidR="00183F5E" w:rsidRPr="00A46906">
        <w:t>AND PAYMENT</w:t>
      </w:r>
      <w:bookmarkEnd w:id="65"/>
      <w:r w:rsidR="00893037" w:rsidRPr="00A46906">
        <w:t xml:space="preserve"> </w:t>
      </w:r>
    </w:p>
    <w:p w14:paraId="578F12CC" w14:textId="60437DFE" w:rsidR="00F6716A" w:rsidRDefault="002E5199" w:rsidP="002B3AC8">
      <w:pPr>
        <w:pStyle w:val="OLNumber2"/>
      </w:pPr>
      <w:r w:rsidRPr="00A46906">
        <w:t>(</w:t>
      </w:r>
      <w:r w:rsidRPr="00A46906">
        <w:rPr>
          <w:b/>
        </w:rPr>
        <w:t>Performance</w:t>
      </w:r>
      <w:r w:rsidRPr="00A46906">
        <w:t xml:space="preserve">) </w:t>
      </w:r>
      <w:r w:rsidR="00773B81" w:rsidRPr="00A46906">
        <w:t>Subject to clause</w:t>
      </w:r>
      <w:r w:rsidR="00712C73">
        <w:t xml:space="preserve"> </w:t>
      </w:r>
      <w:r w:rsidR="00712C73">
        <w:fldChar w:fldCharType="begin"/>
      </w:r>
      <w:r w:rsidR="00712C73">
        <w:instrText xml:space="preserve"> REF _Ref96441339 \w \h </w:instrText>
      </w:r>
      <w:r w:rsidR="00712C73">
        <w:fldChar w:fldCharType="separate"/>
      </w:r>
      <w:r w:rsidR="001421B0">
        <w:t>6.1</w:t>
      </w:r>
      <w:r w:rsidR="00712C73">
        <w:fldChar w:fldCharType="end"/>
      </w:r>
      <w:r w:rsidR="003C156A" w:rsidRPr="00A46906">
        <w:t xml:space="preserve">, </w:t>
      </w:r>
      <w:r w:rsidR="007415A0" w:rsidRPr="00A46906">
        <w:t>t</w:t>
      </w:r>
      <w:r w:rsidR="001156A4" w:rsidRPr="00A46906">
        <w:t xml:space="preserve">he </w:t>
      </w:r>
      <w:r w:rsidR="00F5463F">
        <w:t>Supplier</w:t>
      </w:r>
      <w:r w:rsidR="003F64BD" w:rsidRPr="00A46906">
        <w:t xml:space="preserve"> </w:t>
      </w:r>
      <w:r w:rsidR="00CC62C0" w:rsidRPr="00A46906">
        <w:t>must</w:t>
      </w:r>
      <w:r w:rsidR="007415A0" w:rsidRPr="00A46906">
        <w:t xml:space="preserve">, at the </w:t>
      </w:r>
      <w:r w:rsidR="00F5463F">
        <w:t>Supplier</w:t>
      </w:r>
      <w:r w:rsidR="004260C9">
        <w:t>’</w:t>
      </w:r>
      <w:r w:rsidR="007415A0" w:rsidRPr="00A46906">
        <w:t>s expense</w:t>
      </w:r>
      <w:r w:rsidR="00F6716A" w:rsidRPr="00A46906">
        <w:t>:</w:t>
      </w:r>
    </w:p>
    <w:p w14:paraId="73B38AED" w14:textId="48192BE8" w:rsidR="001E7906" w:rsidRPr="00A46906" w:rsidRDefault="001E7906" w:rsidP="002B3AC8">
      <w:pPr>
        <w:pStyle w:val="OLNumber3"/>
      </w:pPr>
      <w:r w:rsidRPr="00A46906">
        <w:t xml:space="preserve">provide any Services described in a </w:t>
      </w:r>
      <w:r w:rsidR="005E1D66">
        <w:t>Work Order</w:t>
      </w:r>
      <w:r w:rsidR="00522457">
        <w:t xml:space="preserve"> issued during the Term</w:t>
      </w:r>
      <w:r w:rsidRPr="00A46906">
        <w:t>; and</w:t>
      </w:r>
    </w:p>
    <w:p w14:paraId="7D4C9539" w14:textId="31F9887B" w:rsidR="00AB4858" w:rsidRDefault="00AB4858" w:rsidP="002B3AC8">
      <w:pPr>
        <w:pStyle w:val="OLNumber3"/>
      </w:pPr>
      <w:r>
        <w:t xml:space="preserve">perform </w:t>
      </w:r>
      <w:r w:rsidR="00FD66B6">
        <w:t xml:space="preserve">the Supplier’s </w:t>
      </w:r>
      <w:r w:rsidR="00BB4076" w:rsidRPr="00A46906">
        <w:t xml:space="preserve">other </w:t>
      </w:r>
      <w:r w:rsidR="00081F8B" w:rsidRPr="00A46906">
        <w:t>obligations under</w:t>
      </w:r>
      <w:r w:rsidR="0044204B" w:rsidRPr="00A46906">
        <w:t xml:space="preserve"> </w:t>
      </w:r>
      <w:r w:rsidR="009D2149" w:rsidRPr="00A46906">
        <w:t>th</w:t>
      </w:r>
      <w:r w:rsidR="009D2149">
        <w:t>e</w:t>
      </w:r>
      <w:r w:rsidR="009D2149" w:rsidRPr="00A46906">
        <w:t xml:space="preserve"> </w:t>
      </w:r>
      <w:r w:rsidR="00032C69" w:rsidRPr="00A46906">
        <w:t>Contract</w:t>
      </w:r>
      <w:r w:rsidR="00744401" w:rsidRPr="00A46906">
        <w:t xml:space="preserve"> and </w:t>
      </w:r>
      <w:r w:rsidR="0044204B" w:rsidRPr="00A46906">
        <w:t xml:space="preserve">all </w:t>
      </w:r>
      <w:r w:rsidR="005E1D66">
        <w:t>Work Order</w:t>
      </w:r>
      <w:r w:rsidR="00744401" w:rsidRPr="00A46906">
        <w:t>s issued pursuant to it</w:t>
      </w:r>
      <w:r>
        <w:t>,</w:t>
      </w:r>
    </w:p>
    <w:p w14:paraId="3933400E" w14:textId="07DF7553" w:rsidR="00F6716A" w:rsidRPr="00A46906" w:rsidRDefault="009D2149" w:rsidP="002B3AC8">
      <w:pPr>
        <w:pStyle w:val="OLIndent1"/>
      </w:pPr>
      <w:r>
        <w:t>in accordance with the Contract</w:t>
      </w:r>
      <w:r w:rsidR="00AB4858">
        <w:t xml:space="preserve"> and all directions of the Principal issued pursuant to it.</w:t>
      </w:r>
    </w:p>
    <w:p w14:paraId="7E2D224A" w14:textId="22A4B723" w:rsidR="00183F5E" w:rsidRPr="00A46906" w:rsidRDefault="002E5199" w:rsidP="002B3AC8">
      <w:pPr>
        <w:pStyle w:val="OLNumber2"/>
      </w:pPr>
      <w:r w:rsidRPr="00A46906">
        <w:t>(</w:t>
      </w:r>
      <w:r w:rsidRPr="00A46906">
        <w:rPr>
          <w:b/>
        </w:rPr>
        <w:t>Payment</w:t>
      </w:r>
      <w:r w:rsidRPr="00A46906">
        <w:t>)</w:t>
      </w:r>
      <w:r w:rsidR="00BB3F21" w:rsidRPr="00A46906">
        <w:t xml:space="preserve"> </w:t>
      </w:r>
      <w:r w:rsidR="009D2149">
        <w:t>Subject to the Contract, t</w:t>
      </w:r>
      <w:r w:rsidR="00183F5E" w:rsidRPr="00A46906">
        <w:t xml:space="preserve">he Principal must pay the </w:t>
      </w:r>
      <w:r w:rsidR="00F5463F">
        <w:t>Supplier</w:t>
      </w:r>
      <w:r w:rsidR="00183F5E" w:rsidRPr="00A46906">
        <w:t xml:space="preserve"> </w:t>
      </w:r>
      <w:r w:rsidR="00675268" w:rsidRPr="00A46906">
        <w:t xml:space="preserve">the </w:t>
      </w:r>
      <w:r w:rsidR="00BB3F21" w:rsidRPr="00A46906">
        <w:t>Price</w:t>
      </w:r>
      <w:r w:rsidR="00675268" w:rsidRPr="00A46906">
        <w:t xml:space="preserve"> </w:t>
      </w:r>
      <w:r w:rsidR="00183F5E" w:rsidRPr="00A46906">
        <w:t xml:space="preserve">for </w:t>
      </w:r>
      <w:r w:rsidR="00157F9E" w:rsidRPr="00157F9E">
        <w:t>Services</w:t>
      </w:r>
      <w:r w:rsidR="002C5859" w:rsidRPr="00A46906">
        <w:t xml:space="preserve"> </w:t>
      </w:r>
      <w:r w:rsidR="00BB4076" w:rsidRPr="00A46906">
        <w:t>provided</w:t>
      </w:r>
      <w:r w:rsidR="002C5859" w:rsidRPr="00A46906">
        <w:t xml:space="preserve"> </w:t>
      </w:r>
      <w:r w:rsidR="00900764" w:rsidRPr="00A46906">
        <w:t xml:space="preserve">in </w:t>
      </w:r>
      <w:r w:rsidR="00675268" w:rsidRPr="00A46906">
        <w:t xml:space="preserve">accordance with the </w:t>
      </w:r>
      <w:r w:rsidR="00032C69" w:rsidRPr="00A46906">
        <w:t>Contract</w:t>
      </w:r>
      <w:r w:rsidR="007415A0" w:rsidRPr="00A46906">
        <w:t xml:space="preserve"> and </w:t>
      </w:r>
      <w:r w:rsidR="005E1D66">
        <w:t>Work Order</w:t>
      </w:r>
      <w:r w:rsidR="007415A0" w:rsidRPr="00A46906">
        <w:t>s issued pursuant to it</w:t>
      </w:r>
      <w:r w:rsidR="00675268" w:rsidRPr="00A46906">
        <w:t xml:space="preserve">. </w:t>
      </w:r>
    </w:p>
    <w:p w14:paraId="65B304EF" w14:textId="05F5F072" w:rsidR="00897782" w:rsidRDefault="00897782" w:rsidP="002B3AC8">
      <w:pPr>
        <w:pStyle w:val="OLNumber1BU"/>
      </w:pPr>
      <w:bookmarkStart w:id="66" w:name="_Toc96271010"/>
      <w:bookmarkStart w:id="67" w:name="_Ref96271055"/>
      <w:bookmarkStart w:id="68" w:name="_Toc141995729"/>
      <w:bookmarkStart w:id="69" w:name="_Ref4308995"/>
      <w:bookmarkStart w:id="70" w:name="_Hlk67324028"/>
      <w:bookmarkEnd w:id="66"/>
      <w:r>
        <w:t>TERM</w:t>
      </w:r>
      <w:bookmarkEnd w:id="67"/>
      <w:bookmarkEnd w:id="68"/>
    </w:p>
    <w:p w14:paraId="61775575" w14:textId="0A119FA0" w:rsidR="00D127CF" w:rsidRPr="00D127CF" w:rsidRDefault="00D127CF" w:rsidP="002B3AC8">
      <w:pPr>
        <w:pStyle w:val="OLNumber2"/>
      </w:pPr>
      <w:bookmarkStart w:id="71" w:name="_Ref96435120"/>
      <w:r w:rsidRPr="00D127CF">
        <w:t>(</w:t>
      </w:r>
      <w:r w:rsidRPr="00897782">
        <w:rPr>
          <w:b/>
        </w:rPr>
        <w:t>Term</w:t>
      </w:r>
      <w:r w:rsidRPr="00D127CF">
        <w:t xml:space="preserve">) Subject to clause </w:t>
      </w:r>
      <w:r w:rsidRPr="00D127CF">
        <w:fldChar w:fldCharType="begin"/>
      </w:r>
      <w:r w:rsidRPr="00D127CF">
        <w:instrText xml:space="preserve"> REF _Ref67829342 \w \h </w:instrText>
      </w:r>
      <w:r>
        <w:instrText xml:space="preserve"> \* MERGEFORMAT </w:instrText>
      </w:r>
      <w:r w:rsidRPr="00D127CF">
        <w:fldChar w:fldCharType="separate"/>
      </w:r>
      <w:r w:rsidR="001421B0">
        <w:t>4.2</w:t>
      </w:r>
      <w:r w:rsidRPr="00D127CF">
        <w:fldChar w:fldCharType="end"/>
      </w:r>
      <w:r w:rsidRPr="00D127CF">
        <w:t xml:space="preserve">, the Term shall commence on the </w:t>
      </w:r>
      <w:r>
        <w:t>Term Start Date</w:t>
      </w:r>
      <w:r w:rsidRPr="00D127CF">
        <w:t xml:space="preserve"> and end on the </w:t>
      </w:r>
      <w:r>
        <w:t>Term End Date</w:t>
      </w:r>
      <w:r w:rsidRPr="00D127CF">
        <w:t>, unless the Contract is earlier terminated.</w:t>
      </w:r>
      <w:bookmarkEnd w:id="71"/>
    </w:p>
    <w:p w14:paraId="3A16430B" w14:textId="78650E99" w:rsidR="00D127CF" w:rsidRPr="00D127CF" w:rsidRDefault="00D127CF" w:rsidP="002B3AC8">
      <w:pPr>
        <w:pStyle w:val="OLNumber2"/>
      </w:pPr>
      <w:bookmarkStart w:id="72" w:name="_Ref67829342"/>
      <w:bookmarkStart w:id="73" w:name="_Ref104968644"/>
      <w:bookmarkStart w:id="74" w:name="_Hlk59121151"/>
      <w:r w:rsidRPr="00D127CF">
        <w:t>(</w:t>
      </w:r>
      <w:r w:rsidRPr="00576FE2">
        <w:rPr>
          <w:b/>
          <w:bCs/>
        </w:rPr>
        <w:t>Extension of Term</w:t>
      </w:r>
      <w:r w:rsidRPr="00D127CF">
        <w:t xml:space="preserve">) The Principal may, in its absolute discretion, extend the </w:t>
      </w:r>
      <w:r>
        <w:t>Term End Date</w:t>
      </w:r>
      <w:r w:rsidRPr="00D127CF">
        <w:t xml:space="preserve"> by the periods stated in the Reference Schedule</w:t>
      </w:r>
      <w:r w:rsidRPr="00576FE2">
        <w:t xml:space="preserve"> </w:t>
      </w:r>
      <w:r w:rsidRPr="00D127CF">
        <w:t xml:space="preserve">on the same terms as the Contract, by giving written notice to this effect to the Supplier at any time prior to the </w:t>
      </w:r>
      <w:r>
        <w:t>Term End Date</w:t>
      </w:r>
      <w:r w:rsidRPr="00D127CF">
        <w:t>.</w:t>
      </w:r>
      <w:bookmarkEnd w:id="69"/>
      <w:bookmarkEnd w:id="72"/>
      <w:r w:rsidRPr="00D127CF">
        <w:t xml:space="preserve">  For clarity:</w:t>
      </w:r>
      <w:bookmarkEnd w:id="73"/>
    </w:p>
    <w:p w14:paraId="0316D929" w14:textId="77777777" w:rsidR="00D127CF" w:rsidRPr="00D127CF" w:rsidRDefault="00D127CF" w:rsidP="002B3AC8">
      <w:pPr>
        <w:pStyle w:val="OLNumber3"/>
      </w:pPr>
      <w:r w:rsidRPr="00D127CF">
        <w:t xml:space="preserve">the Principal may extend by a period shorter than that provided in the Reference Schedule; and </w:t>
      </w:r>
    </w:p>
    <w:p w14:paraId="6EC56505" w14:textId="21117A8F" w:rsidR="00F87DE1" w:rsidRPr="00D127CF" w:rsidRDefault="00D127CF" w:rsidP="002B3AC8">
      <w:pPr>
        <w:pStyle w:val="OLNumber3"/>
      </w:pPr>
      <w:r w:rsidRPr="00D127CF">
        <w:t>the Parties may agree to extend for further periods in addition to those contemplated in the Reference Schedule.</w:t>
      </w:r>
    </w:p>
    <w:p w14:paraId="71900B82" w14:textId="1A8FFBF5" w:rsidR="00D127CF" w:rsidRDefault="00D127CF" w:rsidP="002B3AC8">
      <w:pPr>
        <w:pStyle w:val="OLNumber2"/>
      </w:pPr>
      <w:r w:rsidRPr="00D127CF">
        <w:t>(</w:t>
      </w:r>
      <w:r w:rsidRPr="00576FE2">
        <w:rPr>
          <w:b/>
          <w:bCs/>
        </w:rPr>
        <w:t>Continuation of obligations</w:t>
      </w:r>
      <w:r w:rsidRPr="00D127CF">
        <w:t xml:space="preserve">) The Contract shall remain in force until the later of the expiration of the Term and the time at which all obligations of the Parties pursuant to it have been satisfied, unless the Contract is earlier terminated. </w:t>
      </w:r>
    </w:p>
    <w:p w14:paraId="44ADAE3B" w14:textId="5A6A1C71" w:rsidR="00BB4076" w:rsidRPr="00A46906" w:rsidRDefault="000542A1" w:rsidP="002B3AC8">
      <w:pPr>
        <w:pStyle w:val="OLNumber1BU"/>
      </w:pPr>
      <w:bookmarkStart w:id="75" w:name="_Toc96261172"/>
      <w:bookmarkStart w:id="76" w:name="_Toc96268894"/>
      <w:bookmarkStart w:id="77" w:name="_Toc96270868"/>
      <w:bookmarkStart w:id="78" w:name="_Toc96270916"/>
      <w:bookmarkStart w:id="79" w:name="_Toc96270964"/>
      <w:bookmarkStart w:id="80" w:name="_Toc96271012"/>
      <w:bookmarkStart w:id="81" w:name="_Toc96261173"/>
      <w:bookmarkStart w:id="82" w:name="_Toc96268895"/>
      <w:bookmarkStart w:id="83" w:name="_Toc96270869"/>
      <w:bookmarkStart w:id="84" w:name="_Toc96270917"/>
      <w:bookmarkStart w:id="85" w:name="_Toc96270965"/>
      <w:bookmarkStart w:id="86" w:name="_Toc96271013"/>
      <w:bookmarkStart w:id="87" w:name="_Toc503269967"/>
      <w:bookmarkStart w:id="88" w:name="_Toc503270017"/>
      <w:bookmarkStart w:id="89" w:name="_Toc503270951"/>
      <w:bookmarkStart w:id="90" w:name="_Toc503270999"/>
      <w:bookmarkStart w:id="91" w:name="_Toc503271048"/>
      <w:bookmarkStart w:id="92" w:name="_Toc503271095"/>
      <w:bookmarkStart w:id="93" w:name="_Toc503271142"/>
      <w:bookmarkStart w:id="94" w:name="_Toc503271190"/>
      <w:bookmarkStart w:id="95" w:name="_Toc503272915"/>
      <w:bookmarkStart w:id="96" w:name="_Toc503273488"/>
      <w:bookmarkStart w:id="97" w:name="_Toc498091510"/>
      <w:bookmarkStart w:id="98" w:name="_Toc498092471"/>
      <w:bookmarkStart w:id="99" w:name="_Toc498093841"/>
      <w:bookmarkStart w:id="100" w:name="_Toc498096978"/>
      <w:bookmarkStart w:id="101" w:name="_Toc498097828"/>
      <w:bookmarkStart w:id="102" w:name="_Toc412215153"/>
      <w:bookmarkStart w:id="103" w:name="_Toc412216561"/>
      <w:bookmarkStart w:id="104" w:name="_Toc412216667"/>
      <w:bookmarkStart w:id="105" w:name="_Toc412216772"/>
      <w:bookmarkStart w:id="106" w:name="_Toc412216880"/>
      <w:bookmarkStart w:id="107" w:name="_Toc412215154"/>
      <w:bookmarkStart w:id="108" w:name="_Toc412216562"/>
      <w:bookmarkStart w:id="109" w:name="_Toc412216668"/>
      <w:bookmarkStart w:id="110" w:name="_Toc412216773"/>
      <w:bookmarkStart w:id="111" w:name="_Toc412216881"/>
      <w:bookmarkStart w:id="112" w:name="_Toc412215155"/>
      <w:bookmarkStart w:id="113" w:name="_Toc412216563"/>
      <w:bookmarkStart w:id="114" w:name="_Toc412216669"/>
      <w:bookmarkStart w:id="115" w:name="_Toc412216774"/>
      <w:bookmarkStart w:id="116" w:name="_Toc412216882"/>
      <w:bookmarkStart w:id="117" w:name="_Toc412215156"/>
      <w:bookmarkStart w:id="118" w:name="_Toc412216564"/>
      <w:bookmarkStart w:id="119" w:name="_Toc412216670"/>
      <w:bookmarkStart w:id="120" w:name="_Toc412216775"/>
      <w:bookmarkStart w:id="121" w:name="_Toc412216883"/>
      <w:bookmarkStart w:id="122" w:name="_Toc412215157"/>
      <w:bookmarkStart w:id="123" w:name="_Toc412216565"/>
      <w:bookmarkStart w:id="124" w:name="_Toc412216671"/>
      <w:bookmarkStart w:id="125" w:name="_Toc412216776"/>
      <w:bookmarkStart w:id="126" w:name="_Toc412216884"/>
      <w:bookmarkStart w:id="127" w:name="_Toc503266564"/>
      <w:bookmarkStart w:id="128" w:name="_Toc503269915"/>
      <w:bookmarkStart w:id="129" w:name="_Toc503269968"/>
      <w:bookmarkStart w:id="130" w:name="_Toc503270018"/>
      <w:bookmarkStart w:id="131" w:name="_Toc503270952"/>
      <w:bookmarkStart w:id="132" w:name="_Toc503271000"/>
      <w:bookmarkStart w:id="133" w:name="_Toc503271049"/>
      <w:bookmarkStart w:id="134" w:name="_Toc503271096"/>
      <w:bookmarkStart w:id="135" w:name="_Toc503271143"/>
      <w:bookmarkStart w:id="136" w:name="_Toc503271191"/>
      <w:bookmarkStart w:id="137" w:name="_Toc503272916"/>
      <w:bookmarkStart w:id="138" w:name="_Toc503273489"/>
      <w:bookmarkStart w:id="139" w:name="_Toc503266420"/>
      <w:bookmarkStart w:id="140" w:name="_Toc503266515"/>
      <w:bookmarkStart w:id="141" w:name="_Toc503266565"/>
      <w:bookmarkStart w:id="142" w:name="_Toc503269916"/>
      <w:bookmarkStart w:id="143" w:name="_Toc503269969"/>
      <w:bookmarkStart w:id="144" w:name="_Toc503270019"/>
      <w:bookmarkStart w:id="145" w:name="_Toc503271001"/>
      <w:bookmarkStart w:id="146" w:name="_Toc503271050"/>
      <w:bookmarkStart w:id="147" w:name="_Toc503271097"/>
      <w:bookmarkStart w:id="148" w:name="_Toc503271144"/>
      <w:bookmarkStart w:id="149" w:name="_Toc503271192"/>
      <w:bookmarkStart w:id="150" w:name="_Toc503272917"/>
      <w:bookmarkStart w:id="151" w:name="_Toc503273490"/>
      <w:bookmarkStart w:id="152" w:name="_Toc503266421"/>
      <w:bookmarkStart w:id="153" w:name="_Toc503266516"/>
      <w:bookmarkStart w:id="154" w:name="_Toc503266566"/>
      <w:bookmarkStart w:id="155" w:name="_Toc503269917"/>
      <w:bookmarkStart w:id="156" w:name="_Toc503269970"/>
      <w:bookmarkStart w:id="157" w:name="_Toc503270020"/>
      <w:bookmarkStart w:id="158" w:name="_Toc503270954"/>
      <w:bookmarkStart w:id="159" w:name="_Toc503271002"/>
      <w:bookmarkStart w:id="160" w:name="_Toc503271051"/>
      <w:bookmarkStart w:id="161" w:name="_Toc503271098"/>
      <w:bookmarkStart w:id="162" w:name="_Toc503271145"/>
      <w:bookmarkStart w:id="163" w:name="_Toc503271193"/>
      <w:bookmarkStart w:id="164" w:name="_Toc503272918"/>
      <w:bookmarkStart w:id="165" w:name="_Toc503273491"/>
      <w:bookmarkStart w:id="166" w:name="_Toc503186187"/>
      <w:bookmarkStart w:id="167" w:name="_Toc503266373"/>
      <w:bookmarkStart w:id="168" w:name="_Toc503266422"/>
      <w:bookmarkStart w:id="169" w:name="_Toc503266517"/>
      <w:bookmarkStart w:id="170" w:name="_Toc503266567"/>
      <w:bookmarkStart w:id="171" w:name="_Toc503269918"/>
      <w:bookmarkStart w:id="172" w:name="_Toc503269971"/>
      <w:bookmarkStart w:id="173" w:name="_Toc503270021"/>
      <w:bookmarkStart w:id="174" w:name="_Toc503270955"/>
      <w:bookmarkStart w:id="175" w:name="_Toc503271003"/>
      <w:bookmarkStart w:id="176" w:name="_Toc503271052"/>
      <w:bookmarkStart w:id="177" w:name="_Toc503271099"/>
      <w:bookmarkStart w:id="178" w:name="_Toc503271146"/>
      <w:bookmarkStart w:id="179" w:name="_Toc503271194"/>
      <w:bookmarkStart w:id="180" w:name="_Toc503272919"/>
      <w:bookmarkStart w:id="181" w:name="_Toc503273492"/>
      <w:bookmarkStart w:id="182" w:name="_Toc503266423"/>
      <w:bookmarkStart w:id="183" w:name="_Toc503266518"/>
      <w:bookmarkStart w:id="184" w:name="_Toc503266568"/>
      <w:bookmarkStart w:id="185" w:name="_Toc503269919"/>
      <w:bookmarkStart w:id="186" w:name="_Toc503269972"/>
      <w:bookmarkStart w:id="187" w:name="_Toc503270022"/>
      <w:bookmarkStart w:id="188" w:name="_Toc503270956"/>
      <w:bookmarkStart w:id="189" w:name="_Toc503271004"/>
      <w:bookmarkStart w:id="190" w:name="_Toc503271053"/>
      <w:bookmarkStart w:id="191" w:name="_Toc503271100"/>
      <w:bookmarkStart w:id="192" w:name="_Toc503271147"/>
      <w:bookmarkStart w:id="193" w:name="_Toc503271195"/>
      <w:bookmarkStart w:id="194" w:name="_Toc503272920"/>
      <w:bookmarkStart w:id="195" w:name="_Toc503273493"/>
      <w:bookmarkStart w:id="196" w:name="_Toc141995730"/>
      <w:bookmarkStart w:id="197" w:name="_Toc499207409"/>
      <w:bookmarkStart w:id="198" w:name="_Ref501619664"/>
      <w:bookmarkEnd w:id="7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appointment as preferred supplier or pre-qualified supplier</w:t>
      </w:r>
      <w:bookmarkEnd w:id="196"/>
    </w:p>
    <w:p w14:paraId="5C480442" w14:textId="308CACBF" w:rsidR="00FD66B6" w:rsidRDefault="00FD66B6" w:rsidP="002B3AC8">
      <w:pPr>
        <w:pStyle w:val="OLNumber2"/>
        <w:rPr>
          <w:szCs w:val="22"/>
        </w:rPr>
      </w:pPr>
      <w:bookmarkStart w:id="199" w:name="_Hlk59121206"/>
      <w:r>
        <w:rPr>
          <w:szCs w:val="22"/>
        </w:rPr>
        <w:t>(</w:t>
      </w:r>
      <w:r w:rsidR="000542A1" w:rsidRPr="00576FE2">
        <w:rPr>
          <w:b/>
          <w:bCs/>
          <w:szCs w:val="22"/>
        </w:rPr>
        <w:t>Effect of a</w:t>
      </w:r>
      <w:r>
        <w:rPr>
          <w:b/>
          <w:bCs/>
          <w:szCs w:val="22"/>
        </w:rPr>
        <w:t>ppointment</w:t>
      </w:r>
      <w:r>
        <w:rPr>
          <w:szCs w:val="22"/>
        </w:rPr>
        <w:t xml:space="preserve">) </w:t>
      </w:r>
      <w:r w:rsidR="000542A1">
        <w:rPr>
          <w:szCs w:val="22"/>
        </w:rPr>
        <w:t xml:space="preserve">The Supplier’s appointment as a preferred supplier or pre-qualified supplier pursuant to the </w:t>
      </w:r>
      <w:r w:rsidR="000542A1">
        <w:rPr>
          <w:i/>
          <w:iCs/>
          <w:szCs w:val="22"/>
        </w:rPr>
        <w:t xml:space="preserve">Local Government Regulation 2012 </w:t>
      </w:r>
      <w:r w:rsidR="000542A1">
        <w:rPr>
          <w:szCs w:val="22"/>
        </w:rPr>
        <w:t xml:space="preserve">(Qld) entitles </w:t>
      </w:r>
      <w:r w:rsidR="000542A1">
        <w:t>the Principal to engage the Supplier during the term of that appointment without first seeking quotes or tenders but does not give rise to any obligation on the Principal to do so.</w:t>
      </w:r>
    </w:p>
    <w:p w14:paraId="5601D537" w14:textId="4546FC98" w:rsidR="00BB4076" w:rsidRDefault="00FD66B6" w:rsidP="002B3AC8">
      <w:pPr>
        <w:pStyle w:val="OLNumber2"/>
        <w:rPr>
          <w:szCs w:val="22"/>
        </w:rPr>
      </w:pPr>
      <w:r>
        <w:rPr>
          <w:szCs w:val="22"/>
        </w:rPr>
        <w:t>(</w:t>
      </w:r>
      <w:r w:rsidRPr="00576FE2">
        <w:rPr>
          <w:b/>
          <w:bCs/>
          <w:szCs w:val="22"/>
        </w:rPr>
        <w:t xml:space="preserve">No </w:t>
      </w:r>
      <w:r w:rsidR="00B4068B">
        <w:rPr>
          <w:b/>
          <w:bCs/>
          <w:szCs w:val="22"/>
        </w:rPr>
        <w:t>liability</w:t>
      </w:r>
      <w:r>
        <w:rPr>
          <w:szCs w:val="22"/>
        </w:rPr>
        <w:t>)</w:t>
      </w:r>
      <w:r w:rsidR="00BB4076" w:rsidRPr="00A46906">
        <w:rPr>
          <w:szCs w:val="22"/>
        </w:rPr>
        <w:t xml:space="preserve"> </w:t>
      </w:r>
      <w:bookmarkStart w:id="200" w:name="_Ref501618742"/>
      <w:r w:rsidR="00BB4076" w:rsidRPr="00A46906">
        <w:rPr>
          <w:szCs w:val="22"/>
        </w:rPr>
        <w:t xml:space="preserve">The Principal shall not be liable upon any Claim by the </w:t>
      </w:r>
      <w:r w:rsidR="00F5463F">
        <w:rPr>
          <w:szCs w:val="22"/>
        </w:rPr>
        <w:t>Supplier</w:t>
      </w:r>
      <w:r w:rsidR="00BB4076" w:rsidRPr="00A46906">
        <w:rPr>
          <w:szCs w:val="22"/>
        </w:rPr>
        <w:t xml:space="preserve"> in connection with the </w:t>
      </w:r>
      <w:r w:rsidR="003C156A" w:rsidRPr="00A46906">
        <w:rPr>
          <w:szCs w:val="22"/>
        </w:rPr>
        <w:t xml:space="preserve">Principal ordering </w:t>
      </w:r>
      <w:r w:rsidR="002B1500" w:rsidRPr="00A46906">
        <w:rPr>
          <w:szCs w:val="22"/>
        </w:rPr>
        <w:t>a greater or lesser</w:t>
      </w:r>
      <w:r w:rsidR="003C156A" w:rsidRPr="00A46906">
        <w:rPr>
          <w:szCs w:val="22"/>
        </w:rPr>
        <w:t xml:space="preserve"> </w:t>
      </w:r>
      <w:r w:rsidR="00BB4076" w:rsidRPr="00A46906">
        <w:rPr>
          <w:szCs w:val="22"/>
        </w:rPr>
        <w:t xml:space="preserve">quantity or value of </w:t>
      </w:r>
      <w:r w:rsidR="00157F9E" w:rsidRPr="00157F9E">
        <w:rPr>
          <w:szCs w:val="22"/>
        </w:rPr>
        <w:t>Services</w:t>
      </w:r>
      <w:r w:rsidR="00BB4076" w:rsidRPr="00A46906">
        <w:rPr>
          <w:szCs w:val="22"/>
        </w:rPr>
        <w:t xml:space="preserve"> </w:t>
      </w:r>
      <w:r w:rsidR="003C156A" w:rsidRPr="00A46906">
        <w:rPr>
          <w:szCs w:val="22"/>
        </w:rPr>
        <w:t>from</w:t>
      </w:r>
      <w:r w:rsidR="00BB4076" w:rsidRPr="00A46906">
        <w:rPr>
          <w:szCs w:val="22"/>
        </w:rPr>
        <w:t xml:space="preserve"> the </w:t>
      </w:r>
      <w:r w:rsidR="00F5463F">
        <w:rPr>
          <w:szCs w:val="22"/>
        </w:rPr>
        <w:t>Supplier</w:t>
      </w:r>
      <w:r w:rsidR="00BB4076" w:rsidRPr="00A46906">
        <w:rPr>
          <w:szCs w:val="22"/>
        </w:rPr>
        <w:t xml:space="preserve"> </w:t>
      </w:r>
      <w:r w:rsidR="003C156A" w:rsidRPr="00A46906">
        <w:rPr>
          <w:szCs w:val="22"/>
        </w:rPr>
        <w:t xml:space="preserve">than the </w:t>
      </w:r>
      <w:r w:rsidR="00F5463F">
        <w:rPr>
          <w:szCs w:val="22"/>
        </w:rPr>
        <w:t>Supplier</w:t>
      </w:r>
      <w:r w:rsidR="003C156A" w:rsidRPr="00A46906">
        <w:rPr>
          <w:szCs w:val="22"/>
        </w:rPr>
        <w:t xml:space="preserve"> anticipated or desired, </w:t>
      </w:r>
      <w:r w:rsidR="00BB4076" w:rsidRPr="00A46906">
        <w:rPr>
          <w:szCs w:val="22"/>
        </w:rPr>
        <w:t xml:space="preserve">or </w:t>
      </w:r>
      <w:r w:rsidR="003C156A" w:rsidRPr="00A46906">
        <w:rPr>
          <w:szCs w:val="22"/>
        </w:rPr>
        <w:t xml:space="preserve">for the Principal engaging </w:t>
      </w:r>
      <w:r w:rsidR="00BB4076" w:rsidRPr="00A46906">
        <w:rPr>
          <w:szCs w:val="22"/>
        </w:rPr>
        <w:t>other suppliers to supply</w:t>
      </w:r>
      <w:r w:rsidR="003C156A" w:rsidRPr="00A46906">
        <w:rPr>
          <w:szCs w:val="22"/>
        </w:rPr>
        <w:t xml:space="preserve"> similar or the same </w:t>
      </w:r>
      <w:r w:rsidR="00157F9E" w:rsidRPr="00157F9E">
        <w:rPr>
          <w:szCs w:val="22"/>
        </w:rPr>
        <w:t>services</w:t>
      </w:r>
      <w:r w:rsidR="00BB4076" w:rsidRPr="00A46906">
        <w:rPr>
          <w:szCs w:val="22"/>
        </w:rPr>
        <w:t>.</w:t>
      </w:r>
      <w:bookmarkEnd w:id="200"/>
      <w:r w:rsidR="00BB4076" w:rsidRPr="00A46906">
        <w:rPr>
          <w:szCs w:val="22"/>
        </w:rPr>
        <w:t xml:space="preserve"> </w:t>
      </w:r>
    </w:p>
    <w:p w14:paraId="53FA0D47" w14:textId="4CF5B16C" w:rsidR="005A063B" w:rsidRDefault="00F317AA" w:rsidP="002B3AC8">
      <w:pPr>
        <w:pStyle w:val="OLNumber2"/>
        <w:rPr>
          <w:szCs w:val="22"/>
        </w:rPr>
      </w:pPr>
      <w:r w:rsidRPr="00F317AA">
        <w:rPr>
          <w:szCs w:val="22"/>
        </w:rPr>
        <w:t>(</w:t>
      </w:r>
      <w:r w:rsidR="00FD66B6">
        <w:rPr>
          <w:b/>
          <w:bCs/>
          <w:szCs w:val="22"/>
        </w:rPr>
        <w:t>Refresh</w:t>
      </w:r>
      <w:r w:rsidRPr="00F317AA">
        <w:rPr>
          <w:szCs w:val="22"/>
        </w:rPr>
        <w:t xml:space="preserve">) </w:t>
      </w:r>
      <w:r>
        <w:rPr>
          <w:szCs w:val="22"/>
        </w:rPr>
        <w:t>T</w:t>
      </w:r>
      <w:r w:rsidRPr="00F317AA">
        <w:rPr>
          <w:szCs w:val="22"/>
        </w:rPr>
        <w:t>he Principal may</w:t>
      </w:r>
      <w:r>
        <w:rPr>
          <w:szCs w:val="22"/>
        </w:rPr>
        <w:t>,</w:t>
      </w:r>
      <w:r w:rsidRPr="00F317AA">
        <w:rPr>
          <w:szCs w:val="22"/>
        </w:rPr>
        <w:t xml:space="preserve"> during the Term</w:t>
      </w:r>
      <w:r>
        <w:rPr>
          <w:szCs w:val="22"/>
        </w:rPr>
        <w:t xml:space="preserve">, </w:t>
      </w:r>
      <w:r w:rsidRPr="00F317AA">
        <w:rPr>
          <w:szCs w:val="22"/>
        </w:rPr>
        <w:t xml:space="preserve">select other suppliers to become </w:t>
      </w:r>
      <w:r w:rsidR="000542A1">
        <w:rPr>
          <w:szCs w:val="22"/>
        </w:rPr>
        <w:t xml:space="preserve">preferred suppliers or </w:t>
      </w:r>
      <w:r w:rsidRPr="00F317AA">
        <w:rPr>
          <w:szCs w:val="22"/>
        </w:rPr>
        <w:t>pre-qualified suppliers of the same or similar services to the Services</w:t>
      </w:r>
      <w:r w:rsidR="00FD66B6">
        <w:rPr>
          <w:szCs w:val="22"/>
        </w:rPr>
        <w:t xml:space="preserve"> pursuant to the </w:t>
      </w:r>
      <w:r w:rsidR="00FD66B6">
        <w:rPr>
          <w:i/>
          <w:iCs/>
          <w:szCs w:val="22"/>
        </w:rPr>
        <w:t xml:space="preserve">Local Government Regulation 2012 </w:t>
      </w:r>
      <w:r w:rsidR="00FD66B6">
        <w:rPr>
          <w:szCs w:val="22"/>
        </w:rPr>
        <w:t>(Qld)</w:t>
      </w:r>
      <w:r w:rsidR="005A063B">
        <w:rPr>
          <w:szCs w:val="22"/>
        </w:rPr>
        <w:t>.</w:t>
      </w:r>
    </w:p>
    <w:p w14:paraId="1201FCB6" w14:textId="77777777" w:rsidR="008D2F46" w:rsidRPr="00A46906" w:rsidRDefault="008D2F46" w:rsidP="002B3AC8">
      <w:pPr>
        <w:pStyle w:val="OLNumber1BU"/>
      </w:pPr>
      <w:bookmarkStart w:id="201" w:name="_Toc141995731"/>
      <w:r w:rsidRPr="00A46906">
        <w:t xml:space="preserve">ENGAGEMENT OF </w:t>
      </w:r>
      <w:r>
        <w:t>SUPPLIER</w:t>
      </w:r>
      <w:bookmarkEnd w:id="201"/>
    </w:p>
    <w:p w14:paraId="63680F95" w14:textId="4F552078" w:rsidR="00F867C7" w:rsidRDefault="005A063B" w:rsidP="002B3AC8">
      <w:pPr>
        <w:pStyle w:val="OLNumber2"/>
      </w:pPr>
      <w:bookmarkStart w:id="202" w:name="_Ref96441339"/>
      <w:r w:rsidRPr="00A46906">
        <w:t>(</w:t>
      </w:r>
      <w:r w:rsidR="00F867C7">
        <w:rPr>
          <w:b/>
        </w:rPr>
        <w:t>Engagement by Work Order</w:t>
      </w:r>
      <w:r w:rsidRPr="00A46906">
        <w:rPr>
          <w:b/>
        </w:rPr>
        <w:t>)</w:t>
      </w:r>
      <w:r w:rsidRPr="00A46906">
        <w:t xml:space="preserve"> At any time during the Term, the Principal may but shall not be obliged to, issue a </w:t>
      </w:r>
      <w:r>
        <w:t>Work Order</w:t>
      </w:r>
      <w:r w:rsidRPr="00A46906">
        <w:t xml:space="preserve"> to the </w:t>
      </w:r>
      <w:r>
        <w:t>Supplier</w:t>
      </w:r>
      <w:r w:rsidRPr="00A46906">
        <w:t xml:space="preserve"> for the provision of Services. The </w:t>
      </w:r>
      <w:r>
        <w:t>Supplier</w:t>
      </w:r>
      <w:r w:rsidRPr="00A46906">
        <w:t xml:space="preserve"> must promptly after receiving the </w:t>
      </w:r>
      <w:r>
        <w:t>Work Order</w:t>
      </w:r>
      <w:r w:rsidR="00EC4B7E">
        <w:t xml:space="preserve"> and within any timeframes stated in the </w:t>
      </w:r>
      <w:r w:rsidR="008C0FDA">
        <w:t xml:space="preserve">Contract or the </w:t>
      </w:r>
      <w:r w:rsidR="00EC4B7E">
        <w:t>Work Order</w:t>
      </w:r>
      <w:r w:rsidRPr="00A46906">
        <w:t xml:space="preserve">, notify the Principal </w:t>
      </w:r>
      <w:r w:rsidR="00195591">
        <w:t xml:space="preserve">as to </w:t>
      </w:r>
      <w:r w:rsidRPr="00A46906">
        <w:t xml:space="preserve">whether or not it accepts the </w:t>
      </w:r>
      <w:r>
        <w:t>Work Order</w:t>
      </w:r>
      <w:r w:rsidRPr="00A46906">
        <w:t>.</w:t>
      </w:r>
      <w:r w:rsidR="00195591">
        <w:t xml:space="preserve"> </w:t>
      </w:r>
      <w:r w:rsidRPr="00A46906">
        <w:t xml:space="preserve">The </w:t>
      </w:r>
      <w:r>
        <w:t>Supplier</w:t>
      </w:r>
      <w:r w:rsidRPr="00A46906">
        <w:t xml:space="preserve"> must accept a </w:t>
      </w:r>
      <w:r>
        <w:t>Work Order</w:t>
      </w:r>
      <w:r w:rsidRPr="00A46906">
        <w:t xml:space="preserve"> which is consistent with the Contract unless it cannot reasonably </w:t>
      </w:r>
      <w:r w:rsidRPr="00A46906">
        <w:lastRenderedPageBreak/>
        <w:t xml:space="preserve">comply with the </w:t>
      </w:r>
      <w:r>
        <w:t>Work Order</w:t>
      </w:r>
      <w:r w:rsidRPr="00A46906">
        <w:t>.</w:t>
      </w:r>
      <w:r w:rsidR="00195591">
        <w:t xml:space="preserve"> </w:t>
      </w:r>
      <w:r w:rsidRPr="00A46906">
        <w:t xml:space="preserve">The Principal may withdraw a </w:t>
      </w:r>
      <w:r>
        <w:t>Work Order</w:t>
      </w:r>
      <w:r w:rsidRPr="00A46906">
        <w:t xml:space="preserve"> at any time prior to the </w:t>
      </w:r>
      <w:r>
        <w:t>Supplier</w:t>
      </w:r>
      <w:r w:rsidRPr="00A46906">
        <w:t xml:space="preserve"> notifying the Principal in writing that the </w:t>
      </w:r>
      <w:r>
        <w:t>Work Order</w:t>
      </w:r>
      <w:r w:rsidRPr="00A46906">
        <w:t xml:space="preserve"> is accepted.</w:t>
      </w:r>
      <w:bookmarkEnd w:id="202"/>
      <w:r w:rsidR="008D2F46">
        <w:t xml:space="preserve">  </w:t>
      </w:r>
    </w:p>
    <w:p w14:paraId="7BBD4543" w14:textId="017E059F" w:rsidR="00F317AA" w:rsidRDefault="00F867C7" w:rsidP="002B3AC8">
      <w:pPr>
        <w:pStyle w:val="OLNumber2"/>
      </w:pPr>
      <w:r>
        <w:t>(</w:t>
      </w:r>
      <w:r>
        <w:rPr>
          <w:b/>
          <w:bCs/>
        </w:rPr>
        <w:t>No separate contract</w:t>
      </w:r>
      <w:r>
        <w:t>)</w:t>
      </w:r>
      <w:r>
        <w:rPr>
          <w:b/>
          <w:bCs/>
        </w:rPr>
        <w:t xml:space="preserve"> </w:t>
      </w:r>
      <w:r w:rsidR="00712C73" w:rsidRPr="002D6953">
        <w:t>The Principal’s</w:t>
      </w:r>
      <w:r w:rsidR="00712C73">
        <w:rPr>
          <w:b/>
          <w:bCs/>
        </w:rPr>
        <w:t xml:space="preserve"> </w:t>
      </w:r>
      <w:r w:rsidR="00712C73" w:rsidRPr="002D6953">
        <w:t>a</w:t>
      </w:r>
      <w:r>
        <w:t xml:space="preserve">cceptance of a Work Order </w:t>
      </w:r>
      <w:r w:rsidR="00712C73">
        <w:t xml:space="preserve">under clause </w:t>
      </w:r>
      <w:r w:rsidR="00712C73">
        <w:fldChar w:fldCharType="begin"/>
      </w:r>
      <w:r w:rsidR="00712C73">
        <w:instrText xml:space="preserve"> REF _Ref96441339 \w \h </w:instrText>
      </w:r>
      <w:r w:rsidR="002B3AC8">
        <w:instrText xml:space="preserve"> \* MERGEFORMAT </w:instrText>
      </w:r>
      <w:r w:rsidR="00712C73">
        <w:fldChar w:fldCharType="separate"/>
      </w:r>
      <w:r w:rsidR="001421B0">
        <w:t>6.1</w:t>
      </w:r>
      <w:r w:rsidR="00712C73">
        <w:fldChar w:fldCharType="end"/>
      </w:r>
      <w:r w:rsidR="00712C73">
        <w:t xml:space="preserve"> </w:t>
      </w:r>
      <w:r>
        <w:t>does not create a separate contract.</w:t>
      </w:r>
      <w:r w:rsidRPr="00A46906">
        <w:t xml:space="preserve"> </w:t>
      </w:r>
      <w:r>
        <w:t xml:space="preserve">Subject to clause </w:t>
      </w:r>
      <w:r>
        <w:fldChar w:fldCharType="begin"/>
      </w:r>
      <w:r>
        <w:instrText xml:space="preserve"> REF _Ref96436373 \w \h </w:instrText>
      </w:r>
      <w:r w:rsidR="002B3AC8">
        <w:instrText xml:space="preserve"> \* MERGEFORMAT </w:instrText>
      </w:r>
      <w:r>
        <w:fldChar w:fldCharType="separate"/>
      </w:r>
      <w:r w:rsidR="001421B0">
        <w:t>6.3</w:t>
      </w:r>
      <w:r>
        <w:fldChar w:fldCharType="end"/>
      </w:r>
      <w:r>
        <w:t xml:space="preserve">, </w:t>
      </w:r>
      <w:r w:rsidRPr="00A46906">
        <w:t xml:space="preserve">any </w:t>
      </w:r>
      <w:r>
        <w:t>s</w:t>
      </w:r>
      <w:r w:rsidRPr="00A46906">
        <w:t xml:space="preserve">ervices </w:t>
      </w:r>
      <w:r>
        <w:t xml:space="preserve">of the same or a similar type to the Services </w:t>
      </w:r>
      <w:r w:rsidRPr="00A46906">
        <w:t xml:space="preserve">provided by the </w:t>
      </w:r>
      <w:r>
        <w:t>Supplier</w:t>
      </w:r>
      <w:r w:rsidRPr="00A46906">
        <w:t xml:space="preserve"> to the Principal during the Term shall be taken to have been provided pursuant to </w:t>
      </w:r>
      <w:r>
        <w:t>th</w:t>
      </w:r>
      <w:r w:rsidR="00712C73">
        <w:t>is</w:t>
      </w:r>
      <w:r>
        <w:t xml:space="preserve"> Contract</w:t>
      </w:r>
      <w:r w:rsidRPr="00A46906">
        <w:t>.</w:t>
      </w:r>
    </w:p>
    <w:p w14:paraId="171323F8" w14:textId="54940311" w:rsidR="005A063B" w:rsidRPr="008D2F46" w:rsidRDefault="005A063B" w:rsidP="002B3AC8">
      <w:pPr>
        <w:pStyle w:val="OLNumber2"/>
      </w:pPr>
      <w:bookmarkStart w:id="203" w:name="_Ref96436373"/>
      <w:r w:rsidRPr="00A46906">
        <w:t>(</w:t>
      </w:r>
      <w:r w:rsidR="008D2F46" w:rsidRPr="002D6953">
        <w:rPr>
          <w:b/>
          <w:bCs/>
        </w:rPr>
        <w:t>Alternative</w:t>
      </w:r>
      <w:r w:rsidR="008D2F46">
        <w:t xml:space="preserve"> </w:t>
      </w:r>
      <w:r w:rsidR="008D2F46">
        <w:rPr>
          <w:b/>
        </w:rPr>
        <w:t>terms and conditions</w:t>
      </w:r>
      <w:r w:rsidRPr="00A46906">
        <w:t xml:space="preserve">) </w:t>
      </w:r>
      <w:r w:rsidR="00F867C7">
        <w:t>Nothing in this Contract shall be taken to pr</w:t>
      </w:r>
      <w:r w:rsidR="00712C73">
        <w:t xml:space="preserve">event </w:t>
      </w:r>
      <w:r w:rsidR="00F867C7">
        <w:t xml:space="preserve">the </w:t>
      </w:r>
      <w:r>
        <w:t xml:space="preserve">Parties </w:t>
      </w:r>
      <w:r w:rsidR="00F867C7">
        <w:t xml:space="preserve">from </w:t>
      </w:r>
      <w:r w:rsidRPr="00A46906">
        <w:t>enter</w:t>
      </w:r>
      <w:r w:rsidR="00F867C7">
        <w:t>ing</w:t>
      </w:r>
      <w:r w:rsidRPr="00A46906">
        <w:t xml:space="preserve"> into one or more separate contracts</w:t>
      </w:r>
      <w:r w:rsidR="008D2F46">
        <w:t>,</w:t>
      </w:r>
      <w:r w:rsidRPr="00A46906">
        <w:t xml:space="preserve"> </w:t>
      </w:r>
      <w:r>
        <w:t>on different terms to the Contract</w:t>
      </w:r>
      <w:r w:rsidR="008D2F46">
        <w:t>,</w:t>
      </w:r>
      <w:r w:rsidRPr="00A46906">
        <w:t xml:space="preserve"> for the provision by the </w:t>
      </w:r>
      <w:r>
        <w:t>Supplier</w:t>
      </w:r>
      <w:r w:rsidRPr="00A46906">
        <w:t xml:space="preserve"> of </w:t>
      </w:r>
      <w:r w:rsidR="008D2F46">
        <w:t>s</w:t>
      </w:r>
      <w:r w:rsidRPr="00A46906">
        <w:t xml:space="preserve">ervices </w:t>
      </w:r>
      <w:r w:rsidR="008D2F46">
        <w:t xml:space="preserve">of the same or a similar type to the Services </w:t>
      </w:r>
      <w:r w:rsidRPr="00A46906">
        <w:t xml:space="preserve">during the Term.  </w:t>
      </w:r>
      <w:bookmarkEnd w:id="203"/>
    </w:p>
    <w:p w14:paraId="0B4E33DA" w14:textId="77777777" w:rsidR="00F258E3" w:rsidRPr="00902406" w:rsidRDefault="00F258E3" w:rsidP="002B3AC8">
      <w:pPr>
        <w:pStyle w:val="OLNumber1BU"/>
      </w:pPr>
      <w:bookmarkStart w:id="204" w:name="_Toc96441257"/>
      <w:bookmarkStart w:id="205" w:name="_Toc96441258"/>
      <w:bookmarkStart w:id="206" w:name="_Ref59115386"/>
      <w:bookmarkStart w:id="207" w:name="_Ref59115507"/>
      <w:bookmarkStart w:id="208" w:name="_Toc96870325"/>
      <w:bookmarkStart w:id="209" w:name="_Toc141995732"/>
      <w:bookmarkEnd w:id="199"/>
      <w:bookmarkEnd w:id="204"/>
      <w:bookmarkEnd w:id="205"/>
      <w:r w:rsidRPr="00902406">
        <w:t>EXCLUSIVITY</w:t>
      </w:r>
      <w:bookmarkEnd w:id="206"/>
      <w:bookmarkEnd w:id="207"/>
      <w:bookmarkEnd w:id="208"/>
      <w:bookmarkEnd w:id="209"/>
    </w:p>
    <w:p w14:paraId="5227F1F5" w14:textId="77777777" w:rsidR="00F258E3" w:rsidRPr="00A46906" w:rsidRDefault="00F258E3" w:rsidP="002B3AC8">
      <w:pPr>
        <w:pStyle w:val="OLNumber2"/>
      </w:pPr>
      <w:r>
        <w:t>(</w:t>
      </w:r>
      <w:r>
        <w:rPr>
          <w:b/>
          <w:bCs/>
        </w:rPr>
        <w:t xml:space="preserve">Alternative 1 – Not exclusive) </w:t>
      </w:r>
      <w:r>
        <w:t>If the Reference Schedule provides that the Contract is not exclusive, t</w:t>
      </w:r>
      <w:r w:rsidRPr="00A46906">
        <w:t xml:space="preserve">he </w:t>
      </w:r>
      <w:r>
        <w:t>Supplier</w:t>
      </w:r>
      <w:r w:rsidRPr="00A46906">
        <w:t xml:space="preserve"> is not the exclusive supplier of the </w:t>
      </w:r>
      <w:r w:rsidRPr="00157F9E">
        <w:t>Services</w:t>
      </w:r>
      <w:r w:rsidRPr="00A46906">
        <w:t xml:space="preserve">, or of services of the same or a similar type to the </w:t>
      </w:r>
      <w:r w:rsidRPr="00157F9E">
        <w:t>Services</w:t>
      </w:r>
      <w:r w:rsidRPr="00A46906">
        <w:t xml:space="preserve">, during the Term. The Principal may engage other suppliers to provide </w:t>
      </w:r>
      <w:r w:rsidRPr="00157F9E">
        <w:t>services</w:t>
      </w:r>
      <w:r w:rsidRPr="00A46906">
        <w:t xml:space="preserve"> of the same or a similar type to the </w:t>
      </w:r>
      <w:r w:rsidRPr="00157F9E">
        <w:t>Services</w:t>
      </w:r>
      <w:r w:rsidRPr="00A46906">
        <w:t xml:space="preserve"> during the Term.  </w:t>
      </w:r>
    </w:p>
    <w:p w14:paraId="617A33F2" w14:textId="55A2FB57" w:rsidR="00F258E3" w:rsidRDefault="00F258E3" w:rsidP="002B3AC8">
      <w:pPr>
        <w:pStyle w:val="OLNumber2"/>
      </w:pPr>
      <w:bookmarkStart w:id="210" w:name="_Ref59115288"/>
      <w:r>
        <w:t>(</w:t>
      </w:r>
      <w:r>
        <w:rPr>
          <w:b/>
          <w:bCs/>
        </w:rPr>
        <w:t>Alternative 2 – Exclusive</w:t>
      </w:r>
      <w:r>
        <w:t xml:space="preserve">) If the Reference Schedule provides that the Contract is exclusive, then </w:t>
      </w:r>
      <w:bookmarkStart w:id="211" w:name="_Ref4607498"/>
      <w:r>
        <w:t xml:space="preserve">subject to this clause </w:t>
      </w:r>
      <w:r>
        <w:fldChar w:fldCharType="begin"/>
      </w:r>
      <w:r>
        <w:instrText xml:space="preserve"> REF _Ref59115288 \w \h </w:instrText>
      </w:r>
      <w:r>
        <w:fldChar w:fldCharType="separate"/>
      </w:r>
      <w:r w:rsidR="001421B0">
        <w:t>7.2</w:t>
      </w:r>
      <w:r>
        <w:fldChar w:fldCharType="end"/>
      </w:r>
      <w:r>
        <w:t>, t</w:t>
      </w:r>
      <w:r w:rsidRPr="00CE7AB0">
        <w:t xml:space="preserve">he </w:t>
      </w:r>
      <w:r>
        <w:t xml:space="preserve">Supplier </w:t>
      </w:r>
      <w:r w:rsidRPr="00CE7AB0">
        <w:t xml:space="preserve">is the exclusive supplier of the </w:t>
      </w:r>
      <w:r>
        <w:t>Services at the Site</w:t>
      </w:r>
      <w:r w:rsidRPr="00CE7AB0">
        <w:t xml:space="preserve"> during the Term.</w:t>
      </w:r>
      <w:bookmarkEnd w:id="210"/>
      <w:bookmarkEnd w:id="211"/>
      <w:r w:rsidRPr="00CE7AB0">
        <w:t xml:space="preserve"> </w:t>
      </w:r>
      <w:bookmarkStart w:id="212" w:name="_Ref4607178"/>
      <w:r>
        <w:t>D</w:t>
      </w:r>
      <w:r w:rsidRPr="00212C46">
        <w:t>uring the Term, the Principal may</w:t>
      </w:r>
      <w:r>
        <w:t>:</w:t>
      </w:r>
    </w:p>
    <w:p w14:paraId="2827B2FE" w14:textId="77777777" w:rsidR="00F258E3" w:rsidRPr="00212C46" w:rsidRDefault="00F258E3" w:rsidP="002B3AC8">
      <w:pPr>
        <w:pStyle w:val="OLNumber3"/>
      </w:pPr>
      <w:r w:rsidRPr="00212C46">
        <w:t>itself provide, or engage other contractors to provide, the Services or services of the same or a similar type to the Services:</w:t>
      </w:r>
    </w:p>
    <w:p w14:paraId="160A7937" w14:textId="02DF4622" w:rsidR="00F258E3" w:rsidRPr="00763E14" w:rsidRDefault="00F258E3" w:rsidP="002B3AC8">
      <w:pPr>
        <w:pStyle w:val="OLNumber4"/>
      </w:pPr>
      <w:r>
        <w:t>during any period for which the Principal acting reasonably determines that the Supplier is, for any reason, unable or unwilling to properly perform the Services in accordance with the Contract; and</w:t>
      </w:r>
    </w:p>
    <w:p w14:paraId="2AD8FCA3" w14:textId="77777777" w:rsidR="00F258E3" w:rsidRDefault="00F258E3" w:rsidP="002B3AC8">
      <w:pPr>
        <w:pStyle w:val="OLNumber4"/>
      </w:pPr>
      <w:r>
        <w:rPr>
          <w:szCs w:val="22"/>
        </w:rPr>
        <w:t>otherwise where</w:t>
      </w:r>
      <w:r>
        <w:t xml:space="preserve"> expressly or impliedly permitted by the Contract; and</w:t>
      </w:r>
    </w:p>
    <w:p w14:paraId="6160C1E5" w14:textId="77777777" w:rsidR="00F258E3" w:rsidRDefault="00F258E3" w:rsidP="00D74A46">
      <w:pPr>
        <w:pStyle w:val="OLNumber3"/>
        <w:numPr>
          <w:ilvl w:val="3"/>
          <w:numId w:val="6"/>
        </w:numPr>
      </w:pPr>
      <w:r>
        <w:t>undertake any procurement process or other activities necessary or prudent for the appointment of a supplier to supply similar or the same services as the Services after the expiry or termination of the Contract.</w:t>
      </w:r>
    </w:p>
    <w:p w14:paraId="0397195B" w14:textId="20103601" w:rsidR="00F258E3" w:rsidRPr="00F258E3" w:rsidRDefault="00F258E3" w:rsidP="002B3AC8">
      <w:pPr>
        <w:pStyle w:val="OLNumber2"/>
      </w:pPr>
      <w:r>
        <w:t>(</w:t>
      </w:r>
      <w:r>
        <w:rPr>
          <w:b/>
          <w:bCs/>
        </w:rPr>
        <w:t xml:space="preserve">No </w:t>
      </w:r>
      <w:r w:rsidRPr="00212C46">
        <w:rPr>
          <w:b/>
          <w:bCs/>
        </w:rPr>
        <w:t>liability</w:t>
      </w:r>
      <w:r>
        <w:t xml:space="preserve">) </w:t>
      </w:r>
      <w:r w:rsidRPr="00212C46">
        <w:t>The</w:t>
      </w:r>
      <w:r w:rsidRPr="00CE7AB0">
        <w:t xml:space="preserve"> Principal shall not be liable upon any Claim by the </w:t>
      </w:r>
      <w:r>
        <w:t xml:space="preserve">Supplier </w:t>
      </w:r>
      <w:r w:rsidRPr="00CE7AB0">
        <w:t xml:space="preserve">in connection with the Principal engaging other </w:t>
      </w:r>
      <w:r>
        <w:t>suppliers</w:t>
      </w:r>
      <w:r w:rsidRPr="00CE7AB0">
        <w:t xml:space="preserve"> to supply similar or the same services</w:t>
      </w:r>
      <w:r>
        <w:t xml:space="preserve"> as the Services consistently with this clause</w:t>
      </w:r>
      <w:bookmarkEnd w:id="212"/>
      <w:r w:rsidR="00DB1DA1">
        <w:t xml:space="preserve"> </w:t>
      </w:r>
      <w:r>
        <w:fldChar w:fldCharType="begin"/>
      </w:r>
      <w:r>
        <w:instrText xml:space="preserve"> REF _Ref59115386 \r \h </w:instrText>
      </w:r>
      <w:r>
        <w:fldChar w:fldCharType="separate"/>
      </w:r>
      <w:r w:rsidR="001421B0">
        <w:t>7</w:t>
      </w:r>
      <w:r>
        <w:fldChar w:fldCharType="end"/>
      </w:r>
      <w:r>
        <w:t>.</w:t>
      </w:r>
    </w:p>
    <w:p w14:paraId="1F5D7945" w14:textId="783AD1FF" w:rsidR="001E40F9" w:rsidRPr="00A46906" w:rsidRDefault="001E40F9" w:rsidP="002B3AC8">
      <w:pPr>
        <w:pStyle w:val="OLNumber1BU"/>
      </w:pPr>
      <w:bookmarkStart w:id="213" w:name="_Toc141995733"/>
      <w:r w:rsidRPr="00A46906">
        <w:t>RELATIONSHIP</w:t>
      </w:r>
      <w:bookmarkEnd w:id="197"/>
      <w:bookmarkEnd w:id="198"/>
      <w:r w:rsidR="00F2631C">
        <w:t xml:space="preserve"> of the parties</w:t>
      </w:r>
      <w:bookmarkEnd w:id="213"/>
    </w:p>
    <w:p w14:paraId="6002212F" w14:textId="5D1E4800" w:rsidR="001E40F9" w:rsidRDefault="007A4657" w:rsidP="002B3AC8">
      <w:pPr>
        <w:pStyle w:val="OLNumber2"/>
        <w:rPr>
          <w:szCs w:val="22"/>
        </w:rPr>
      </w:pPr>
      <w:bookmarkStart w:id="214" w:name="_Hlk96250007"/>
      <w:r>
        <w:rPr>
          <w:szCs w:val="22"/>
        </w:rPr>
        <w:t>(</w:t>
      </w:r>
      <w:r w:rsidRPr="005E1D66">
        <w:rPr>
          <w:b/>
          <w:bCs/>
          <w:szCs w:val="22"/>
        </w:rPr>
        <w:t>Relationship</w:t>
      </w:r>
      <w:r>
        <w:rPr>
          <w:szCs w:val="22"/>
        </w:rPr>
        <w:t xml:space="preserve">) </w:t>
      </w:r>
      <w:r w:rsidR="001E40F9" w:rsidRPr="00A46906">
        <w:rPr>
          <w:szCs w:val="22"/>
        </w:rPr>
        <w:t xml:space="preserve">The </w:t>
      </w:r>
      <w:r w:rsidR="00F5463F">
        <w:rPr>
          <w:szCs w:val="22"/>
        </w:rPr>
        <w:t>Supplier</w:t>
      </w:r>
      <w:r w:rsidR="001E40F9" w:rsidRPr="00A46906">
        <w:rPr>
          <w:szCs w:val="22"/>
        </w:rPr>
        <w:t xml:space="preserve"> is an independent </w:t>
      </w:r>
      <w:r w:rsidR="002B5EC6" w:rsidRPr="00A46906">
        <w:rPr>
          <w:szCs w:val="22"/>
        </w:rPr>
        <w:t xml:space="preserve">contractor </w:t>
      </w:r>
      <w:r w:rsidR="001E40F9" w:rsidRPr="00A46906">
        <w:rPr>
          <w:szCs w:val="22"/>
        </w:rPr>
        <w:t xml:space="preserve">of the Principal. </w:t>
      </w:r>
      <w:r w:rsidR="00FB796E" w:rsidRPr="001C652F">
        <w:rPr>
          <w:rFonts w:cstheme="minorHAnsi"/>
        </w:rPr>
        <w:t xml:space="preserve">The Contract </w:t>
      </w:r>
      <w:r w:rsidR="00FB796E" w:rsidRPr="001C652F">
        <w:t>does not create any partnership, joint venture or employment relationship.</w:t>
      </w:r>
      <w:r w:rsidR="00FB796E" w:rsidRPr="00FB796E">
        <w:rPr>
          <w:rFonts w:cstheme="minorHAnsi"/>
        </w:rPr>
        <w:t xml:space="preserve"> </w:t>
      </w:r>
      <w:r w:rsidR="00FB796E">
        <w:rPr>
          <w:rFonts w:cstheme="minorHAnsi"/>
        </w:rPr>
        <w:t>T</w:t>
      </w:r>
      <w:r w:rsidR="00FB796E" w:rsidRPr="001C652F">
        <w:rPr>
          <w:rFonts w:cstheme="minorHAnsi"/>
        </w:rPr>
        <w:t>he Supplier is solely responsible for payments required to be made to its Personnel for the performance of services in connection with the Contract and solely responsible for determining the manner in which it complies with its obligations under the Contract.  The Supplier must provide such materials, equipment, knowledge and Personnel as the Supplier deems necessary to comply with its obligations and under the Contract.</w:t>
      </w:r>
      <w:r w:rsidR="001E40F9" w:rsidRPr="00A46906">
        <w:rPr>
          <w:szCs w:val="22"/>
        </w:rPr>
        <w:t xml:space="preserve"> </w:t>
      </w:r>
    </w:p>
    <w:p w14:paraId="11F77971" w14:textId="4D468448" w:rsidR="0074600A" w:rsidRPr="00F2631C" w:rsidRDefault="007A4657" w:rsidP="002B3AC8">
      <w:pPr>
        <w:pStyle w:val="OLNumber2"/>
        <w:rPr>
          <w:szCs w:val="22"/>
        </w:rPr>
      </w:pPr>
      <w:r>
        <w:t>(</w:t>
      </w:r>
      <w:r>
        <w:rPr>
          <w:b/>
          <w:bCs/>
        </w:rPr>
        <w:t>Representations</w:t>
      </w:r>
      <w:r>
        <w:t>)</w:t>
      </w:r>
      <w:r>
        <w:rPr>
          <w:b/>
          <w:bCs/>
        </w:rPr>
        <w:t xml:space="preserve"> </w:t>
      </w:r>
      <w:r w:rsidR="0074600A" w:rsidRPr="001C652F">
        <w:t xml:space="preserve">The Supplier must not represent itself or allow anyone else to represent that the Supplier is a partner, joint venturer, officer or employee of the </w:t>
      </w:r>
      <w:r w:rsidR="0074600A">
        <w:t>Principal</w:t>
      </w:r>
      <w:r w:rsidR="0074600A" w:rsidRPr="001C652F">
        <w:t>. Except to the extent expressly contemplated in the Contract, the Supplier must not represent itself or allow anyone else to represent that the Supplier is an agent of the Principal</w:t>
      </w:r>
      <w:r>
        <w:t>.</w:t>
      </w:r>
    </w:p>
    <w:p w14:paraId="143479E4" w14:textId="254DA795" w:rsidR="00F2631C" w:rsidRPr="00F2631C" w:rsidRDefault="00F2631C" w:rsidP="002B3AC8">
      <w:pPr>
        <w:pStyle w:val="OLNumber2"/>
        <w:rPr>
          <w:szCs w:val="22"/>
        </w:rPr>
      </w:pPr>
      <w:bookmarkStart w:id="215" w:name="_Ref72800762"/>
      <w:r>
        <w:t>(</w:t>
      </w:r>
      <w:r w:rsidRPr="00F2631C">
        <w:rPr>
          <w:b/>
          <w:bCs/>
        </w:rPr>
        <w:t>Conflict of Interest</w:t>
      </w:r>
      <w:r>
        <w:t xml:space="preserve">) The Supplier warrants and represents that as at the date of the Contract, the Supplier is not aware of any Conflict of Interest. The Supplier must not, and must </w:t>
      </w:r>
      <w:r w:rsidRPr="00F2631C">
        <w:rPr>
          <w:rFonts w:cstheme="minorHAnsi"/>
        </w:rPr>
        <w:t>ensure</w:t>
      </w:r>
      <w:r>
        <w:t xml:space="preserve"> that its Personnel do not, engage in any activity or obtain any interest which does, or is likely to, result in a Conflict of Interest during the Contract and must immediately notify the Principal </w:t>
      </w:r>
      <w:r>
        <w:lastRenderedPageBreak/>
        <w:t>in the event that a Conflict of Interest that has not previously been disclosed arises or is likely to arise.</w:t>
      </w:r>
      <w:bookmarkEnd w:id="215"/>
      <w:r>
        <w:t xml:space="preserve"> </w:t>
      </w:r>
    </w:p>
    <w:p w14:paraId="7E94A9CB" w14:textId="2C51D2C1" w:rsidR="002E070B" w:rsidRPr="00A46906" w:rsidRDefault="00044705" w:rsidP="002B3AC8">
      <w:pPr>
        <w:pStyle w:val="OLNumber1BU"/>
      </w:pPr>
      <w:bookmarkStart w:id="216" w:name="_Toc96441261"/>
      <w:bookmarkStart w:id="217" w:name="_Toc96441262"/>
      <w:bookmarkStart w:id="218" w:name="_Toc503272923"/>
      <w:bookmarkStart w:id="219" w:name="_Toc503273496"/>
      <w:bookmarkStart w:id="220" w:name="_Ref8393874"/>
      <w:bookmarkStart w:id="221" w:name="_Toc141995734"/>
      <w:bookmarkStart w:id="222" w:name="_Hlk105085814"/>
      <w:bookmarkStart w:id="223" w:name="_Ref525643375"/>
      <w:bookmarkEnd w:id="214"/>
      <w:bookmarkEnd w:id="216"/>
      <w:bookmarkEnd w:id="217"/>
      <w:bookmarkEnd w:id="218"/>
      <w:bookmarkEnd w:id="219"/>
      <w:r>
        <w:t>PRINCIPAL</w:t>
      </w:r>
      <w:r w:rsidR="004260C9">
        <w:t>’</w:t>
      </w:r>
      <w:r>
        <w:t xml:space="preserve">S </w:t>
      </w:r>
      <w:r w:rsidR="002E070B" w:rsidRPr="00A46906">
        <w:t>representative</w:t>
      </w:r>
      <w:bookmarkEnd w:id="220"/>
      <w:bookmarkEnd w:id="221"/>
    </w:p>
    <w:p w14:paraId="25642315" w14:textId="09FE8DB4" w:rsidR="00044705" w:rsidRDefault="002E070B" w:rsidP="002B3AC8">
      <w:pPr>
        <w:pStyle w:val="OLNumber2"/>
      </w:pPr>
      <w:bookmarkStart w:id="224" w:name="_Ref104538217"/>
      <w:bookmarkStart w:id="225" w:name="_Ref58922623"/>
      <w:r w:rsidRPr="00A46906">
        <w:t>(</w:t>
      </w:r>
      <w:r w:rsidRPr="00A46906">
        <w:rPr>
          <w:b/>
        </w:rPr>
        <w:t>The Principal</w:t>
      </w:r>
      <w:r w:rsidR="004260C9">
        <w:rPr>
          <w:b/>
        </w:rPr>
        <w:t>’</w:t>
      </w:r>
      <w:r w:rsidRPr="00A46906">
        <w:rPr>
          <w:b/>
        </w:rPr>
        <w:t>s Representative</w:t>
      </w:r>
      <w:r w:rsidRPr="00A46906">
        <w:t>)</w:t>
      </w:r>
      <w:r w:rsidR="00195591">
        <w:t xml:space="preserve"> </w:t>
      </w:r>
      <w:r w:rsidRPr="00A46906">
        <w:t>The Principal</w:t>
      </w:r>
      <w:r w:rsidR="004260C9">
        <w:t>’</w:t>
      </w:r>
      <w:r w:rsidRPr="00A46906">
        <w:t>s Representative is appointed as the Principal</w:t>
      </w:r>
      <w:r w:rsidR="004260C9">
        <w:t>’</w:t>
      </w:r>
      <w:r w:rsidRPr="00A46906">
        <w:t>s agent to exercise any of the Principal</w:t>
      </w:r>
      <w:r w:rsidR="004260C9">
        <w:t>’</w:t>
      </w:r>
      <w:r w:rsidRPr="00A46906">
        <w:t xml:space="preserve">s rights or functions under </w:t>
      </w:r>
      <w:r w:rsidR="009D2149">
        <w:t>the Contract</w:t>
      </w:r>
      <w:r w:rsidRPr="00A46906">
        <w:t>. The Principal</w:t>
      </w:r>
      <w:r w:rsidR="004260C9">
        <w:t>’</w:t>
      </w:r>
      <w:r w:rsidRPr="00A46906">
        <w:t>s Representative is not an independent certifier or valuer.</w:t>
      </w:r>
      <w:bookmarkEnd w:id="224"/>
      <w:r w:rsidRPr="00A46906">
        <w:t xml:space="preserve"> </w:t>
      </w:r>
    </w:p>
    <w:p w14:paraId="388D8C72" w14:textId="11979BFA" w:rsidR="005A063B" w:rsidRPr="005A063B" w:rsidRDefault="005A063B" w:rsidP="002B3AC8">
      <w:pPr>
        <w:pStyle w:val="OLNumber2"/>
      </w:pPr>
      <w:bookmarkStart w:id="226" w:name="_Ref104537907"/>
      <w:r w:rsidRPr="00044705">
        <w:t>(</w:t>
      </w:r>
      <w:r w:rsidRPr="00277E0E">
        <w:rPr>
          <w:b/>
          <w:bCs/>
        </w:rPr>
        <w:t>Rights and powers of the Principal</w:t>
      </w:r>
      <w:r>
        <w:rPr>
          <w:b/>
          <w:bCs/>
        </w:rPr>
        <w:t>’</w:t>
      </w:r>
      <w:r w:rsidRPr="00277E0E">
        <w:rPr>
          <w:b/>
          <w:bCs/>
        </w:rPr>
        <w:t>s Representative</w:t>
      </w:r>
      <w:r w:rsidRPr="00044705">
        <w:t>) The Principal</w:t>
      </w:r>
      <w:r>
        <w:t>’</w:t>
      </w:r>
      <w:r w:rsidRPr="00044705">
        <w:t>s Representative may exercise any rights and powers granted to the Principal under this Contract. The Principal</w:t>
      </w:r>
      <w:r>
        <w:t>’</w:t>
      </w:r>
      <w:r w:rsidRPr="00044705">
        <w:t xml:space="preserve">s Representative may give a </w:t>
      </w:r>
      <w:r>
        <w:t>d</w:t>
      </w:r>
      <w:r w:rsidRPr="00044705">
        <w:t>irection in respect of any matter relating to this Contract, including the protection of people, property and the environment and the Supplier</w:t>
      </w:r>
      <w:r>
        <w:t>’</w:t>
      </w:r>
      <w:r w:rsidRPr="00044705">
        <w:t>s performance of the Services.</w:t>
      </w:r>
      <w:r w:rsidR="00195591">
        <w:t xml:space="preserve"> </w:t>
      </w:r>
      <w:bookmarkEnd w:id="226"/>
    </w:p>
    <w:p w14:paraId="235A2E6D" w14:textId="10A6E6B2" w:rsidR="002E070B" w:rsidRPr="00A46906" w:rsidRDefault="00044705" w:rsidP="002B3AC8">
      <w:pPr>
        <w:pStyle w:val="OLNumber2"/>
      </w:pPr>
      <w:bookmarkStart w:id="227" w:name="_Ref104538241"/>
      <w:r>
        <w:t>(</w:t>
      </w:r>
      <w:r w:rsidR="00806308" w:rsidRPr="00103F81">
        <w:rPr>
          <w:b/>
          <w:bCs/>
        </w:rPr>
        <w:t>Authorised delegates</w:t>
      </w:r>
      <w:r>
        <w:t xml:space="preserve">) </w:t>
      </w:r>
      <w:r w:rsidR="00806308" w:rsidRPr="00044705">
        <w:t>The Principal</w:t>
      </w:r>
      <w:r w:rsidR="00806308">
        <w:t>’</w:t>
      </w:r>
      <w:r w:rsidR="00806308" w:rsidRPr="00044705">
        <w:t>s Representative may, by giving written notice to the Supplier setting out the rights and powers which may be exercised, authorise another person to exercise all or some of the rights and powers</w:t>
      </w:r>
      <w:r w:rsidR="00806308">
        <w:t xml:space="preserve"> under clause </w:t>
      </w:r>
      <w:r w:rsidR="00806308">
        <w:fldChar w:fldCharType="begin"/>
      </w:r>
      <w:r w:rsidR="00806308">
        <w:instrText xml:space="preserve"> REF _Ref104537907 \w \h </w:instrText>
      </w:r>
      <w:r w:rsidR="00806308">
        <w:fldChar w:fldCharType="separate"/>
      </w:r>
      <w:r w:rsidR="001421B0">
        <w:t>9.2</w:t>
      </w:r>
      <w:r w:rsidR="00806308">
        <w:fldChar w:fldCharType="end"/>
      </w:r>
      <w:r w:rsidR="00806308">
        <w:t xml:space="preserve">. Subject to clause </w:t>
      </w:r>
      <w:r w:rsidR="00806308">
        <w:fldChar w:fldCharType="begin"/>
      </w:r>
      <w:r w:rsidR="00806308">
        <w:instrText xml:space="preserve"> REF _Ref104537931 \w \h </w:instrText>
      </w:r>
      <w:r w:rsidR="00806308">
        <w:fldChar w:fldCharType="separate"/>
      </w:r>
      <w:r w:rsidR="001421B0">
        <w:t>9.5</w:t>
      </w:r>
      <w:r w:rsidR="00806308">
        <w:fldChar w:fldCharType="end"/>
      </w:r>
      <w:r w:rsidR="00806308">
        <w:t>, n</w:t>
      </w:r>
      <w:r w:rsidR="002E070B" w:rsidRPr="00A46906">
        <w:t xml:space="preserve">o other person is permitted to exercise any right or function of the Principal. The </w:t>
      </w:r>
      <w:r w:rsidR="00F5463F">
        <w:t>Supplier</w:t>
      </w:r>
      <w:r w:rsidR="002E070B" w:rsidRPr="00A46906">
        <w:t xml:space="preserve"> must notify the Principal immediately if it receives a purported direction in connection with the </w:t>
      </w:r>
      <w:r w:rsidR="00F74DAC" w:rsidRPr="00A46906">
        <w:t>Contract</w:t>
      </w:r>
      <w:r w:rsidR="002E070B" w:rsidRPr="00A46906">
        <w:t xml:space="preserve"> from any </w:t>
      </w:r>
      <w:r w:rsidR="00806308">
        <w:t xml:space="preserve">other </w:t>
      </w:r>
      <w:r w:rsidR="002E070B" w:rsidRPr="00A46906">
        <w:t xml:space="preserve">person. The Principal shall not be liable upon any Claim relating to a direction given to the </w:t>
      </w:r>
      <w:r w:rsidR="00F5463F">
        <w:t>Supplier</w:t>
      </w:r>
      <w:r w:rsidR="002E070B" w:rsidRPr="00A46906">
        <w:t xml:space="preserve"> by any </w:t>
      </w:r>
      <w:r w:rsidR="00806308">
        <w:t xml:space="preserve">other </w:t>
      </w:r>
      <w:r w:rsidR="002E070B" w:rsidRPr="00A46906">
        <w:t>person.</w:t>
      </w:r>
      <w:bookmarkEnd w:id="225"/>
      <w:bookmarkEnd w:id="227"/>
    </w:p>
    <w:p w14:paraId="0938B12D" w14:textId="16F3C45B" w:rsidR="00044705" w:rsidRPr="00044705" w:rsidRDefault="00044705" w:rsidP="002B3AC8">
      <w:pPr>
        <w:pStyle w:val="OLNumber2"/>
      </w:pPr>
      <w:r w:rsidRPr="00044705">
        <w:t>(</w:t>
      </w:r>
      <w:r w:rsidRPr="00277E0E">
        <w:rPr>
          <w:b/>
          <w:bCs/>
        </w:rPr>
        <w:t>Compliance</w:t>
      </w:r>
      <w:r w:rsidRPr="00044705">
        <w:t xml:space="preserve">) The Supplier must, and must ensure that its Personnel, comply with all </w:t>
      </w:r>
      <w:r>
        <w:t>d</w:t>
      </w:r>
      <w:r w:rsidRPr="00044705">
        <w:t>irections given by the Principal</w:t>
      </w:r>
      <w:r w:rsidR="004260C9">
        <w:t>’</w:t>
      </w:r>
      <w:r w:rsidRPr="00044705">
        <w:t xml:space="preserve">s Representative, within the time specified in the </w:t>
      </w:r>
      <w:r>
        <w:t>d</w:t>
      </w:r>
      <w:r w:rsidRPr="00044705">
        <w:t xml:space="preserve">irection, or where no time is stated, as soon as is reasonably practicable. </w:t>
      </w:r>
    </w:p>
    <w:p w14:paraId="0E663BFD" w14:textId="5417FB4C" w:rsidR="00044705" w:rsidRDefault="00044705" w:rsidP="002B3AC8">
      <w:pPr>
        <w:pStyle w:val="OLNumber2"/>
      </w:pPr>
      <w:bookmarkStart w:id="228" w:name="_Ref104537931"/>
      <w:r w:rsidRPr="00044705">
        <w:t>(</w:t>
      </w:r>
      <w:r w:rsidRPr="00277E0E">
        <w:rPr>
          <w:b/>
          <w:bCs/>
        </w:rPr>
        <w:t>Change</w:t>
      </w:r>
      <w:r w:rsidRPr="00044705">
        <w:t>) The Principal may notify the Supplier of a change in the Principal</w:t>
      </w:r>
      <w:r w:rsidR="004260C9">
        <w:t>’</w:t>
      </w:r>
      <w:r w:rsidRPr="00044705">
        <w:t>s Representative at any time.</w:t>
      </w:r>
      <w:bookmarkEnd w:id="228"/>
    </w:p>
    <w:p w14:paraId="7C7F89DD" w14:textId="37106BC6" w:rsidR="00044705" w:rsidRPr="00A46906" w:rsidRDefault="00044705" w:rsidP="002B3AC8">
      <w:pPr>
        <w:pStyle w:val="OLNumber1BU"/>
      </w:pPr>
      <w:bookmarkStart w:id="229" w:name="_Ref68876203"/>
      <w:bookmarkStart w:id="230" w:name="_Toc141995735"/>
      <w:r>
        <w:t>SUPPLIER</w:t>
      </w:r>
      <w:r w:rsidR="004260C9">
        <w:t>’</w:t>
      </w:r>
      <w:r>
        <w:t xml:space="preserve">S </w:t>
      </w:r>
      <w:r w:rsidRPr="00A46906">
        <w:t>representative</w:t>
      </w:r>
      <w:bookmarkEnd w:id="229"/>
      <w:bookmarkEnd w:id="230"/>
    </w:p>
    <w:p w14:paraId="39332C60" w14:textId="1FABD00B" w:rsidR="002E070B" w:rsidRPr="00A46906" w:rsidRDefault="002E070B" w:rsidP="009D0B33">
      <w:pPr>
        <w:pStyle w:val="OLNumber2"/>
      </w:pPr>
      <w:bookmarkStart w:id="231" w:name="_Ref68871589"/>
      <w:r w:rsidRPr="00A46906">
        <w:t>(</w:t>
      </w:r>
      <w:r w:rsidR="00F5463F">
        <w:rPr>
          <w:b/>
        </w:rPr>
        <w:t>Supplier</w:t>
      </w:r>
      <w:r w:rsidR="004260C9">
        <w:rPr>
          <w:b/>
        </w:rPr>
        <w:t>’</w:t>
      </w:r>
      <w:r w:rsidRPr="00A46906">
        <w:rPr>
          <w:b/>
        </w:rPr>
        <w:t xml:space="preserve">s </w:t>
      </w:r>
      <w:r w:rsidR="00232361">
        <w:rPr>
          <w:b/>
        </w:rPr>
        <w:t>R</w:t>
      </w:r>
      <w:r w:rsidR="00232361" w:rsidRPr="00A46906">
        <w:rPr>
          <w:b/>
        </w:rPr>
        <w:t>epresentative</w:t>
      </w:r>
      <w:r w:rsidRPr="00A46906">
        <w:t xml:space="preserve">) </w:t>
      </w:r>
      <w:bookmarkStart w:id="232" w:name="_Hlk96250081"/>
      <w:r w:rsidR="008946E1">
        <w:t>The Supplier’s Representative is appointed by the Supplier to manage the Supplier’s performance of the Contract</w:t>
      </w:r>
      <w:r w:rsidR="008946E1" w:rsidRPr="00A46906">
        <w:t>.</w:t>
      </w:r>
      <w:r w:rsidR="00195591">
        <w:t xml:space="preserve"> </w:t>
      </w:r>
      <w:bookmarkStart w:id="233" w:name="_Hlk7781325"/>
      <w:bookmarkEnd w:id="232"/>
      <w:r w:rsidRPr="00A46906">
        <w:t xml:space="preserve">Matters which are in the knowledge of the </w:t>
      </w:r>
      <w:r w:rsidR="00F5463F">
        <w:t>Supplier</w:t>
      </w:r>
      <w:r w:rsidR="004260C9">
        <w:t>’</w:t>
      </w:r>
      <w:r w:rsidRPr="00A46906">
        <w:t xml:space="preserve">s </w:t>
      </w:r>
      <w:r w:rsidR="00232361">
        <w:t>R</w:t>
      </w:r>
      <w:r w:rsidR="00232361" w:rsidRPr="00A46906">
        <w:t xml:space="preserve">epresentative </w:t>
      </w:r>
      <w:r w:rsidRPr="00A46906">
        <w:t xml:space="preserve">are deemed to be within the knowledge of the </w:t>
      </w:r>
      <w:bookmarkEnd w:id="233"/>
      <w:r w:rsidR="00F5463F">
        <w:t>Supplier</w:t>
      </w:r>
      <w:r w:rsidRPr="00A46906">
        <w:t xml:space="preserve">. </w:t>
      </w:r>
      <w:bookmarkEnd w:id="231"/>
    </w:p>
    <w:p w14:paraId="7B3A3989" w14:textId="1D590832" w:rsidR="002E070B" w:rsidRPr="00A46906" w:rsidRDefault="002E070B" w:rsidP="009D0B33">
      <w:pPr>
        <w:pStyle w:val="OLNumber2"/>
      </w:pPr>
      <w:bookmarkStart w:id="234" w:name="_Ref96260454"/>
      <w:r w:rsidRPr="00A46906">
        <w:t>(</w:t>
      </w:r>
      <w:r w:rsidRPr="00A46906">
        <w:rPr>
          <w:b/>
        </w:rPr>
        <w:t>Change</w:t>
      </w:r>
      <w:r w:rsidRPr="00A46906">
        <w:t xml:space="preserve">) </w:t>
      </w:r>
      <w:r w:rsidR="00044705">
        <w:t>The Supplier may seek the approval of the Principal to change the Supplier</w:t>
      </w:r>
      <w:r w:rsidR="004260C9">
        <w:t>’</w:t>
      </w:r>
      <w:r w:rsidR="00044705">
        <w:t>s Representative.</w:t>
      </w:r>
      <w:r w:rsidR="00195591">
        <w:t xml:space="preserve"> </w:t>
      </w:r>
      <w:r w:rsidR="00044705">
        <w:t>The Supplier must provide any information reasonably required by the Principal in connection with such a request. The Principal may refuse to approve a replacement person if the Principal reasonably believes that the person is inappropriate to take the role of Supplier</w:t>
      </w:r>
      <w:r w:rsidR="004260C9">
        <w:t>’</w:t>
      </w:r>
      <w:r w:rsidR="00044705">
        <w:t>s Representative or is of lesser skill, experience and competency to the person being replaced.</w:t>
      </w:r>
      <w:r w:rsidR="007A4657">
        <w:t xml:space="preserve"> </w:t>
      </w:r>
      <w:r w:rsidR="007A4657" w:rsidRPr="00902406">
        <w:t>If the Principal reasonably objects to the nominated representative, the Supplier shall</w:t>
      </w:r>
      <w:r w:rsidR="007A4657">
        <w:t xml:space="preserve"> promptly</w:t>
      </w:r>
      <w:r w:rsidR="007A4657" w:rsidRPr="00902406">
        <w:t xml:space="preserve"> nominate another representative.</w:t>
      </w:r>
      <w:bookmarkEnd w:id="234"/>
    </w:p>
    <w:p w14:paraId="0A40A37D" w14:textId="2A16B4B5" w:rsidR="00E60362" w:rsidRPr="00A46906" w:rsidRDefault="00B638CD" w:rsidP="009D0B33">
      <w:pPr>
        <w:pStyle w:val="OLNumber1BU"/>
      </w:pPr>
      <w:bookmarkStart w:id="235" w:name="_Ref8393729"/>
      <w:bookmarkStart w:id="236" w:name="_Toc141995736"/>
      <w:bookmarkEnd w:id="222"/>
      <w:r>
        <w:t xml:space="preserve">PRIMARY OBLIGATIONS, </w:t>
      </w:r>
      <w:r w:rsidR="00E60362" w:rsidRPr="00A46906">
        <w:t>warranties</w:t>
      </w:r>
      <w:r>
        <w:t xml:space="preserve"> A</w:t>
      </w:r>
      <w:r w:rsidR="00DF2401">
        <w:t>n</w:t>
      </w:r>
      <w:r>
        <w:t>D</w:t>
      </w:r>
      <w:r w:rsidR="00E60362" w:rsidRPr="00A46906">
        <w:t xml:space="preserve"> representations</w:t>
      </w:r>
      <w:bookmarkEnd w:id="223"/>
      <w:bookmarkEnd w:id="235"/>
      <w:bookmarkEnd w:id="236"/>
    </w:p>
    <w:p w14:paraId="6CCCA56F" w14:textId="267E6747" w:rsidR="00E60362" w:rsidRPr="00A46906" w:rsidRDefault="007A39C4" w:rsidP="009D0B33">
      <w:pPr>
        <w:pStyle w:val="OLNumber2"/>
      </w:pPr>
      <w:bookmarkStart w:id="237" w:name="_Ref512608318"/>
      <w:r w:rsidRPr="00A46906">
        <w:t>(</w:t>
      </w:r>
      <w:r w:rsidR="00044705" w:rsidRPr="009D0B33">
        <w:rPr>
          <w:b/>
          <w:bCs/>
        </w:rPr>
        <w:t xml:space="preserve">Obligations, </w:t>
      </w:r>
      <w:r w:rsidRPr="009D0B33">
        <w:rPr>
          <w:b/>
          <w:bCs/>
        </w:rPr>
        <w:t>Warranties</w:t>
      </w:r>
      <w:r w:rsidR="00044705" w:rsidRPr="009D0B33">
        <w:rPr>
          <w:b/>
          <w:bCs/>
        </w:rPr>
        <w:t xml:space="preserve"> and Representations</w:t>
      </w:r>
      <w:r w:rsidRPr="00A46906">
        <w:t xml:space="preserve">) </w:t>
      </w:r>
      <w:r w:rsidR="00E60362" w:rsidRPr="00A46906">
        <w:t xml:space="preserve">The </w:t>
      </w:r>
      <w:r w:rsidR="00F5463F">
        <w:t>Supplier</w:t>
      </w:r>
      <w:r w:rsidR="00FA3083" w:rsidRPr="00A46906">
        <w:t>:</w:t>
      </w:r>
      <w:bookmarkEnd w:id="237"/>
    </w:p>
    <w:p w14:paraId="786B23F1" w14:textId="6DE5BC8D" w:rsidR="00880A77" w:rsidRPr="00044705" w:rsidRDefault="00FA3083" w:rsidP="009D0B33">
      <w:pPr>
        <w:pStyle w:val="OLNumber3"/>
      </w:pPr>
      <w:bookmarkStart w:id="238" w:name="_Ref512608973"/>
      <w:bookmarkStart w:id="239" w:name="_Ref10315999"/>
      <w:r w:rsidRPr="00770836">
        <w:t>(</w:t>
      </w:r>
      <w:r w:rsidRPr="00260ECE">
        <w:rPr>
          <w:b/>
        </w:rPr>
        <w:t>ability</w:t>
      </w:r>
      <w:r w:rsidRPr="00260ECE">
        <w:t xml:space="preserve">) </w:t>
      </w:r>
      <w:r w:rsidR="009508F9">
        <w:t xml:space="preserve">must ensure, and warrants and represents that </w:t>
      </w:r>
      <w:r w:rsidR="008B2DC5" w:rsidRPr="00260ECE">
        <w:t xml:space="preserve">the </w:t>
      </w:r>
      <w:r w:rsidR="00F5463F" w:rsidRPr="00044705">
        <w:t>Supplier</w:t>
      </w:r>
      <w:r w:rsidR="008B2DC5" w:rsidRPr="00044705">
        <w:t xml:space="preserve"> and</w:t>
      </w:r>
      <w:r w:rsidR="00FA54DD" w:rsidRPr="00044705">
        <w:t>, to the extent applicable to them,</w:t>
      </w:r>
      <w:r w:rsidR="008B2DC5" w:rsidRPr="00044705">
        <w:t xml:space="preserve"> its Personnel</w:t>
      </w:r>
      <w:r w:rsidR="00880A77" w:rsidRPr="00044705">
        <w:t>:</w:t>
      </w:r>
      <w:bookmarkEnd w:id="238"/>
      <w:bookmarkEnd w:id="239"/>
    </w:p>
    <w:p w14:paraId="414EDDF9" w14:textId="77777777" w:rsidR="00880A77" w:rsidRPr="00A46906" w:rsidRDefault="00880A77" w:rsidP="004F64F6">
      <w:pPr>
        <w:pStyle w:val="OLNumber4"/>
        <w:rPr>
          <w:szCs w:val="22"/>
        </w:rPr>
      </w:pPr>
      <w:r w:rsidRPr="00A46906">
        <w:rPr>
          <w:szCs w:val="22"/>
        </w:rPr>
        <w:t>have the experience, skills, expertise, resources and judgement</w:t>
      </w:r>
      <w:r w:rsidR="00BB3F21" w:rsidRPr="00A46906">
        <w:rPr>
          <w:szCs w:val="22"/>
        </w:rPr>
        <w:t>;</w:t>
      </w:r>
    </w:p>
    <w:p w14:paraId="09A668F6" w14:textId="77777777" w:rsidR="00BB3F21" w:rsidRPr="00A46906" w:rsidRDefault="008B2DC5" w:rsidP="004F64F6">
      <w:pPr>
        <w:pStyle w:val="OLNumber4"/>
        <w:rPr>
          <w:szCs w:val="22"/>
        </w:rPr>
      </w:pPr>
      <w:r w:rsidRPr="00A46906">
        <w:rPr>
          <w:szCs w:val="22"/>
        </w:rPr>
        <w:t>hold all necessary competencies, licences, accreditations, qualifications, permits, clearances or other authorisations</w:t>
      </w:r>
      <w:r w:rsidR="00A8025A" w:rsidRPr="00A46906">
        <w:rPr>
          <w:szCs w:val="22"/>
        </w:rPr>
        <w:t>,</w:t>
      </w:r>
      <w:r w:rsidRPr="00A46906">
        <w:rPr>
          <w:szCs w:val="22"/>
        </w:rPr>
        <w:t xml:space="preserve"> </w:t>
      </w:r>
    </w:p>
    <w:p w14:paraId="50154E21" w14:textId="5485DC92" w:rsidR="00A27544" w:rsidRPr="00A46906" w:rsidRDefault="008B2DC5" w:rsidP="009D0B33">
      <w:pPr>
        <w:pStyle w:val="OLIndent2"/>
      </w:pPr>
      <w:r w:rsidRPr="00A46906">
        <w:t xml:space="preserve">which are required for the </w:t>
      </w:r>
      <w:r w:rsidR="00F5463F">
        <w:t>Supplier</w:t>
      </w:r>
      <w:r w:rsidRPr="00A46906">
        <w:t xml:space="preserve"> to comply with its obligations under </w:t>
      </w:r>
      <w:r w:rsidR="009D2149">
        <w:t>the Contract</w:t>
      </w:r>
      <w:r w:rsidR="00BB3F21" w:rsidRPr="00A46906">
        <w:t xml:space="preserve"> </w:t>
      </w:r>
      <w:r w:rsidRPr="00A46906">
        <w:t>and will maintain such competencies, licences, accreditation</w:t>
      </w:r>
      <w:r w:rsidR="00B638CD">
        <w:t>s</w:t>
      </w:r>
      <w:r w:rsidRPr="00A46906">
        <w:t xml:space="preserve">, qualifications, permits, clearances or other authorisations at all times </w:t>
      </w:r>
      <w:r w:rsidR="000542A1">
        <w:t>until the Supplier’s obligations under the Contract are at an end</w:t>
      </w:r>
      <w:r w:rsidRPr="00A46906">
        <w:t>;</w:t>
      </w:r>
    </w:p>
    <w:p w14:paraId="078EC86D" w14:textId="0CF48306" w:rsidR="007A4657" w:rsidRPr="007D6938" w:rsidRDefault="007A4657" w:rsidP="007A4657">
      <w:pPr>
        <w:pStyle w:val="OLNumber3"/>
        <w:rPr>
          <w:szCs w:val="22"/>
        </w:rPr>
      </w:pPr>
      <w:r w:rsidRPr="007D6938">
        <w:rPr>
          <w:szCs w:val="22"/>
        </w:rPr>
        <w:lastRenderedPageBreak/>
        <w:t>(</w:t>
      </w:r>
      <w:r w:rsidRPr="007D6938">
        <w:rPr>
          <w:b/>
          <w:bCs/>
          <w:szCs w:val="22"/>
        </w:rPr>
        <w:t>standard</w:t>
      </w:r>
      <w:r w:rsidRPr="007D6938">
        <w:rPr>
          <w:szCs w:val="22"/>
        </w:rPr>
        <w:t xml:space="preserve">) </w:t>
      </w:r>
      <w:r w:rsidR="009508F9">
        <w:rPr>
          <w:szCs w:val="22"/>
        </w:rPr>
        <w:t>must</w:t>
      </w:r>
      <w:r w:rsidRPr="007D6938">
        <w:rPr>
          <w:szCs w:val="22"/>
        </w:rPr>
        <w:t xml:space="preserve">, and to the extent applicable to them </w:t>
      </w:r>
      <w:r w:rsidR="009508F9">
        <w:rPr>
          <w:szCs w:val="22"/>
        </w:rPr>
        <w:t>must</w:t>
      </w:r>
      <w:r w:rsidRPr="007D6938">
        <w:rPr>
          <w:szCs w:val="22"/>
        </w:rPr>
        <w:t xml:space="preserve"> ensure that its </w:t>
      </w:r>
      <w:bookmarkStart w:id="240" w:name="_9kMPO5YVt488789ZKt8622ut"/>
      <w:r w:rsidRPr="007D6938">
        <w:rPr>
          <w:szCs w:val="22"/>
        </w:rPr>
        <w:t>Personnel</w:t>
      </w:r>
      <w:bookmarkEnd w:id="240"/>
      <w:r w:rsidRPr="007D6938">
        <w:rPr>
          <w:szCs w:val="22"/>
        </w:rPr>
        <w:t>, provide the Services and carry out the Supplier’s other obligations in connection with the Contract in accordance with Good Industry Practice and so that the Services are</w:t>
      </w:r>
      <w:r w:rsidRPr="00A20C85">
        <w:t xml:space="preserve"> </w:t>
      </w:r>
      <w:r w:rsidR="00352B56">
        <w:t xml:space="preserve">suitable and adequate </w:t>
      </w:r>
      <w:r w:rsidRPr="00A20C85">
        <w:t xml:space="preserve"> </w:t>
      </w:r>
      <w:r>
        <w:t xml:space="preserve">for </w:t>
      </w:r>
      <w:r w:rsidRPr="00A20C85">
        <w:t>the purpose or purposes stated in the Contract</w:t>
      </w:r>
      <w:r w:rsidRPr="007D6938">
        <w:rPr>
          <w:szCs w:val="22"/>
        </w:rPr>
        <w:t xml:space="preserve">; </w:t>
      </w:r>
    </w:p>
    <w:p w14:paraId="5D3C4CE3" w14:textId="4B9FF68D" w:rsidR="007738CC" w:rsidRPr="00A46906" w:rsidRDefault="007738CC" w:rsidP="009D0B33">
      <w:pPr>
        <w:pStyle w:val="OLNumber3"/>
      </w:pPr>
      <w:r w:rsidRPr="00A46906">
        <w:t>(</w:t>
      </w:r>
      <w:r w:rsidRPr="00A46906">
        <w:rPr>
          <w:b/>
        </w:rPr>
        <w:t>workmanship</w:t>
      </w:r>
      <w:r w:rsidRPr="00A46906">
        <w:t xml:space="preserve">) where the Services require the carrying out </w:t>
      </w:r>
      <w:r w:rsidR="00D22347">
        <w:t>and completion of any W</w:t>
      </w:r>
      <w:r w:rsidRPr="00A46906">
        <w:t>or</w:t>
      </w:r>
      <w:r w:rsidR="00D22347">
        <w:t>ks</w:t>
      </w:r>
      <w:r w:rsidRPr="00A46906">
        <w:t>,</w:t>
      </w:r>
      <w:r w:rsidR="005A71FF">
        <w:t xml:space="preserve"> must ensure that at Work Order Completion</w:t>
      </w:r>
      <w:r w:rsidRPr="00A46906">
        <w:t xml:space="preserve"> </w:t>
      </w:r>
      <w:r w:rsidR="00D22347" w:rsidRPr="00A46906">
        <w:t>th</w:t>
      </w:r>
      <w:r w:rsidR="00D22347">
        <w:t>ose</w:t>
      </w:r>
      <w:r w:rsidR="00D22347" w:rsidRPr="00A46906">
        <w:t xml:space="preserve"> </w:t>
      </w:r>
      <w:r w:rsidR="00D22347">
        <w:t>W</w:t>
      </w:r>
      <w:r w:rsidRPr="00A46906">
        <w:t>ork</w:t>
      </w:r>
      <w:r w:rsidR="00D22347">
        <w:t>s</w:t>
      </w:r>
      <w:r w:rsidRPr="00A46906">
        <w:t>:</w:t>
      </w:r>
    </w:p>
    <w:p w14:paraId="6D5E779B" w14:textId="27FE3766" w:rsidR="007738CC" w:rsidRPr="00A46906" w:rsidRDefault="005A71FF" w:rsidP="007738CC">
      <w:pPr>
        <w:pStyle w:val="OLNumber4"/>
      </w:pPr>
      <w:r>
        <w:t>are</w:t>
      </w:r>
      <w:r w:rsidR="007738CC" w:rsidRPr="00A46906">
        <w:t xml:space="preserve"> free from defects;</w:t>
      </w:r>
      <w:r w:rsidR="007A4657">
        <w:t xml:space="preserve"> </w:t>
      </w:r>
      <w:r w:rsidR="008946E1">
        <w:t>and</w:t>
      </w:r>
    </w:p>
    <w:p w14:paraId="7AB27A72" w14:textId="77777777" w:rsidR="00103D08" w:rsidRDefault="007738CC" w:rsidP="007738CC">
      <w:pPr>
        <w:pStyle w:val="OLNumber4"/>
      </w:pPr>
      <w:r w:rsidRPr="00A46906">
        <w:t>comply in all respects with</w:t>
      </w:r>
      <w:r w:rsidR="00103D08">
        <w:t>:</w:t>
      </w:r>
    </w:p>
    <w:p w14:paraId="523CB1DC" w14:textId="300EC90D" w:rsidR="00103D08" w:rsidRDefault="007738CC" w:rsidP="00103D08">
      <w:pPr>
        <w:pStyle w:val="OLNumber5"/>
      </w:pPr>
      <w:r w:rsidRPr="00A46906">
        <w:t>the Contract</w:t>
      </w:r>
      <w:r w:rsidR="00103D08">
        <w:t>;</w:t>
      </w:r>
      <w:r w:rsidRPr="00A46906">
        <w:t xml:space="preserve">  </w:t>
      </w:r>
    </w:p>
    <w:p w14:paraId="55BBD64A" w14:textId="4C89D4BF" w:rsidR="00103D08" w:rsidRDefault="007738CC" w:rsidP="00103D08">
      <w:pPr>
        <w:pStyle w:val="OLNumber5"/>
      </w:pPr>
      <w:r w:rsidRPr="00A46906">
        <w:t xml:space="preserve">the </w:t>
      </w:r>
      <w:r w:rsidR="005E1D66">
        <w:t>Work Order</w:t>
      </w:r>
      <w:r w:rsidR="00103D08">
        <w:t>;</w:t>
      </w:r>
      <w:r w:rsidRPr="00A46906">
        <w:t xml:space="preserve"> </w:t>
      </w:r>
    </w:p>
    <w:p w14:paraId="6A5C1591" w14:textId="4846D4A5" w:rsidR="00103D08" w:rsidRDefault="00103D08" w:rsidP="00103D08">
      <w:pPr>
        <w:pStyle w:val="OLNumber5"/>
      </w:pPr>
      <w:r>
        <w:t>any approved design of the Works</w:t>
      </w:r>
      <w:r w:rsidR="00D0765D">
        <w:t>;</w:t>
      </w:r>
      <w:r w:rsidR="00BB6DE4">
        <w:t xml:space="preserve"> and</w:t>
      </w:r>
    </w:p>
    <w:p w14:paraId="5C1F58AA" w14:textId="5CCD0F99" w:rsidR="007738CC" w:rsidRPr="00A46906" w:rsidRDefault="005738EA" w:rsidP="002D6953">
      <w:pPr>
        <w:pStyle w:val="OLNumber5"/>
      </w:pPr>
      <w:r>
        <w:t>Applicable Standards</w:t>
      </w:r>
      <w:r w:rsidR="007738CC" w:rsidRPr="00A46906">
        <w:t xml:space="preserve">; </w:t>
      </w:r>
    </w:p>
    <w:p w14:paraId="39994634" w14:textId="61D1CAF3" w:rsidR="007738CC" w:rsidRDefault="005A71FF" w:rsidP="007738CC">
      <w:pPr>
        <w:pStyle w:val="OLNumber4"/>
      </w:pPr>
      <w:r>
        <w:t>are</w:t>
      </w:r>
      <w:r w:rsidR="007738CC" w:rsidRPr="00A46906">
        <w:t xml:space="preserve"> </w:t>
      </w:r>
      <w:r w:rsidR="00352B56">
        <w:t xml:space="preserve">suitable and adequate </w:t>
      </w:r>
      <w:r w:rsidR="007738CC" w:rsidRPr="00A46906">
        <w:t xml:space="preserve"> for the purpose stated in the </w:t>
      </w:r>
      <w:r w:rsidR="00DF2401">
        <w:t xml:space="preserve">Contract and/or the relevant </w:t>
      </w:r>
      <w:r w:rsidR="005E1D66">
        <w:t>Work Order</w:t>
      </w:r>
      <w:r w:rsidR="00B34674">
        <w:t>,</w:t>
      </w:r>
    </w:p>
    <w:p w14:paraId="341224F2" w14:textId="021F863B" w:rsidR="00B34674" w:rsidRPr="00902406" w:rsidRDefault="00B34674" w:rsidP="009D0B33">
      <w:pPr>
        <w:pStyle w:val="OLIndent2"/>
      </w:pPr>
      <w:r>
        <w:t xml:space="preserve">and </w:t>
      </w:r>
      <w:r w:rsidR="005A71FF">
        <w:t xml:space="preserve">that </w:t>
      </w:r>
      <w:r w:rsidRPr="00902406">
        <w:t xml:space="preserve">any design prepared by the Supplier in </w:t>
      </w:r>
      <w:r w:rsidRPr="00B34674">
        <w:t xml:space="preserve">relation to the </w:t>
      </w:r>
      <w:r w:rsidRPr="00576FE2">
        <w:t>Works</w:t>
      </w:r>
      <w:r w:rsidRPr="00B34674">
        <w:t xml:space="preserve"> </w:t>
      </w:r>
      <w:r w:rsidR="005A71FF">
        <w:t>is</w:t>
      </w:r>
      <w:r w:rsidRPr="00902406">
        <w:t xml:space="preserve"> in accordance with the requirements of the Contract; </w:t>
      </w:r>
    </w:p>
    <w:p w14:paraId="52FB9D87" w14:textId="34CE0E39" w:rsidR="00D22347" w:rsidRDefault="00D22347" w:rsidP="009D0B33">
      <w:pPr>
        <w:pStyle w:val="OLNumber3"/>
      </w:pPr>
      <w:r w:rsidRPr="00A46906">
        <w:t>(</w:t>
      </w:r>
      <w:r w:rsidRPr="00A46906">
        <w:rPr>
          <w:b/>
        </w:rPr>
        <w:t xml:space="preserve">condition of </w:t>
      </w:r>
      <w:r>
        <w:rPr>
          <w:b/>
        </w:rPr>
        <w:t>G</w:t>
      </w:r>
      <w:r w:rsidRPr="00A46906">
        <w:rPr>
          <w:b/>
        </w:rPr>
        <w:t>oods</w:t>
      </w:r>
      <w:r w:rsidRPr="00A46906">
        <w:t xml:space="preserve">) </w:t>
      </w:r>
      <w:r w:rsidR="005D497E" w:rsidRPr="009D0B33">
        <w:t>must</w:t>
      </w:r>
      <w:r w:rsidR="005D497E">
        <w:t xml:space="preserve"> ensure</w:t>
      </w:r>
      <w:r w:rsidR="005A71FF">
        <w:t xml:space="preserve"> </w:t>
      </w:r>
      <w:r w:rsidR="005D497E">
        <w:t xml:space="preserve">that </w:t>
      </w:r>
      <w:r>
        <w:t xml:space="preserve">all Goods </w:t>
      </w:r>
      <w:r w:rsidR="007A4657">
        <w:t>used or supplied in the performance of the Services</w:t>
      </w:r>
      <w:r>
        <w:t>:</w:t>
      </w:r>
    </w:p>
    <w:p w14:paraId="19D731BE" w14:textId="3AE14F69" w:rsidR="00D22347" w:rsidRPr="00A46906" w:rsidRDefault="00D22347" w:rsidP="00421A51">
      <w:pPr>
        <w:pStyle w:val="OLNumber4"/>
        <w:keepNext/>
        <w:keepLines/>
      </w:pPr>
      <w:bookmarkStart w:id="241" w:name="_Ref10991642"/>
      <w:r w:rsidRPr="00A46906">
        <w:t>at the time at which they are</w:t>
      </w:r>
      <w:r>
        <w:t xml:space="preserve"> used or supplied </w:t>
      </w:r>
      <w:r w:rsidRPr="00A46906">
        <w:t>and for the duration of any applicable Warranty Period:</w:t>
      </w:r>
      <w:bookmarkEnd w:id="241"/>
    </w:p>
    <w:p w14:paraId="6F9BF680" w14:textId="0A4E07EF" w:rsidR="00D22347" w:rsidRPr="00A46906" w:rsidRDefault="000A694C" w:rsidP="00421A51">
      <w:pPr>
        <w:pStyle w:val="OLNumber5"/>
        <w:keepNext/>
        <w:keepLines/>
      </w:pPr>
      <w:r>
        <w:t>are</w:t>
      </w:r>
      <w:r w:rsidR="00D22347">
        <w:t xml:space="preserve"> </w:t>
      </w:r>
      <w:r w:rsidR="00D22347" w:rsidRPr="00A46906">
        <w:t>free from defects and of merchantable quality;</w:t>
      </w:r>
    </w:p>
    <w:p w14:paraId="4D4C7A58" w14:textId="3B7F577B" w:rsidR="00D22347" w:rsidRPr="00A46906" w:rsidRDefault="00D22347" w:rsidP="00D22347">
      <w:pPr>
        <w:pStyle w:val="OLNumber5"/>
      </w:pPr>
      <w:r w:rsidRPr="00A46906">
        <w:t xml:space="preserve">comply in all respects with the Contract </w:t>
      </w:r>
      <w:r>
        <w:t xml:space="preserve">and/or the relevant </w:t>
      </w:r>
      <w:r w:rsidR="005E1D66">
        <w:t>Work Order</w:t>
      </w:r>
      <w:r>
        <w:t xml:space="preserve"> </w:t>
      </w:r>
      <w:r w:rsidRPr="00A46906">
        <w:t>including as to quality, quantity, performance, functionality and description;</w:t>
      </w:r>
    </w:p>
    <w:p w14:paraId="09FE66E7" w14:textId="77777777" w:rsidR="00D22347" w:rsidRPr="00A46906" w:rsidRDefault="00D22347" w:rsidP="00D22347">
      <w:pPr>
        <w:pStyle w:val="OLNumber5"/>
      </w:pPr>
      <w:r w:rsidRPr="00A46906">
        <w:t>conform to any sample goods approved by the Principal;</w:t>
      </w:r>
      <w:r>
        <w:t xml:space="preserve"> and</w:t>
      </w:r>
    </w:p>
    <w:p w14:paraId="7FBE52BA" w14:textId="4863C79C" w:rsidR="00D22347" w:rsidRPr="00277E0E" w:rsidRDefault="000A694C" w:rsidP="00D22347">
      <w:pPr>
        <w:pStyle w:val="OLNumber5"/>
      </w:pPr>
      <w:r>
        <w:t>are</w:t>
      </w:r>
      <w:r w:rsidR="00D22347" w:rsidRPr="00277E0E">
        <w:t xml:space="preserve"> </w:t>
      </w:r>
      <w:r w:rsidR="00352B56">
        <w:t xml:space="preserve">suitable and adequate </w:t>
      </w:r>
      <w:r w:rsidR="00D22347" w:rsidRPr="00277E0E">
        <w:t xml:space="preserve"> for the purpose or purposes </w:t>
      </w:r>
      <w:r w:rsidR="00103D08">
        <w:t>for which they are used or supplied</w:t>
      </w:r>
      <w:r w:rsidR="00D22347" w:rsidRPr="00277E0E">
        <w:t>;</w:t>
      </w:r>
    </w:p>
    <w:p w14:paraId="4378AD38" w14:textId="31A2DFB7" w:rsidR="00D22347" w:rsidRDefault="00D22347" w:rsidP="00D22347">
      <w:pPr>
        <w:pStyle w:val="OLNumber4"/>
      </w:pPr>
      <w:r w:rsidRPr="00114CD1">
        <w:t xml:space="preserve">at the time at which they are </w:t>
      </w:r>
      <w:r w:rsidR="00B34674">
        <w:t xml:space="preserve">used or </w:t>
      </w:r>
      <w:r w:rsidRPr="00114CD1">
        <w:t>supplied</w:t>
      </w:r>
      <w:r>
        <w:t>,</w:t>
      </w:r>
      <w:r w:rsidRPr="00114CD1">
        <w:t xml:space="preserve"> comply</w:t>
      </w:r>
      <w:r w:rsidRPr="00A46906">
        <w:t xml:space="preserve"> with</w:t>
      </w:r>
      <w:r w:rsidR="008946E1">
        <w:t xml:space="preserve"> </w:t>
      </w:r>
      <w:r>
        <w:t xml:space="preserve">applicable law </w:t>
      </w:r>
      <w:r w:rsidR="001423BF">
        <w:t xml:space="preserve">and Applicable Standards </w:t>
      </w:r>
      <w:r>
        <w:t xml:space="preserve">and where </w:t>
      </w:r>
      <w:r w:rsidRPr="00A46906">
        <w:t>manufactured</w:t>
      </w:r>
      <w:r>
        <w:t>,</w:t>
      </w:r>
      <w:r w:rsidRPr="00114CD1">
        <w:t xml:space="preserve"> </w:t>
      </w:r>
      <w:r w:rsidR="000A694C">
        <w:t>are</w:t>
      </w:r>
      <w:r w:rsidRPr="00A46906">
        <w:t xml:space="preserve"> new</w:t>
      </w:r>
      <w:r>
        <w:t>; and</w:t>
      </w:r>
    </w:p>
    <w:p w14:paraId="13663493" w14:textId="04B13B11" w:rsidR="00D22347" w:rsidRDefault="00D22347" w:rsidP="00277E0E">
      <w:pPr>
        <w:pStyle w:val="OLNumber4"/>
        <w:rPr>
          <w:szCs w:val="22"/>
        </w:rPr>
      </w:pPr>
      <w:r w:rsidRPr="00CE7AB0">
        <w:t xml:space="preserve">when title passes, </w:t>
      </w:r>
      <w:r w:rsidR="000A694C">
        <w:t>are</w:t>
      </w:r>
      <w:r>
        <w:t xml:space="preserve"> free from </w:t>
      </w:r>
      <w:r w:rsidRPr="00CE7AB0">
        <w:t>a</w:t>
      </w:r>
      <w:r>
        <w:t>ll</w:t>
      </w:r>
      <w:r w:rsidRPr="00CE7AB0">
        <w:t xml:space="preserve"> encumbrance</w:t>
      </w:r>
      <w:r>
        <w:t>s</w:t>
      </w:r>
      <w:r w:rsidRPr="00CE7AB0">
        <w:t xml:space="preserve"> </w:t>
      </w:r>
      <w:r>
        <w:t>and</w:t>
      </w:r>
      <w:r w:rsidRPr="00CE7AB0">
        <w:t xml:space="preserve"> interest</w:t>
      </w:r>
      <w:r>
        <w:t>s</w:t>
      </w:r>
      <w:r w:rsidRPr="00CE7AB0">
        <w:t xml:space="preserve">, except for an encumbrance or interest which arises by operation of a law </w:t>
      </w:r>
      <w:r>
        <w:t xml:space="preserve">and which </w:t>
      </w:r>
      <w:r w:rsidRPr="00CE7AB0">
        <w:t>cannot be excluded by agreement;</w:t>
      </w:r>
    </w:p>
    <w:p w14:paraId="7D1E71CA" w14:textId="3C6158FA" w:rsidR="00564822" w:rsidRDefault="008857BC" w:rsidP="009D0B33">
      <w:pPr>
        <w:pStyle w:val="OLNumber3"/>
      </w:pPr>
      <w:r w:rsidRPr="00A46906">
        <w:t>(</w:t>
      </w:r>
      <w:r w:rsidR="00F5463F">
        <w:rPr>
          <w:b/>
        </w:rPr>
        <w:t>Supplier</w:t>
      </w:r>
      <w:r w:rsidR="005F1BD8">
        <w:rPr>
          <w:b/>
        </w:rPr>
        <w:t xml:space="preserve"> </w:t>
      </w:r>
      <w:r w:rsidR="00F41FC9">
        <w:rPr>
          <w:b/>
        </w:rPr>
        <w:t>D</w:t>
      </w:r>
      <w:r w:rsidR="005F1BD8">
        <w:rPr>
          <w:b/>
        </w:rPr>
        <w:t>ocuments</w:t>
      </w:r>
      <w:r w:rsidRPr="00A46906">
        <w:t xml:space="preserve">) </w:t>
      </w:r>
      <w:r w:rsidR="005D497E">
        <w:t xml:space="preserve">must ensure that </w:t>
      </w:r>
      <w:r w:rsidR="00564822">
        <w:t>where the Supplier provides Supplier Documents under the Contract:</w:t>
      </w:r>
    </w:p>
    <w:p w14:paraId="0A2A0806" w14:textId="1704BAD8" w:rsidR="00564822" w:rsidRPr="00564822" w:rsidRDefault="00564822" w:rsidP="00817633">
      <w:pPr>
        <w:pStyle w:val="OLNumber4"/>
        <w:rPr>
          <w:szCs w:val="22"/>
        </w:rPr>
      </w:pPr>
      <w:r>
        <w:t xml:space="preserve">those </w:t>
      </w:r>
      <w:r w:rsidR="00F5463F">
        <w:t>Supplier</w:t>
      </w:r>
      <w:r w:rsidR="005F1BD8">
        <w:t xml:space="preserve"> Documents</w:t>
      </w:r>
      <w:r w:rsidRPr="00564822">
        <w:rPr>
          <w:szCs w:val="22"/>
        </w:rPr>
        <w:t>:</w:t>
      </w:r>
    </w:p>
    <w:p w14:paraId="5DB8DF40" w14:textId="4F9B1DEC" w:rsidR="00BD54CC" w:rsidRPr="00A46906" w:rsidRDefault="008857BC" w:rsidP="002D6953">
      <w:pPr>
        <w:pStyle w:val="OLNumber5"/>
      </w:pPr>
      <w:r w:rsidRPr="00A46906">
        <w:t xml:space="preserve">comply with the requirements of the </w:t>
      </w:r>
      <w:r w:rsidR="00AA6B92" w:rsidRPr="00A46906">
        <w:t xml:space="preserve">Contract, the relevant </w:t>
      </w:r>
      <w:r w:rsidR="005E1D66">
        <w:t>Work Order</w:t>
      </w:r>
      <w:r w:rsidR="00AA6B92" w:rsidRPr="00A46906">
        <w:t xml:space="preserve"> </w:t>
      </w:r>
      <w:r w:rsidRPr="00A46906">
        <w:t>and applicable law</w:t>
      </w:r>
      <w:r w:rsidR="00BD54CC" w:rsidRPr="00A46906">
        <w:t>;</w:t>
      </w:r>
    </w:p>
    <w:p w14:paraId="3DA746EC" w14:textId="2677D3F3" w:rsidR="00BD54CC" w:rsidRPr="00A46906" w:rsidRDefault="00E669A4" w:rsidP="002D6953">
      <w:pPr>
        <w:pStyle w:val="OLNumber5"/>
      </w:pPr>
      <w:r>
        <w:t>are</w:t>
      </w:r>
      <w:r w:rsidR="008857BC" w:rsidRPr="00A46906">
        <w:t xml:space="preserve"> of a standard and </w:t>
      </w:r>
      <w:bookmarkStart w:id="242" w:name="_Hlk96251003"/>
      <w:r w:rsidR="008857BC" w:rsidRPr="00A46906">
        <w:t xml:space="preserve">quality </w:t>
      </w:r>
      <w:r w:rsidR="00B34674">
        <w:t xml:space="preserve">reasonably </w:t>
      </w:r>
      <w:r w:rsidR="008857BC" w:rsidRPr="00A46906">
        <w:t>expected of a skilled and competent</w:t>
      </w:r>
      <w:bookmarkEnd w:id="242"/>
      <w:r w:rsidR="008857BC" w:rsidRPr="00A46906">
        <w:t xml:space="preserve"> </w:t>
      </w:r>
      <w:r w:rsidR="00D372DC">
        <w:t>supplier</w:t>
      </w:r>
      <w:r w:rsidR="00770836">
        <w:t xml:space="preserve"> </w:t>
      </w:r>
      <w:r w:rsidR="00995B1A">
        <w:t>using Good Industry Practice</w:t>
      </w:r>
      <w:r w:rsidR="00BD54CC" w:rsidRPr="00A46906">
        <w:t>;</w:t>
      </w:r>
      <w:r w:rsidR="008857BC" w:rsidRPr="00A46906">
        <w:t xml:space="preserve"> </w:t>
      </w:r>
    </w:p>
    <w:p w14:paraId="555891F1" w14:textId="36ED84C3" w:rsidR="00ED3D3D" w:rsidRDefault="00E669A4" w:rsidP="002D6953">
      <w:pPr>
        <w:pStyle w:val="OLNumber5"/>
      </w:pPr>
      <w:r>
        <w:lastRenderedPageBreak/>
        <w:t>are</w:t>
      </w:r>
      <w:r w:rsidR="008857BC" w:rsidRPr="00A46906">
        <w:t xml:space="preserve"> </w:t>
      </w:r>
      <w:r w:rsidR="00352B56">
        <w:t xml:space="preserve">suitable and adequate </w:t>
      </w:r>
      <w:r w:rsidR="008857BC" w:rsidRPr="00A46906">
        <w:t xml:space="preserve"> for the purpose</w:t>
      </w:r>
      <w:r w:rsidR="00BD54CC" w:rsidRPr="00A46906">
        <w:t xml:space="preserve"> </w:t>
      </w:r>
      <w:r w:rsidR="00B34674">
        <w:t>for which they are provided</w:t>
      </w:r>
      <w:r w:rsidR="00ED3D3D" w:rsidRPr="00A46906">
        <w:t>;</w:t>
      </w:r>
      <w:r w:rsidR="00564822">
        <w:t xml:space="preserve"> and</w:t>
      </w:r>
    </w:p>
    <w:p w14:paraId="5323E15A" w14:textId="77777777" w:rsidR="00564822" w:rsidRDefault="00564822" w:rsidP="00712C73">
      <w:pPr>
        <w:pStyle w:val="OLNumber4"/>
        <w:ind w:left="2127" w:hanging="709"/>
      </w:pPr>
      <w:r w:rsidRPr="00A46906">
        <w:t xml:space="preserve">except to the extent that </w:t>
      </w:r>
      <w:r>
        <w:t xml:space="preserve">they </w:t>
      </w:r>
      <w:r w:rsidRPr="00A46906">
        <w:t xml:space="preserve">are prepared strictly in accordance with technical plans or drawings provided to the </w:t>
      </w:r>
      <w:r>
        <w:t>Supplier</w:t>
      </w:r>
      <w:r w:rsidRPr="00A46906">
        <w:t xml:space="preserve"> by the Principal</w:t>
      </w:r>
      <w:r>
        <w:t>:</w:t>
      </w:r>
    </w:p>
    <w:p w14:paraId="580B6EEC" w14:textId="2B59A614" w:rsidR="00564822" w:rsidRDefault="00564822" w:rsidP="002D6953">
      <w:pPr>
        <w:pStyle w:val="OLNumber5"/>
      </w:pPr>
      <w:r>
        <w:t xml:space="preserve">the Supplier Documents; and </w:t>
      </w:r>
    </w:p>
    <w:p w14:paraId="4FAC055B" w14:textId="68343DD5" w:rsidR="00564822" w:rsidRDefault="00103D08" w:rsidP="00564822">
      <w:pPr>
        <w:pStyle w:val="OLNumber5"/>
      </w:pPr>
      <w:r w:rsidRPr="00A46906">
        <w:t>the Principal</w:t>
      </w:r>
      <w:r>
        <w:t>’</w:t>
      </w:r>
      <w:r w:rsidRPr="00A46906">
        <w:t xml:space="preserve">s use of </w:t>
      </w:r>
      <w:r>
        <w:t>the</w:t>
      </w:r>
      <w:r w:rsidR="00564822">
        <w:t xml:space="preserve"> Supplier Documents </w:t>
      </w:r>
      <w:r w:rsidRPr="00A46906">
        <w:t xml:space="preserve">for a purpose stated in or to be reasonably inferred from the Contract or the relevant </w:t>
      </w:r>
      <w:r>
        <w:t>Work Order</w:t>
      </w:r>
      <w:r w:rsidR="00564822">
        <w:t>,</w:t>
      </w:r>
    </w:p>
    <w:p w14:paraId="61860775" w14:textId="646DBA6D" w:rsidR="00103D08" w:rsidRPr="00103D08" w:rsidRDefault="00103D08" w:rsidP="009D0B33">
      <w:pPr>
        <w:pStyle w:val="OLIndent3"/>
      </w:pPr>
      <w:r w:rsidRPr="00A46906">
        <w:t>will not</w:t>
      </w:r>
      <w:r w:rsidR="00712C73">
        <w:t xml:space="preserve"> </w:t>
      </w:r>
      <w:r w:rsidRPr="00A46906">
        <w:t xml:space="preserve">infringe </w:t>
      </w:r>
      <w:r>
        <w:t>Intellectual Property Rights;</w:t>
      </w:r>
    </w:p>
    <w:p w14:paraId="6B3D3D86" w14:textId="01FFFFE5" w:rsidR="007A4657" w:rsidRDefault="007A4657" w:rsidP="009D0B33">
      <w:pPr>
        <w:pStyle w:val="OLNumber3"/>
        <w:rPr>
          <w:szCs w:val="22"/>
        </w:rPr>
      </w:pPr>
      <w:r>
        <w:t>(</w:t>
      </w:r>
      <w:r w:rsidRPr="00AE4D68">
        <w:rPr>
          <w:b/>
        </w:rPr>
        <w:t>investigations</w:t>
      </w:r>
      <w:r>
        <w:t xml:space="preserve">) </w:t>
      </w:r>
      <w:r w:rsidR="00E669A4">
        <w:t>warrants and represent</w:t>
      </w:r>
      <w:r w:rsidR="00D93735">
        <w:t>s</w:t>
      </w:r>
      <w:r w:rsidR="00E669A4">
        <w:t xml:space="preserve"> that </w:t>
      </w:r>
      <w:r>
        <w:t xml:space="preserve">the Supplier has carefully reviewed the Contract and will carefully review each </w:t>
      </w:r>
      <w:r w:rsidR="005E1D66">
        <w:t>Work Order</w:t>
      </w:r>
      <w:r>
        <w:t xml:space="preserve"> (including the Scope and all other information contained or referenced in the </w:t>
      </w:r>
      <w:r w:rsidR="005E1D66">
        <w:t>Work Order</w:t>
      </w:r>
      <w:r>
        <w:t>) prior to acceptance of it</w:t>
      </w:r>
      <w:r w:rsidR="00103D08">
        <w:t xml:space="preserve"> to</w:t>
      </w:r>
      <w:r>
        <w:t xml:space="preserve"> satisfy itself that the Scope and other information is appropriate and adequate to enable the Supplier to comply with its obligations under the Contract;</w:t>
      </w:r>
    </w:p>
    <w:p w14:paraId="6779E89F" w14:textId="5C771F25" w:rsidR="00B34674" w:rsidRPr="00A46906" w:rsidRDefault="00B34674" w:rsidP="009D0B33">
      <w:pPr>
        <w:pStyle w:val="OLNumber3"/>
      </w:pPr>
      <w:r w:rsidRPr="00A46906">
        <w:t>(</w:t>
      </w:r>
      <w:r w:rsidRPr="00A46906">
        <w:rPr>
          <w:b/>
        </w:rPr>
        <w:t>legal</w:t>
      </w:r>
      <w:r w:rsidRPr="00A46906">
        <w:t xml:space="preserve"> </w:t>
      </w:r>
      <w:r w:rsidRPr="00A46906">
        <w:rPr>
          <w:b/>
        </w:rPr>
        <w:t>capacity</w:t>
      </w:r>
      <w:r w:rsidRPr="00A46906">
        <w:t xml:space="preserve">) </w:t>
      </w:r>
      <w:bookmarkStart w:id="243" w:name="_Hlk104543943"/>
      <w:r w:rsidR="00E669A4">
        <w:t xml:space="preserve">must ensure, and warrants and represents that </w:t>
      </w:r>
      <w:bookmarkEnd w:id="243"/>
      <w:r w:rsidRPr="00A46906">
        <w:t xml:space="preserve">the </w:t>
      </w:r>
      <w:r>
        <w:t>Supplier</w:t>
      </w:r>
      <w:r w:rsidRPr="00A46906">
        <w:t xml:space="preserve"> has the full power, authority and capacity to enter into </w:t>
      </w:r>
      <w:r>
        <w:t>the Contract</w:t>
      </w:r>
      <w:r w:rsidRPr="00A46906">
        <w:t xml:space="preserve"> and that the </w:t>
      </w:r>
      <w:r>
        <w:t>Supplier’</w:t>
      </w:r>
      <w:r w:rsidRPr="00A46906">
        <w:t xml:space="preserve">s obligations under </w:t>
      </w:r>
      <w:r>
        <w:t>the Contract</w:t>
      </w:r>
      <w:r w:rsidRPr="00A46906">
        <w:t xml:space="preserve"> are valid and binding on it, and enforceable against it;</w:t>
      </w:r>
    </w:p>
    <w:p w14:paraId="7A21E6FE" w14:textId="231AF67D" w:rsidR="007A4657" w:rsidRDefault="00D372DC" w:rsidP="009D0B33">
      <w:pPr>
        <w:pStyle w:val="OLNumber3"/>
        <w:rPr>
          <w:szCs w:val="22"/>
        </w:rPr>
      </w:pPr>
      <w:r w:rsidRPr="00902406">
        <w:t>(</w:t>
      </w:r>
      <w:r w:rsidRPr="00902406">
        <w:rPr>
          <w:b/>
        </w:rPr>
        <w:t>Price</w:t>
      </w:r>
      <w:r w:rsidRPr="00902406">
        <w:t>)</w:t>
      </w:r>
      <w:r w:rsidR="00E669A4">
        <w:t xml:space="preserve"> </w:t>
      </w:r>
      <w:bookmarkStart w:id="244" w:name="_Hlk104543978"/>
      <w:r w:rsidR="00E669A4">
        <w:t>warrants and represents that</w:t>
      </w:r>
      <w:r w:rsidRPr="00902406">
        <w:t xml:space="preserve"> </w:t>
      </w:r>
      <w:bookmarkEnd w:id="244"/>
      <w:r w:rsidRPr="00902406">
        <w:t>the rates and prices in the Contract include compliance with all of the Supplier</w:t>
      </w:r>
      <w:r w:rsidR="004260C9">
        <w:t>’</w:t>
      </w:r>
      <w:r w:rsidRPr="00902406">
        <w:t>s</w:t>
      </w:r>
      <w:r w:rsidRPr="00A46906">
        <w:rPr>
          <w:szCs w:val="22"/>
        </w:rPr>
        <w:t xml:space="preserve"> </w:t>
      </w:r>
      <w:r>
        <w:rPr>
          <w:szCs w:val="22"/>
        </w:rPr>
        <w:t>other</w:t>
      </w:r>
      <w:r w:rsidRPr="00902406">
        <w:t xml:space="preserve"> obligations under the Contract except, and then only to the extent, that the Contract provides otherwise</w:t>
      </w:r>
      <w:r>
        <w:t>.</w:t>
      </w:r>
      <w:r w:rsidR="007A4657" w:rsidRPr="007A4657">
        <w:rPr>
          <w:szCs w:val="22"/>
        </w:rPr>
        <w:t xml:space="preserve"> </w:t>
      </w:r>
    </w:p>
    <w:p w14:paraId="04DA0FDC" w14:textId="57865ADF" w:rsidR="009E5747" w:rsidRPr="009E5747" w:rsidRDefault="009E5747" w:rsidP="009D0B33">
      <w:pPr>
        <w:pStyle w:val="OLNumber2"/>
      </w:pPr>
      <w:bookmarkStart w:id="245" w:name="_Ref96442317"/>
      <w:bookmarkStart w:id="246" w:name="_Ref104544270"/>
      <w:r w:rsidRPr="00220C25">
        <w:t>(</w:t>
      </w:r>
      <w:r w:rsidRPr="00220C25">
        <w:rPr>
          <w:b/>
        </w:rPr>
        <w:t>Improper</w:t>
      </w:r>
      <w:r w:rsidRPr="00220C25">
        <w:t xml:space="preserve"> </w:t>
      </w:r>
      <w:r w:rsidRPr="00220C25">
        <w:rPr>
          <w:b/>
        </w:rPr>
        <w:t xml:space="preserve">Conduct) </w:t>
      </w:r>
      <w:r>
        <w:t>The Supplier warrants and represents that neither</w:t>
      </w:r>
      <w:r w:rsidRPr="00220C25">
        <w:t xml:space="preserve"> the </w:t>
      </w:r>
      <w:r>
        <w:t>Supplier</w:t>
      </w:r>
      <w:r w:rsidRPr="00220C25">
        <w:t xml:space="preserve"> nor any of its Personnel engaged in any Improper Conduct in connection with the Procurement Process. The </w:t>
      </w:r>
      <w:r>
        <w:t>Supplier</w:t>
      </w:r>
      <w:r w:rsidRPr="00220C25">
        <w:t xml:space="preserve"> must not engage in any Improper Conduct in connection with the Contract</w:t>
      </w:r>
      <w:bookmarkEnd w:id="245"/>
      <w:r w:rsidR="00F55AF2">
        <w:t>.</w:t>
      </w:r>
      <w:bookmarkEnd w:id="246"/>
    </w:p>
    <w:p w14:paraId="794116D8" w14:textId="7183D219" w:rsidR="00C73D1A" w:rsidRPr="00A46906" w:rsidRDefault="00C73D1A" w:rsidP="009D0B33">
      <w:pPr>
        <w:pStyle w:val="OLNumber2"/>
        <w:rPr>
          <w:szCs w:val="22"/>
        </w:rPr>
      </w:pPr>
      <w:r w:rsidRPr="007A4657">
        <w:t>(</w:t>
      </w:r>
      <w:r w:rsidRPr="007A4657">
        <w:rPr>
          <w:b/>
          <w:bCs/>
        </w:rPr>
        <w:t>Notice of breach</w:t>
      </w:r>
      <w:r w:rsidRPr="007A4657">
        <w:t>)</w:t>
      </w:r>
      <w:r w:rsidRPr="00A46906">
        <w:t xml:space="preserve"> The </w:t>
      </w:r>
      <w:r w:rsidR="00F5463F">
        <w:t>Supplier</w:t>
      </w:r>
      <w:r w:rsidRPr="00A46906">
        <w:t xml:space="preserve"> must notify the Principal immediately if it becomes aware of or reasonably suspects in the course of carrying out its obligations under the Contract, that the </w:t>
      </w:r>
      <w:r w:rsidR="00F5463F">
        <w:t>Supplier</w:t>
      </w:r>
      <w:r w:rsidRPr="00A46906">
        <w:t xml:space="preserve"> has breached a warranty given</w:t>
      </w:r>
      <w:r w:rsidR="009E5747">
        <w:t xml:space="preserve">, </w:t>
      </w:r>
      <w:r w:rsidRPr="00A46906">
        <w:t>representation made</w:t>
      </w:r>
      <w:r w:rsidR="009E5747">
        <w:t xml:space="preserve"> or obligation provided for,</w:t>
      </w:r>
      <w:r w:rsidRPr="00A46906">
        <w:t xml:space="preserve"> in clause </w:t>
      </w:r>
      <w:r w:rsidRPr="00A46906">
        <w:rPr>
          <w:szCs w:val="22"/>
        </w:rPr>
        <w:fldChar w:fldCharType="begin"/>
      </w:r>
      <w:r w:rsidRPr="00A46906">
        <w:rPr>
          <w:szCs w:val="22"/>
        </w:rPr>
        <w:instrText xml:space="preserve"> REF _Ref512608318 \w \h  \* MERGEFORMAT </w:instrText>
      </w:r>
      <w:r w:rsidRPr="00A46906">
        <w:rPr>
          <w:szCs w:val="22"/>
        </w:rPr>
      </w:r>
      <w:r w:rsidRPr="00A46906">
        <w:rPr>
          <w:szCs w:val="22"/>
        </w:rPr>
        <w:fldChar w:fldCharType="separate"/>
      </w:r>
      <w:r w:rsidR="001421B0">
        <w:rPr>
          <w:szCs w:val="22"/>
        </w:rPr>
        <w:t>11.1</w:t>
      </w:r>
      <w:r w:rsidRPr="00A46906">
        <w:rPr>
          <w:szCs w:val="22"/>
        </w:rPr>
        <w:fldChar w:fldCharType="end"/>
      </w:r>
      <w:r w:rsidR="00D82F1E">
        <w:rPr>
          <w:szCs w:val="22"/>
        </w:rPr>
        <w:t xml:space="preserve"> or </w:t>
      </w:r>
      <w:r w:rsidR="00D82F1E">
        <w:rPr>
          <w:szCs w:val="22"/>
        </w:rPr>
        <w:fldChar w:fldCharType="begin"/>
      </w:r>
      <w:r w:rsidR="00D82F1E">
        <w:rPr>
          <w:szCs w:val="22"/>
        </w:rPr>
        <w:instrText xml:space="preserve"> REF _Ref104544270 \w \h </w:instrText>
      </w:r>
      <w:r w:rsidR="00D82F1E">
        <w:rPr>
          <w:szCs w:val="22"/>
        </w:rPr>
      </w:r>
      <w:r w:rsidR="00D82F1E">
        <w:rPr>
          <w:szCs w:val="22"/>
        </w:rPr>
        <w:fldChar w:fldCharType="separate"/>
      </w:r>
      <w:r w:rsidR="001421B0">
        <w:rPr>
          <w:szCs w:val="22"/>
        </w:rPr>
        <w:t>11.2</w:t>
      </w:r>
      <w:r w:rsidR="00D82F1E">
        <w:rPr>
          <w:szCs w:val="22"/>
        </w:rPr>
        <w:fldChar w:fldCharType="end"/>
      </w:r>
      <w:r w:rsidRPr="00A46906">
        <w:rPr>
          <w:szCs w:val="22"/>
        </w:rPr>
        <w:t>.</w:t>
      </w:r>
    </w:p>
    <w:p w14:paraId="51165F25" w14:textId="093433C2" w:rsidR="007A39C4" w:rsidRPr="00A46906" w:rsidRDefault="007A39C4" w:rsidP="009D0B33">
      <w:pPr>
        <w:pStyle w:val="OLNumber2"/>
      </w:pPr>
      <w:r w:rsidRPr="00A46906">
        <w:t>(</w:t>
      </w:r>
      <w:r w:rsidR="00D82F1E">
        <w:rPr>
          <w:b/>
        </w:rPr>
        <w:t>Obligations, warranties and representations not affected</w:t>
      </w:r>
      <w:r w:rsidRPr="00A46906">
        <w:t xml:space="preserve">) The </w:t>
      </w:r>
      <w:r w:rsidR="00D82F1E">
        <w:t xml:space="preserve">obligations, </w:t>
      </w:r>
      <w:r w:rsidRPr="00A46906">
        <w:t>warranties</w:t>
      </w:r>
      <w:r w:rsidR="0058119D">
        <w:t xml:space="preserve"> and</w:t>
      </w:r>
      <w:r w:rsidRPr="00A46906">
        <w:t xml:space="preserve"> representations in clause </w:t>
      </w:r>
      <w:r w:rsidRPr="00A46906">
        <w:fldChar w:fldCharType="begin"/>
      </w:r>
      <w:r w:rsidRPr="00A46906">
        <w:instrText xml:space="preserve"> REF _Ref512608318 \w \h </w:instrText>
      </w:r>
      <w:r w:rsidR="00E22C5C" w:rsidRPr="00A46906">
        <w:instrText xml:space="preserve"> \* MERGEFORMAT </w:instrText>
      </w:r>
      <w:r w:rsidRPr="00A46906">
        <w:fldChar w:fldCharType="separate"/>
      </w:r>
      <w:r w:rsidR="001421B0">
        <w:t>11.1</w:t>
      </w:r>
      <w:r w:rsidRPr="00A46906">
        <w:fldChar w:fldCharType="end"/>
      </w:r>
      <w:r w:rsidRPr="00A46906">
        <w:t xml:space="preserve"> remain unaffected notwithstanding:</w:t>
      </w:r>
    </w:p>
    <w:p w14:paraId="624CDFE3" w14:textId="3CE26DFA" w:rsidR="007A39C4" w:rsidRPr="00A46906" w:rsidRDefault="007A39C4" w:rsidP="009D0B33">
      <w:pPr>
        <w:pStyle w:val="OLNumber3"/>
      </w:pPr>
      <w:r w:rsidRPr="00A46906">
        <w:t xml:space="preserve">that the </w:t>
      </w:r>
      <w:r w:rsidR="00D372DC">
        <w:t>Scope</w:t>
      </w:r>
      <w:r w:rsidRPr="00A46906">
        <w:t xml:space="preserve"> was prepared by the Principal</w:t>
      </w:r>
      <w:r w:rsidR="005F1BD8">
        <w:t xml:space="preserve"> or the Principal</w:t>
      </w:r>
      <w:r w:rsidR="004260C9">
        <w:t>’</w:t>
      </w:r>
      <w:r w:rsidR="005F1BD8">
        <w:t>s Personnel</w:t>
      </w:r>
      <w:r w:rsidRPr="00A46906">
        <w:t>;</w:t>
      </w:r>
    </w:p>
    <w:p w14:paraId="15ABD665" w14:textId="78D62AFF" w:rsidR="005F1BD8" w:rsidRDefault="005F1BD8" w:rsidP="009D0B33">
      <w:pPr>
        <w:pStyle w:val="OLNumber3"/>
      </w:pPr>
      <w:bookmarkStart w:id="247" w:name="_Hlk96263194"/>
      <w:r w:rsidRPr="003B5F8C">
        <w:t>any inspection, test, receipt, review</w:t>
      </w:r>
      <w:r w:rsidR="00AB4858">
        <w:t xml:space="preserve">, permission, </w:t>
      </w:r>
      <w:r w:rsidR="00F2631C">
        <w:t>approval or</w:t>
      </w:r>
      <w:r w:rsidRPr="003B5F8C">
        <w:t xml:space="preserve"> comment on</w:t>
      </w:r>
      <w:r w:rsidR="00AB4858">
        <w:t>,</w:t>
      </w:r>
      <w:r w:rsidRPr="003B5F8C">
        <w:t xml:space="preserve"> </w:t>
      </w:r>
      <w:r>
        <w:t xml:space="preserve">of </w:t>
      </w:r>
      <w:r w:rsidR="00AB4858">
        <w:t xml:space="preserve">or in relation to </w:t>
      </w:r>
      <w:r w:rsidRPr="003B5F8C">
        <w:t xml:space="preserve">the </w:t>
      </w:r>
      <w:r>
        <w:t>S</w:t>
      </w:r>
      <w:r w:rsidRPr="003B5F8C">
        <w:t>ervices</w:t>
      </w:r>
      <w:r>
        <w:t xml:space="preserve"> </w:t>
      </w:r>
      <w:r w:rsidRPr="003B5F8C">
        <w:t xml:space="preserve">by the Principal or </w:t>
      </w:r>
      <w:r>
        <w:t>the Principal</w:t>
      </w:r>
      <w:r w:rsidR="004260C9">
        <w:t>’</w:t>
      </w:r>
      <w:r>
        <w:t xml:space="preserve">s </w:t>
      </w:r>
      <w:r w:rsidRPr="003B5F8C">
        <w:t>Personnel;</w:t>
      </w:r>
    </w:p>
    <w:p w14:paraId="3A35F250" w14:textId="3C51EF50" w:rsidR="007A39C4" w:rsidRPr="00A46906" w:rsidRDefault="007A39C4" w:rsidP="009D0B33">
      <w:pPr>
        <w:pStyle w:val="OLNumber3"/>
      </w:pPr>
      <w:bookmarkStart w:id="248" w:name="_Ref58843084"/>
      <w:bookmarkEnd w:id="247"/>
      <w:r w:rsidRPr="00A46906">
        <w:t>any Variation</w:t>
      </w:r>
      <w:r w:rsidR="005F1BD8">
        <w:t xml:space="preserve"> or other direction by the Principal or the Principal</w:t>
      </w:r>
      <w:r w:rsidR="004260C9">
        <w:t>’</w:t>
      </w:r>
      <w:r w:rsidR="005F1BD8">
        <w:t>s Personnel</w:t>
      </w:r>
      <w:r w:rsidRPr="00A46906">
        <w:t>;</w:t>
      </w:r>
      <w:bookmarkEnd w:id="248"/>
      <w:r w:rsidR="00D372DC">
        <w:t xml:space="preserve"> or</w:t>
      </w:r>
    </w:p>
    <w:p w14:paraId="0B79F064" w14:textId="2EE0F4D3" w:rsidR="00320B56" w:rsidRDefault="009A0285" w:rsidP="009D0B33">
      <w:pPr>
        <w:pStyle w:val="OLNumber3"/>
      </w:pPr>
      <w:bookmarkStart w:id="249" w:name="_Ref58843100"/>
      <w:r w:rsidRPr="00A46906">
        <w:t>t</w:t>
      </w:r>
      <w:r w:rsidR="006E4ED9" w:rsidRPr="00A46906">
        <w:t>he adoption or incorporation in</w:t>
      </w:r>
      <w:r w:rsidRPr="00A46906">
        <w:t xml:space="preserve">to the </w:t>
      </w:r>
      <w:r w:rsidR="00F5463F">
        <w:t>Supplier</w:t>
      </w:r>
      <w:r w:rsidR="005F1BD8">
        <w:t xml:space="preserve"> Documents</w:t>
      </w:r>
      <w:r w:rsidRPr="00A46906">
        <w:t xml:space="preserve"> by the </w:t>
      </w:r>
      <w:r w:rsidR="00F5463F">
        <w:t>Supplier</w:t>
      </w:r>
      <w:r w:rsidRPr="00A46906">
        <w:t xml:space="preserve"> of any industry standard or </w:t>
      </w:r>
      <w:r w:rsidR="0015493A">
        <w:t>any information or documentation provided</w:t>
      </w:r>
      <w:r w:rsidR="0015493A" w:rsidRPr="00A46906" w:rsidDel="0015493A">
        <w:t xml:space="preserve"> </w:t>
      </w:r>
      <w:r w:rsidRPr="00A46906">
        <w:t>by</w:t>
      </w:r>
      <w:r w:rsidR="00320B56">
        <w:t xml:space="preserve"> other</w:t>
      </w:r>
      <w:r w:rsidR="00770836">
        <w:t>s</w:t>
      </w:r>
      <w:r w:rsidR="00320B56">
        <w:t xml:space="preserve"> (including </w:t>
      </w:r>
      <w:r w:rsidR="0015493A">
        <w:t>any information or documentation provided</w:t>
      </w:r>
      <w:r w:rsidR="0015493A" w:rsidDel="0015493A">
        <w:t xml:space="preserve"> </w:t>
      </w:r>
      <w:r w:rsidR="00320B56">
        <w:t>by or</w:t>
      </w:r>
      <w:r w:rsidR="006E4ED9" w:rsidRPr="00A46906">
        <w:t xml:space="preserve"> on behalf of the Principal</w:t>
      </w:r>
      <w:r w:rsidR="00320B56">
        <w:t>),</w:t>
      </w:r>
      <w:bookmarkEnd w:id="249"/>
    </w:p>
    <w:p w14:paraId="391AEE4C" w14:textId="4CAB1924" w:rsidR="009A0285" w:rsidRPr="00A46906" w:rsidRDefault="00320B56" w:rsidP="009D0B33">
      <w:pPr>
        <w:pStyle w:val="OLIndent1"/>
        <w:rPr>
          <w:szCs w:val="22"/>
        </w:rPr>
      </w:pPr>
      <w:r w:rsidRPr="00D6108D">
        <w:t>except</w:t>
      </w:r>
      <w:r>
        <w:t xml:space="preserve"> </w:t>
      </w:r>
      <w:r w:rsidRPr="00D6108D">
        <w:t>that</w:t>
      </w:r>
      <w:r>
        <w:t xml:space="preserve"> </w:t>
      </w:r>
      <w:r w:rsidR="00DB0ED9">
        <w:t>clause</w:t>
      </w:r>
      <w:r>
        <w:t xml:space="preserve">s </w:t>
      </w:r>
      <w:r>
        <w:fldChar w:fldCharType="begin"/>
      </w:r>
      <w:r>
        <w:instrText xml:space="preserve"> REF _Ref58843084 \w \h </w:instrText>
      </w:r>
      <w:r>
        <w:fldChar w:fldCharType="separate"/>
      </w:r>
      <w:r w:rsidR="001421B0">
        <w:t>11.4(c)</w:t>
      </w:r>
      <w:r>
        <w:fldChar w:fldCharType="end"/>
      </w:r>
      <w:r>
        <w:t xml:space="preserve"> and </w:t>
      </w:r>
      <w:r>
        <w:fldChar w:fldCharType="begin"/>
      </w:r>
      <w:r>
        <w:instrText xml:space="preserve"> REF _Ref58843100 \w \h </w:instrText>
      </w:r>
      <w:r>
        <w:fldChar w:fldCharType="separate"/>
      </w:r>
      <w:r w:rsidR="001421B0">
        <w:t>11.4(d)</w:t>
      </w:r>
      <w:r>
        <w:fldChar w:fldCharType="end"/>
      </w:r>
      <w:r>
        <w:t xml:space="preserve"> do not apply to the extent that</w:t>
      </w:r>
      <w:r w:rsidRPr="00D6108D">
        <w:t xml:space="preserve"> the </w:t>
      </w:r>
      <w:r w:rsidR="00F5463F">
        <w:t>Supplier</w:t>
      </w:r>
      <w:r w:rsidRPr="00D6108D">
        <w:t xml:space="preserve"> has</w:t>
      </w:r>
      <w:r w:rsidR="00AB4858">
        <w:t>, prior to acting or omitting to act in reliance on the direction or the affected Supplier Documents,</w:t>
      </w:r>
      <w:r w:rsidRPr="00D6108D">
        <w:t xml:space="preserve"> </w:t>
      </w:r>
      <w:r w:rsidRPr="008C660E">
        <w:t xml:space="preserve">given the </w:t>
      </w:r>
      <w:r w:rsidRPr="00D6108D">
        <w:t xml:space="preserve">Principal </w:t>
      </w:r>
      <w:r w:rsidRPr="008C660E">
        <w:t>written notice</w:t>
      </w:r>
      <w:r w:rsidRPr="00D6108D">
        <w:t xml:space="preserve"> </w:t>
      </w:r>
      <w:r>
        <w:t xml:space="preserve">expressly stating </w:t>
      </w:r>
      <w:r w:rsidRPr="00D6108D">
        <w:t>that</w:t>
      </w:r>
      <w:r>
        <w:t xml:space="preserve"> </w:t>
      </w:r>
      <w:r w:rsidRPr="008C660E">
        <w:t>the Variation</w:t>
      </w:r>
      <w:r>
        <w:t xml:space="preserve">, direction, </w:t>
      </w:r>
      <w:r w:rsidRPr="008C660E">
        <w:t>adopti</w:t>
      </w:r>
      <w:r>
        <w:t>on</w:t>
      </w:r>
      <w:r w:rsidRPr="008C660E">
        <w:t>,</w:t>
      </w:r>
      <w:r w:rsidR="00F55AF2">
        <w:t xml:space="preserve"> </w:t>
      </w:r>
      <w:r w:rsidRPr="008C660E">
        <w:t>or incorporati</w:t>
      </w:r>
      <w:r>
        <w:t>o</w:t>
      </w:r>
      <w:r w:rsidRPr="008C660E">
        <w:t>n</w:t>
      </w:r>
      <w:r>
        <w:t xml:space="preserve"> </w:t>
      </w:r>
      <w:r w:rsidRPr="00D6108D">
        <w:t>would affect a warranty or obligation and the warranty or obligation was affected in the manner so notified</w:t>
      </w:r>
      <w:r>
        <w:t>.</w:t>
      </w:r>
      <w:r w:rsidR="009A0285" w:rsidRPr="00A46906">
        <w:rPr>
          <w:szCs w:val="22"/>
        </w:rPr>
        <w:t xml:space="preserve"> </w:t>
      </w:r>
    </w:p>
    <w:p w14:paraId="74C91059" w14:textId="2E56A70E" w:rsidR="00CB7DFD" w:rsidRPr="00A46906" w:rsidRDefault="00D372DC" w:rsidP="009D0B33">
      <w:pPr>
        <w:pStyle w:val="OLNumber1BU"/>
      </w:pPr>
      <w:bookmarkStart w:id="250" w:name="_Toc68872955"/>
      <w:bookmarkStart w:id="251" w:name="_Toc68873241"/>
      <w:bookmarkStart w:id="252" w:name="_Toc68876072"/>
      <w:bookmarkStart w:id="253" w:name="_Toc68876117"/>
      <w:bookmarkStart w:id="254" w:name="_Toc68872956"/>
      <w:bookmarkStart w:id="255" w:name="_Toc68873242"/>
      <w:bookmarkStart w:id="256" w:name="_Toc68876073"/>
      <w:bookmarkStart w:id="257" w:name="_Toc68876118"/>
      <w:bookmarkStart w:id="258" w:name="_Toc68872957"/>
      <w:bookmarkStart w:id="259" w:name="_Toc68873243"/>
      <w:bookmarkStart w:id="260" w:name="_Toc68876074"/>
      <w:bookmarkStart w:id="261" w:name="_Toc68876119"/>
      <w:bookmarkStart w:id="262" w:name="_Toc503272926"/>
      <w:bookmarkStart w:id="263" w:name="_Toc503273499"/>
      <w:bookmarkStart w:id="264" w:name="_Toc498091516"/>
      <w:bookmarkStart w:id="265" w:name="_Toc498092476"/>
      <w:bookmarkStart w:id="266" w:name="_Toc498093846"/>
      <w:bookmarkStart w:id="267" w:name="_Toc498096983"/>
      <w:bookmarkStart w:id="268" w:name="_Toc498097833"/>
      <w:bookmarkStart w:id="269" w:name="_Toc498091517"/>
      <w:bookmarkStart w:id="270" w:name="_Toc498092477"/>
      <w:bookmarkStart w:id="271" w:name="_Toc498093847"/>
      <w:bookmarkStart w:id="272" w:name="_Toc498096984"/>
      <w:bookmarkStart w:id="273" w:name="_Toc498097834"/>
      <w:bookmarkStart w:id="274" w:name="_Toc498091518"/>
      <w:bookmarkStart w:id="275" w:name="_Toc498092478"/>
      <w:bookmarkStart w:id="276" w:name="_Toc498093848"/>
      <w:bookmarkStart w:id="277" w:name="_Toc498096985"/>
      <w:bookmarkStart w:id="278" w:name="_Toc498097835"/>
      <w:bookmarkStart w:id="279" w:name="_Toc498091519"/>
      <w:bookmarkStart w:id="280" w:name="_Toc498092479"/>
      <w:bookmarkStart w:id="281" w:name="_Toc498093849"/>
      <w:bookmarkStart w:id="282" w:name="_Toc498096986"/>
      <w:bookmarkStart w:id="283" w:name="_Toc498097836"/>
      <w:bookmarkStart w:id="284" w:name="_Toc498091520"/>
      <w:bookmarkStart w:id="285" w:name="_Toc498092480"/>
      <w:bookmarkStart w:id="286" w:name="_Toc498093850"/>
      <w:bookmarkStart w:id="287" w:name="_Toc498096987"/>
      <w:bookmarkStart w:id="288" w:name="_Toc498097837"/>
      <w:bookmarkStart w:id="289" w:name="_Toc498091521"/>
      <w:bookmarkStart w:id="290" w:name="_Toc498092481"/>
      <w:bookmarkStart w:id="291" w:name="_Toc498093851"/>
      <w:bookmarkStart w:id="292" w:name="_Toc498096988"/>
      <w:bookmarkStart w:id="293" w:name="_Toc498097838"/>
      <w:bookmarkStart w:id="294" w:name="_Toc498585634"/>
      <w:bookmarkStart w:id="295" w:name="_Toc412202254"/>
      <w:bookmarkStart w:id="296" w:name="_Toc412215159"/>
      <w:bookmarkStart w:id="297" w:name="_Toc412216567"/>
      <w:bookmarkStart w:id="298" w:name="_Toc412216673"/>
      <w:bookmarkStart w:id="299" w:name="_Toc412216778"/>
      <w:bookmarkStart w:id="300" w:name="_Toc412216886"/>
      <w:bookmarkStart w:id="301" w:name="_Toc412202255"/>
      <w:bookmarkStart w:id="302" w:name="_Toc412215160"/>
      <w:bookmarkStart w:id="303" w:name="_Toc412216568"/>
      <w:bookmarkStart w:id="304" w:name="_Toc412216674"/>
      <w:bookmarkStart w:id="305" w:name="_Toc412216779"/>
      <w:bookmarkStart w:id="306" w:name="_Toc412216887"/>
      <w:bookmarkStart w:id="307" w:name="_Toc412202256"/>
      <w:bookmarkStart w:id="308" w:name="_Toc412215161"/>
      <w:bookmarkStart w:id="309" w:name="_Toc412216569"/>
      <w:bookmarkStart w:id="310" w:name="_Toc412216675"/>
      <w:bookmarkStart w:id="311" w:name="_Toc412216780"/>
      <w:bookmarkStart w:id="312" w:name="_Toc412216888"/>
      <w:bookmarkStart w:id="313" w:name="_Toc411849928"/>
      <w:bookmarkStart w:id="314" w:name="_Toc411849929"/>
      <w:bookmarkStart w:id="315" w:name="_Toc411849930"/>
      <w:bookmarkStart w:id="316" w:name="_Toc412202258"/>
      <w:bookmarkStart w:id="317" w:name="_Toc412215163"/>
      <w:bookmarkStart w:id="318" w:name="_Toc412216571"/>
      <w:bookmarkStart w:id="319" w:name="_Toc412216677"/>
      <w:bookmarkStart w:id="320" w:name="_Toc412216782"/>
      <w:bookmarkStart w:id="321" w:name="_Toc412216890"/>
      <w:bookmarkStart w:id="322" w:name="_Toc412190684"/>
      <w:bookmarkStart w:id="323" w:name="_Toc412191258"/>
      <w:bookmarkStart w:id="324" w:name="_Toc412192326"/>
      <w:bookmarkStart w:id="325" w:name="_Toc412202259"/>
      <w:bookmarkStart w:id="326" w:name="_Toc412215164"/>
      <w:bookmarkStart w:id="327" w:name="_Toc412216572"/>
      <w:bookmarkStart w:id="328" w:name="_Toc412216678"/>
      <w:bookmarkStart w:id="329" w:name="_Toc412216783"/>
      <w:bookmarkStart w:id="330" w:name="_Toc412216891"/>
      <w:bookmarkStart w:id="331" w:name="_Toc501539989"/>
      <w:bookmarkStart w:id="332" w:name="_Toc501539990"/>
      <w:bookmarkStart w:id="333" w:name="_Toc501539991"/>
      <w:bookmarkStart w:id="334" w:name="_Toc501539992"/>
      <w:bookmarkStart w:id="335" w:name="_Toc501539993"/>
      <w:bookmarkStart w:id="336" w:name="_Toc501539994"/>
      <w:bookmarkStart w:id="337" w:name="_Toc501539995"/>
      <w:bookmarkStart w:id="338" w:name="_Toc501539996"/>
      <w:bookmarkStart w:id="339" w:name="_Toc501539997"/>
      <w:bookmarkStart w:id="340" w:name="_Toc501539998"/>
      <w:bookmarkStart w:id="341" w:name="_Toc501539999"/>
      <w:bookmarkStart w:id="342" w:name="_Toc501540000"/>
      <w:bookmarkStart w:id="343" w:name="_Toc501540001"/>
      <w:bookmarkStart w:id="344" w:name="_Toc501540002"/>
      <w:bookmarkStart w:id="345" w:name="_Toc501540003"/>
      <w:bookmarkStart w:id="346" w:name="_Toc501540004"/>
      <w:bookmarkStart w:id="347" w:name="_Toc501540005"/>
      <w:bookmarkStart w:id="348" w:name="_Toc503269976"/>
      <w:bookmarkStart w:id="349" w:name="_Toc503270026"/>
      <w:bookmarkStart w:id="350" w:name="_Toc503270960"/>
      <w:bookmarkStart w:id="351" w:name="_Toc503271008"/>
      <w:bookmarkStart w:id="352" w:name="_Toc503271057"/>
      <w:bookmarkStart w:id="353" w:name="_Toc503271104"/>
      <w:bookmarkStart w:id="354" w:name="_Toc503271151"/>
      <w:bookmarkStart w:id="355" w:name="_Toc503271199"/>
      <w:bookmarkStart w:id="356" w:name="_Toc503272927"/>
      <w:bookmarkStart w:id="357" w:name="_Toc503273500"/>
      <w:bookmarkStart w:id="358" w:name="_Toc498091524"/>
      <w:bookmarkStart w:id="359" w:name="_Toc498092484"/>
      <w:bookmarkStart w:id="360" w:name="_Toc498093854"/>
      <w:bookmarkStart w:id="361" w:name="_Toc498096991"/>
      <w:bookmarkStart w:id="362" w:name="_Toc498097841"/>
      <w:bookmarkStart w:id="363" w:name="_Toc502656241"/>
      <w:bookmarkStart w:id="364" w:name="_Ref96264042"/>
      <w:bookmarkStart w:id="365" w:name="_Toc141995737"/>
      <w:bookmarkStart w:id="366" w:name="_Ref498088205"/>
      <w:bookmarkStart w:id="367" w:name="_Ref41185062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SUPPLIER</w:t>
      </w:r>
      <w:r w:rsidR="004260C9">
        <w:t>’</w:t>
      </w:r>
      <w:r w:rsidR="00C013FA">
        <w:t xml:space="preserve">s </w:t>
      </w:r>
      <w:r w:rsidR="00CB7DFD" w:rsidRPr="00A46906">
        <w:t>personnel</w:t>
      </w:r>
      <w:bookmarkEnd w:id="363"/>
      <w:bookmarkEnd w:id="364"/>
      <w:bookmarkEnd w:id="365"/>
    </w:p>
    <w:p w14:paraId="14AB0915" w14:textId="2592E166" w:rsidR="00C013FA" w:rsidRDefault="008C41D7" w:rsidP="009D0B33">
      <w:pPr>
        <w:pStyle w:val="OLNumber2"/>
      </w:pPr>
      <w:bookmarkStart w:id="368" w:name="_Ref68871517"/>
      <w:bookmarkStart w:id="369" w:name="_Ref512608869"/>
      <w:r w:rsidRPr="00A46906">
        <w:t>(</w:t>
      </w:r>
      <w:r w:rsidRPr="00A46906">
        <w:rPr>
          <w:b/>
        </w:rPr>
        <w:t>General</w:t>
      </w:r>
      <w:r w:rsidRPr="00A46906">
        <w:t xml:space="preserve">) </w:t>
      </w:r>
      <w:r w:rsidR="00F4223A" w:rsidRPr="00A46906">
        <w:t>T</w:t>
      </w:r>
      <w:r w:rsidR="00CB7DFD" w:rsidRPr="00A46906">
        <w:t xml:space="preserve">he </w:t>
      </w:r>
      <w:r w:rsidR="00F5463F">
        <w:t>Supplier</w:t>
      </w:r>
      <w:r w:rsidR="00CB7DFD" w:rsidRPr="00A46906">
        <w:t xml:space="preserve"> </w:t>
      </w:r>
      <w:r w:rsidR="00AB4858">
        <w:t>must ensure that</w:t>
      </w:r>
      <w:r w:rsidR="00412E73">
        <w:t xml:space="preserve"> </w:t>
      </w:r>
      <w:r w:rsidR="00AB4858">
        <w:t>its Personnel involved in the performance of the Supplier’s obligations under the Contract</w:t>
      </w:r>
      <w:r w:rsidR="00C013FA">
        <w:t>:</w:t>
      </w:r>
      <w:bookmarkEnd w:id="368"/>
    </w:p>
    <w:p w14:paraId="6AF6D7A0" w14:textId="76615A05" w:rsidR="002B1500" w:rsidRDefault="00C013FA" w:rsidP="009D0B33">
      <w:pPr>
        <w:pStyle w:val="OLNumber3"/>
      </w:pPr>
      <w:r w:rsidRPr="00C013FA">
        <w:lastRenderedPageBreak/>
        <w:t>act</w:t>
      </w:r>
      <w:r w:rsidR="00AB4858">
        <w:t xml:space="preserve"> </w:t>
      </w:r>
      <w:r w:rsidR="00F25FB4" w:rsidRPr="00260ECE">
        <w:t>professionally and courteously in all dealings with the Principal</w:t>
      </w:r>
      <w:r w:rsidR="009E5747">
        <w:t>,</w:t>
      </w:r>
      <w:r w:rsidR="00F55AF2">
        <w:t xml:space="preserve"> </w:t>
      </w:r>
      <w:r w:rsidR="00F25FB4" w:rsidRPr="00260ECE">
        <w:t>the Principal</w:t>
      </w:r>
      <w:r w:rsidR="004260C9">
        <w:t>’</w:t>
      </w:r>
      <w:r w:rsidR="00F25FB4" w:rsidRPr="00260ECE">
        <w:t xml:space="preserve">s </w:t>
      </w:r>
      <w:r w:rsidR="002039BF" w:rsidRPr="00C013FA">
        <w:t>Personnel</w:t>
      </w:r>
      <w:r w:rsidR="00F25FB4" w:rsidRPr="00C013FA">
        <w:t xml:space="preserve"> and the general</w:t>
      </w:r>
      <w:r w:rsidR="008D6233" w:rsidRPr="00C013FA">
        <w:t xml:space="preserve"> </w:t>
      </w:r>
      <w:r w:rsidR="00F25FB4" w:rsidRPr="00C013FA">
        <w:t>public</w:t>
      </w:r>
      <w:r w:rsidR="008D6233" w:rsidRPr="00C013FA">
        <w:t xml:space="preserve"> in connection with the Contract</w:t>
      </w:r>
      <w:r w:rsidR="002B1500" w:rsidRPr="00C013FA">
        <w:t>;</w:t>
      </w:r>
      <w:r w:rsidR="00F25FB4" w:rsidRPr="00C013FA">
        <w:t xml:space="preserve"> </w:t>
      </w:r>
    </w:p>
    <w:p w14:paraId="5BB6C921" w14:textId="0FC775C5" w:rsidR="009E5747" w:rsidRPr="00C013FA" w:rsidRDefault="009E5747" w:rsidP="009D0B33">
      <w:pPr>
        <w:pStyle w:val="OLNumber3"/>
      </w:pPr>
      <w:r>
        <w:t>do not engage in any Improper Conduct;</w:t>
      </w:r>
    </w:p>
    <w:bookmarkEnd w:id="369"/>
    <w:p w14:paraId="6F831AB5" w14:textId="2D195234" w:rsidR="00AB4858" w:rsidRDefault="00AB4858" w:rsidP="009D0B33">
      <w:pPr>
        <w:pStyle w:val="OLNumber3"/>
      </w:pPr>
      <w:r>
        <w:t xml:space="preserve">do </w:t>
      </w:r>
      <w:r w:rsidR="00C013FA">
        <w:t>not</w:t>
      </w:r>
      <w:r>
        <w:t xml:space="preserve"> </w:t>
      </w:r>
      <w:r w:rsidR="002039BF" w:rsidRPr="00AB4858">
        <w:t>directly</w:t>
      </w:r>
      <w:r w:rsidR="002039BF" w:rsidRPr="002039BF">
        <w:t xml:space="preserve"> or indirectly cause any unreasonable nuisance or interference to </w:t>
      </w:r>
      <w:r w:rsidR="002039BF" w:rsidRPr="00AB4858">
        <w:t>the</w:t>
      </w:r>
      <w:r w:rsidR="002039BF" w:rsidRPr="002039BF">
        <w:t xml:space="preserve"> owners, tenants or occupiers of properties on or adjacent to the places where the Services are to be carried out or to the public generally</w:t>
      </w:r>
      <w:r w:rsidR="009E5747">
        <w:t>;</w:t>
      </w:r>
    </w:p>
    <w:p w14:paraId="2A2009AA" w14:textId="77777777" w:rsidR="00C013FA" w:rsidRPr="00216BA7" w:rsidRDefault="00C013FA" w:rsidP="009D0B33">
      <w:pPr>
        <w:pStyle w:val="OLNumber3"/>
      </w:pPr>
      <w:r w:rsidRPr="00216BA7">
        <w:t xml:space="preserve">are </w:t>
      </w:r>
      <w:r w:rsidRPr="00AB4858">
        <w:t>familiar</w:t>
      </w:r>
      <w:r w:rsidRPr="00216BA7">
        <w:t xml:space="preserve"> with</w:t>
      </w:r>
      <w:r>
        <w:t xml:space="preserve"> </w:t>
      </w:r>
      <w:r w:rsidRPr="00216BA7">
        <w:t xml:space="preserve">and properly trained for their allocated role; </w:t>
      </w:r>
    </w:p>
    <w:p w14:paraId="2A1F86EA" w14:textId="3F7371BA" w:rsidR="00C013FA" w:rsidRPr="00216BA7" w:rsidRDefault="00C013FA" w:rsidP="009D0B33">
      <w:pPr>
        <w:pStyle w:val="OLNumber3"/>
      </w:pPr>
      <w:r w:rsidRPr="00216BA7">
        <w:t>perform their allocated role competently</w:t>
      </w:r>
      <w:r w:rsidR="009E5747">
        <w:t xml:space="preserve">, </w:t>
      </w:r>
      <w:r>
        <w:t>safely and</w:t>
      </w:r>
      <w:r w:rsidRPr="00216BA7">
        <w:t xml:space="preserve"> </w:t>
      </w:r>
      <w:r w:rsidR="009E5747">
        <w:t xml:space="preserve">in accordance with Good Industry Practice and </w:t>
      </w:r>
      <w:r w:rsidRPr="00216BA7">
        <w:t>where the role involves the operation of plant or equipment, in accordance with all manufacturer</w:t>
      </w:r>
      <w:r w:rsidR="004260C9">
        <w:t>’</w:t>
      </w:r>
      <w:r w:rsidRPr="00216BA7">
        <w:t>s recommendations</w:t>
      </w:r>
      <w:r>
        <w:t>;</w:t>
      </w:r>
      <w:r w:rsidRPr="00216BA7">
        <w:t xml:space="preserve"> </w:t>
      </w:r>
      <w:r>
        <w:t>and</w:t>
      </w:r>
    </w:p>
    <w:p w14:paraId="6B7F36E5" w14:textId="0A7C2DE4" w:rsidR="00C013FA" w:rsidRDefault="00C013FA" w:rsidP="009D0B33">
      <w:pPr>
        <w:pStyle w:val="OLNumber3"/>
      </w:pPr>
      <w:r w:rsidRPr="00216BA7">
        <w:t xml:space="preserve">are not affected by alcohol or drugs whilst performing any part of the </w:t>
      </w:r>
      <w:r>
        <w:t>Supplier</w:t>
      </w:r>
      <w:r w:rsidR="004260C9">
        <w:t>’</w:t>
      </w:r>
      <w:r w:rsidRPr="00216BA7">
        <w:t>s obligations under the Contract (other than prescription medication which does not affect the ability of the person to perform the relevant obligations under the Contract).</w:t>
      </w:r>
    </w:p>
    <w:p w14:paraId="5C387B2B" w14:textId="562FF424" w:rsidR="00C013FA" w:rsidRDefault="00C013FA" w:rsidP="009D0B33">
      <w:pPr>
        <w:pStyle w:val="OLNumber2"/>
      </w:pPr>
      <w:bookmarkStart w:id="370" w:name="_Ref68876273"/>
      <w:bookmarkStart w:id="371" w:name="_Ref96458203"/>
      <w:bookmarkStart w:id="372" w:name="_Ref23408628"/>
      <w:r w:rsidRPr="00C013FA">
        <w:t>(</w:t>
      </w:r>
      <w:r w:rsidRPr="001D0B6B">
        <w:rPr>
          <w:b/>
        </w:rPr>
        <w:t>Key Personnel</w:t>
      </w:r>
      <w:r w:rsidRPr="001D0B6B">
        <w:t xml:space="preserve">) The Supplier must ensure that only Key Personnel perform the roles identified in the Reference Schedule and that the nominated Key Personnel perform those roles for the period identified in the Reference Schedule. The Supplier may seek the approval of the Principal to change the </w:t>
      </w:r>
      <w:r w:rsidR="0058119D">
        <w:t xml:space="preserve">identity </w:t>
      </w:r>
      <w:r w:rsidR="00986F3D">
        <w:t xml:space="preserve">or </w:t>
      </w:r>
      <w:r w:rsidRPr="001D0B6B">
        <w:t xml:space="preserve">role of any Key Personnel or to engage additional persons as Key Personnel. The Supplier must provide any information reasonably required by the Principal in connection with such a request. </w:t>
      </w:r>
      <w:r w:rsidRPr="001D0B6B">
        <w:rPr>
          <w:rFonts w:eastAsia="MS Mincho"/>
          <w:lang w:eastAsia="ja-JP"/>
        </w:rPr>
        <w:t xml:space="preserve">The Principal cannot unreasonably refuse to approve a replacement </w:t>
      </w:r>
      <w:r w:rsidR="00986F3D">
        <w:rPr>
          <w:rFonts w:eastAsia="MS Mincho"/>
          <w:lang w:eastAsia="ja-JP"/>
        </w:rPr>
        <w:t xml:space="preserve">or additional key </w:t>
      </w:r>
      <w:r w:rsidRPr="001D0B6B">
        <w:rPr>
          <w:rFonts w:eastAsia="MS Mincho"/>
          <w:lang w:eastAsia="ja-JP"/>
        </w:rPr>
        <w:t xml:space="preserve">person that is of equal or greater skill, experience and competency to the person </w:t>
      </w:r>
      <w:r w:rsidR="00986F3D">
        <w:rPr>
          <w:rFonts w:eastAsia="MS Mincho"/>
          <w:lang w:eastAsia="ja-JP"/>
        </w:rPr>
        <w:t>nominated in the Contract as the key person for that role</w:t>
      </w:r>
      <w:r w:rsidRPr="001D0B6B">
        <w:rPr>
          <w:rFonts w:eastAsia="MS Mincho"/>
          <w:lang w:eastAsia="ja-JP"/>
        </w:rPr>
        <w:t>.</w:t>
      </w:r>
      <w:bookmarkEnd w:id="370"/>
      <w:bookmarkEnd w:id="371"/>
    </w:p>
    <w:p w14:paraId="5065DB18" w14:textId="33A6BB47" w:rsidR="002039BF" w:rsidRPr="00A46906" w:rsidRDefault="002039BF" w:rsidP="009D0B33">
      <w:pPr>
        <w:pStyle w:val="OLNumber2"/>
      </w:pPr>
      <w:bookmarkStart w:id="373" w:name="_Ref68871700"/>
      <w:r w:rsidRPr="00A46906">
        <w:t>(</w:t>
      </w:r>
      <w:r w:rsidRPr="00E220B4">
        <w:rPr>
          <w:b/>
          <w:bCs/>
        </w:rPr>
        <w:t>Local Government Worker</w:t>
      </w:r>
      <w:r w:rsidRPr="00A46906">
        <w:t xml:space="preserve">) </w:t>
      </w:r>
      <w:bookmarkStart w:id="374" w:name="_Ref513705059"/>
      <w:r w:rsidRPr="00A46906">
        <w:t xml:space="preserve">The </w:t>
      </w:r>
      <w:r w:rsidR="00F5463F">
        <w:t>Supplier</w:t>
      </w:r>
      <w:r w:rsidRPr="00A46906">
        <w:t xml:space="preserve"> must ensure that when acting as a Local Government Worker, the </w:t>
      </w:r>
      <w:r w:rsidR="00F5463F">
        <w:t>Supplier</w:t>
      </w:r>
      <w:r w:rsidR="004260C9">
        <w:t>’</w:t>
      </w:r>
      <w:r>
        <w:t>s</w:t>
      </w:r>
      <w:r w:rsidRPr="00A46906">
        <w:t xml:space="preserve"> Personnel:</w:t>
      </w:r>
      <w:bookmarkEnd w:id="372"/>
      <w:bookmarkEnd w:id="373"/>
      <w:bookmarkEnd w:id="374"/>
    </w:p>
    <w:p w14:paraId="6E931ABB" w14:textId="77777777" w:rsidR="002039BF" w:rsidRPr="00A46906" w:rsidRDefault="002039BF" w:rsidP="009D0B33">
      <w:pPr>
        <w:pStyle w:val="OLNumber3"/>
      </w:pPr>
      <w:r w:rsidRPr="00A46906">
        <w:t xml:space="preserve">have all appropriate qualifications, skills and training to exercise a power or perform a responsibility under Chapter 5, Part 2, Division 2 of the </w:t>
      </w:r>
      <w:r w:rsidRPr="00A46906">
        <w:rPr>
          <w:i/>
        </w:rPr>
        <w:t>Local Government Act 2009</w:t>
      </w:r>
      <w:r w:rsidRPr="00A46906">
        <w:t xml:space="preserve"> (Qld);</w:t>
      </w:r>
    </w:p>
    <w:p w14:paraId="1C75712C" w14:textId="4860FAD1" w:rsidR="002039BF" w:rsidRPr="00A46906" w:rsidRDefault="002039BF" w:rsidP="009D0B33">
      <w:pPr>
        <w:pStyle w:val="OLNumber3"/>
      </w:pPr>
      <w:r w:rsidRPr="00A46906">
        <w:t>do not exercise any power or perform a responsibility under</w:t>
      </w:r>
      <w:r w:rsidR="00141E56">
        <w:t xml:space="preserve"> </w:t>
      </w:r>
      <w:r w:rsidR="00141E56" w:rsidRPr="00A46906">
        <w:t>Division 2</w:t>
      </w:r>
      <w:r w:rsidR="00D372DC">
        <w:t>, Chapter 5</w:t>
      </w:r>
      <w:r w:rsidRPr="00A46906">
        <w:t xml:space="preserve"> of the </w:t>
      </w:r>
      <w:r w:rsidRPr="00A46906">
        <w:rPr>
          <w:i/>
        </w:rPr>
        <w:t>Local Government Act 2009</w:t>
      </w:r>
      <w:r w:rsidRPr="00A46906">
        <w:t xml:space="preserve"> (Qld) unless the Personnel are authorised as Local Government Workers by the Principal; and</w:t>
      </w:r>
    </w:p>
    <w:p w14:paraId="7AC59E21" w14:textId="60835490" w:rsidR="002039BF" w:rsidRPr="002F0747" w:rsidRDefault="002039BF" w:rsidP="009D0B33">
      <w:pPr>
        <w:pStyle w:val="OLNumber3"/>
      </w:pPr>
      <w:r w:rsidRPr="00A46906">
        <w:t xml:space="preserve">comply with all obligations of a Local Government Worker imposed under the </w:t>
      </w:r>
      <w:r w:rsidRPr="00A46906">
        <w:rPr>
          <w:i/>
        </w:rPr>
        <w:t>Local Government Act 2009</w:t>
      </w:r>
      <w:r w:rsidRPr="00A46906">
        <w:t xml:space="preserve"> (Qld).</w:t>
      </w:r>
    </w:p>
    <w:p w14:paraId="091ED1A8" w14:textId="3304ADF2" w:rsidR="00564822" w:rsidRDefault="00564822" w:rsidP="00774526">
      <w:pPr>
        <w:pStyle w:val="OLNumber2"/>
      </w:pPr>
      <w:r>
        <w:t>(</w:t>
      </w:r>
      <w:r>
        <w:rPr>
          <w:b/>
          <w:bCs/>
        </w:rPr>
        <w:t>Police checks</w:t>
      </w:r>
      <w:r>
        <w:t>) If the Principal directs the Supplier to obtain</w:t>
      </w:r>
      <w:r w:rsidR="00D82F1E">
        <w:t xml:space="preserve"> a</w:t>
      </w:r>
      <w:r>
        <w:t xml:space="preserve"> </w:t>
      </w:r>
      <w:r w:rsidR="00D82F1E">
        <w:t>National P</w:t>
      </w:r>
      <w:r>
        <w:t xml:space="preserve">olice </w:t>
      </w:r>
      <w:r w:rsidR="00D82F1E">
        <w:t>Certificate</w:t>
      </w:r>
      <w:r>
        <w:t xml:space="preserve"> in respect of any of the Supplier’s Personnel then the Supplier must not permit those Personnel to perform any part of the Services or to have access to any Confidential Information of the Principal or the Site unless and until 5 Business Days after the Supplier has given the Principal a written copy of </w:t>
      </w:r>
      <w:r w:rsidR="00D82F1E">
        <w:t xml:space="preserve">the </w:t>
      </w:r>
      <w:bookmarkStart w:id="375" w:name="_Hlk104544924"/>
      <w:r w:rsidR="00D82F1E">
        <w:t xml:space="preserve">National Police Certificate </w:t>
      </w:r>
      <w:bookmarkEnd w:id="375"/>
      <w:r>
        <w:t xml:space="preserve">for those Personnel. If the </w:t>
      </w:r>
      <w:r w:rsidR="00D82F1E">
        <w:t xml:space="preserve">National Police Certificate </w:t>
      </w:r>
      <w:r w:rsidRPr="00F2631C">
        <w:rPr>
          <w:szCs w:val="22"/>
        </w:rPr>
        <w:t>contains</w:t>
      </w:r>
      <w:r>
        <w:t xml:space="preserve"> any entries, the Principal may, in its absolute discretion, notify the Supplier that the person is not permitted to perform the Services or may otherwise place conditions upon that person’s role in performing the Services.</w:t>
      </w:r>
      <w:r w:rsidR="00F55AF2">
        <w:t xml:space="preserve"> </w:t>
      </w:r>
      <w:r>
        <w:t xml:space="preserve">The Supplier must use its best endeavours to provide any additional information which the Principal may reasonably request in relation to a </w:t>
      </w:r>
      <w:r w:rsidR="00D82F1E">
        <w:t>National Police Certificate</w:t>
      </w:r>
      <w:r>
        <w:t>.</w:t>
      </w:r>
    </w:p>
    <w:p w14:paraId="099CB97E" w14:textId="59DD35E7" w:rsidR="00412E73" w:rsidRPr="00412E73" w:rsidRDefault="007611A7" w:rsidP="00774526">
      <w:pPr>
        <w:pStyle w:val="OLNumber2"/>
      </w:pPr>
      <w:r w:rsidRPr="00A46906">
        <w:t>(</w:t>
      </w:r>
      <w:r w:rsidRPr="00A46906">
        <w:rPr>
          <w:b/>
        </w:rPr>
        <w:t>Industrial relations</w:t>
      </w:r>
      <w:r w:rsidRPr="00A46906">
        <w:t>)</w:t>
      </w:r>
      <w:r>
        <w:t xml:space="preserve"> The </w:t>
      </w:r>
      <w:r w:rsidR="00F5463F">
        <w:t>Supplier</w:t>
      </w:r>
      <w:r>
        <w:t xml:space="preserve"> remains solely responsible for the management of industrial relations relating to its Personnel.</w:t>
      </w:r>
      <w:r w:rsidR="00F55AF2">
        <w:t xml:space="preserve"> </w:t>
      </w:r>
      <w:r>
        <w:t xml:space="preserve">The </w:t>
      </w:r>
      <w:r w:rsidR="00F5463F">
        <w:t>Supplier</w:t>
      </w:r>
      <w:r>
        <w:t xml:space="preserve"> must promptly inform, and keep informed, the Principal in relation to any potential or actual industrial relations issues which could affect the ability of the </w:t>
      </w:r>
      <w:r w:rsidR="00F5463F">
        <w:t>Supplier</w:t>
      </w:r>
      <w:r>
        <w:t xml:space="preserve"> to comply with its obligations under the </w:t>
      </w:r>
      <w:r w:rsidR="00D0765D">
        <w:t>Contract.</w:t>
      </w:r>
      <w:r w:rsidR="00D0765D" w:rsidRPr="0038466C">
        <w:t xml:space="preserve"> </w:t>
      </w:r>
    </w:p>
    <w:p w14:paraId="019303BC" w14:textId="6D1383E4" w:rsidR="00412E73" w:rsidRPr="0038466C" w:rsidRDefault="00412E73" w:rsidP="00774526">
      <w:pPr>
        <w:pStyle w:val="OLNumber2"/>
      </w:pPr>
      <w:bookmarkStart w:id="376" w:name="_Ref104545535"/>
      <w:r w:rsidRPr="0038466C">
        <w:t>(</w:t>
      </w:r>
      <w:r w:rsidRPr="0038466C">
        <w:rPr>
          <w:b/>
          <w:bCs/>
        </w:rPr>
        <w:t>Modern Slavery</w:t>
      </w:r>
      <w:r w:rsidRPr="0038466C">
        <w:t xml:space="preserve">) </w:t>
      </w:r>
      <w:r w:rsidR="00AB4858" w:rsidRPr="0038466C">
        <w:t>The Supplier</w:t>
      </w:r>
      <w:r w:rsidRPr="0038466C">
        <w:t>:</w:t>
      </w:r>
      <w:bookmarkEnd w:id="376"/>
    </w:p>
    <w:p w14:paraId="0A5FBB8C" w14:textId="37250811" w:rsidR="00412E73" w:rsidRPr="00412E73" w:rsidRDefault="00D82F1E" w:rsidP="00774526">
      <w:pPr>
        <w:pStyle w:val="OLNumber3"/>
      </w:pPr>
      <w:r>
        <w:lastRenderedPageBreak/>
        <w:t xml:space="preserve">must </w:t>
      </w:r>
      <w:r w:rsidR="00412E73">
        <w:t>not engage in Modern Slavery</w:t>
      </w:r>
      <w:r>
        <w:t xml:space="preserve"> and warrants and represents that it has not engaged in any Modern Slavery</w:t>
      </w:r>
      <w:r w:rsidR="00412E73">
        <w:t>;</w:t>
      </w:r>
    </w:p>
    <w:p w14:paraId="25A30CAE" w14:textId="591F7244" w:rsidR="00412E73" w:rsidRPr="00412E73" w:rsidRDefault="00D82F1E" w:rsidP="00774526">
      <w:pPr>
        <w:pStyle w:val="OLNumber3"/>
      </w:pPr>
      <w:r>
        <w:t xml:space="preserve">must </w:t>
      </w:r>
      <w:r w:rsidR="00412E73">
        <w:t>take</w:t>
      </w:r>
      <w:r>
        <w:t>, and warrants and represents that it has taken,</w:t>
      </w:r>
      <w:r w:rsidR="00412E73">
        <w:t xml:space="preserve"> all reasonable steps to identify and eliminate Modern Slavery in the </w:t>
      </w:r>
      <w:r w:rsidR="00564822">
        <w:t xml:space="preserve">business and </w:t>
      </w:r>
      <w:r w:rsidR="00412E73">
        <w:t>operations of its subcontractors, suppliers and consultants;</w:t>
      </w:r>
    </w:p>
    <w:p w14:paraId="17C1A1D5" w14:textId="59A4543E" w:rsidR="00E32566" w:rsidRPr="00BF7E35" w:rsidRDefault="00412E73" w:rsidP="00774526">
      <w:pPr>
        <w:pStyle w:val="OLNumber3"/>
      </w:pPr>
      <w:r>
        <w:t xml:space="preserve">immediately notify the Principal in writing if it becomes aware of any Modern Slavery in the Supplier’s business or </w:t>
      </w:r>
      <w:r w:rsidR="00564822">
        <w:t xml:space="preserve">operations or </w:t>
      </w:r>
      <w:r>
        <w:t xml:space="preserve">the </w:t>
      </w:r>
      <w:r w:rsidR="00564822">
        <w:t xml:space="preserve">business or </w:t>
      </w:r>
      <w:r>
        <w:t xml:space="preserve">operations of its subcontractors, suppliers or consultants. </w:t>
      </w:r>
    </w:p>
    <w:p w14:paraId="1040BEB2" w14:textId="6CF8A5B4" w:rsidR="00BF7E35" w:rsidRPr="00D82F1E" w:rsidRDefault="00BF7E35" w:rsidP="00774526">
      <w:pPr>
        <w:pStyle w:val="OLNumber2"/>
      </w:pPr>
      <w:bookmarkStart w:id="377" w:name="_Ref104545551"/>
      <w:bookmarkStart w:id="378" w:name="_Hlk103250418"/>
      <w:r w:rsidRPr="00A46906">
        <w:t>(</w:t>
      </w:r>
      <w:r>
        <w:rPr>
          <w:b/>
        </w:rPr>
        <w:t>Labour Hire</w:t>
      </w:r>
      <w:r w:rsidRPr="00A46906">
        <w:t>)</w:t>
      </w:r>
      <w:r>
        <w:t xml:space="preserve"> </w:t>
      </w:r>
      <w:r w:rsidRPr="00BF7E35">
        <w:t xml:space="preserve">The </w:t>
      </w:r>
      <w:r>
        <w:t>Supplier</w:t>
      </w:r>
      <w:r w:rsidRPr="00BF7E35">
        <w:rPr>
          <w:i/>
          <w:iCs/>
        </w:rPr>
        <w:t> </w:t>
      </w:r>
      <w:r w:rsidRPr="00BF7E35">
        <w:t xml:space="preserve">must not provide or utilise any labour for any </w:t>
      </w:r>
      <w:r>
        <w:t>part of the Services</w:t>
      </w:r>
      <w:r w:rsidRPr="00BF7E35">
        <w:t>,</w:t>
      </w:r>
      <w:r w:rsidRPr="00BF7E35">
        <w:rPr>
          <w:i/>
          <w:iCs/>
        </w:rPr>
        <w:t> </w:t>
      </w:r>
      <w:r w:rsidRPr="00BF7E35">
        <w:t>unless the provider of that labour hire is registered under the </w:t>
      </w:r>
      <w:r w:rsidRPr="00BF7E35">
        <w:rPr>
          <w:i/>
          <w:iCs/>
        </w:rPr>
        <w:t>Labour Hire Licensing Act 2017 </w:t>
      </w:r>
      <w:r w:rsidRPr="00BF7E35">
        <w:t>(Qld)</w:t>
      </w:r>
      <w:bookmarkEnd w:id="377"/>
    </w:p>
    <w:p w14:paraId="4EA190FF" w14:textId="5E80D3AA" w:rsidR="00D82F1E" w:rsidRDefault="00D82F1E" w:rsidP="00774526">
      <w:pPr>
        <w:pStyle w:val="OLNumber2"/>
      </w:pPr>
      <w:r w:rsidRPr="00581DF4">
        <w:t>(</w:t>
      </w:r>
      <w:r w:rsidRPr="00581DF4">
        <w:rPr>
          <w:b/>
        </w:rPr>
        <w:t>Removal</w:t>
      </w:r>
      <w:r w:rsidRPr="00581DF4">
        <w:t xml:space="preserve">) The Principal may at any time direct the </w:t>
      </w:r>
      <w:r>
        <w:t>Supplier</w:t>
      </w:r>
      <w:r w:rsidRPr="00581DF4">
        <w:t xml:space="preserve"> to remove any of the </w:t>
      </w:r>
      <w:r>
        <w:t>Supplier’</w:t>
      </w:r>
      <w:r w:rsidRPr="00581DF4">
        <w:t xml:space="preserve">s Personnel from the performance of the whole or part of the </w:t>
      </w:r>
      <w:r>
        <w:t>Supplier’</w:t>
      </w:r>
      <w:r w:rsidRPr="00581DF4">
        <w:t xml:space="preserve">s obligations under the Contract if the Principal reasonably believes that the </w:t>
      </w:r>
      <w:r>
        <w:t>Supplier</w:t>
      </w:r>
      <w:r w:rsidRPr="00581DF4">
        <w:t xml:space="preserve"> is in breach of </w:t>
      </w:r>
      <w:r>
        <w:t xml:space="preserve">any </w:t>
      </w:r>
      <w:r w:rsidRPr="00581DF4">
        <w:t>clause</w:t>
      </w:r>
      <w:r>
        <w:t>s</w:t>
      </w:r>
      <w:r w:rsidRPr="00581DF4">
        <w:t xml:space="preserve"> </w:t>
      </w:r>
      <w:r>
        <w:fldChar w:fldCharType="begin"/>
      </w:r>
      <w:r>
        <w:instrText xml:space="preserve"> REF _Ref512608973 \w \h </w:instrText>
      </w:r>
      <w:r>
        <w:fldChar w:fldCharType="separate"/>
      </w:r>
      <w:r w:rsidR="001421B0">
        <w:t>11.1(a)</w:t>
      </w:r>
      <w:r>
        <w:fldChar w:fldCharType="end"/>
      </w:r>
      <w:r>
        <w:t xml:space="preserve">, </w:t>
      </w:r>
      <w:r>
        <w:fldChar w:fldCharType="begin"/>
      </w:r>
      <w:r>
        <w:instrText xml:space="preserve"> REF _Ref96442317 \w \h </w:instrText>
      </w:r>
      <w:r>
        <w:fldChar w:fldCharType="separate"/>
      </w:r>
      <w:r w:rsidR="001421B0">
        <w:t>11.2</w:t>
      </w:r>
      <w:r>
        <w:fldChar w:fldCharType="end"/>
      </w:r>
      <w:r>
        <w:t xml:space="preserve">, </w:t>
      </w:r>
      <w:r>
        <w:fldChar w:fldCharType="begin"/>
      </w:r>
      <w:r>
        <w:instrText xml:space="preserve"> REF _Ref68871517 \w \h </w:instrText>
      </w:r>
      <w:r>
        <w:fldChar w:fldCharType="separate"/>
      </w:r>
      <w:r w:rsidR="001421B0">
        <w:t>12.1</w:t>
      </w:r>
      <w:r>
        <w:fldChar w:fldCharType="end"/>
      </w:r>
      <w:r>
        <w:t xml:space="preserve">, </w:t>
      </w:r>
      <w:r>
        <w:fldChar w:fldCharType="begin"/>
      </w:r>
      <w:r>
        <w:instrText xml:space="preserve"> REF _Ref68871700 \w \h </w:instrText>
      </w:r>
      <w:r>
        <w:fldChar w:fldCharType="separate"/>
      </w:r>
      <w:r w:rsidR="001421B0">
        <w:t>12.3</w:t>
      </w:r>
      <w:r>
        <w:fldChar w:fldCharType="end"/>
      </w:r>
      <w:r>
        <w:t xml:space="preserve">, </w:t>
      </w:r>
      <w:r>
        <w:fldChar w:fldCharType="begin"/>
      </w:r>
      <w:r>
        <w:instrText xml:space="preserve"> REF _Ref104545535 \w \h </w:instrText>
      </w:r>
      <w:r>
        <w:fldChar w:fldCharType="separate"/>
      </w:r>
      <w:r w:rsidR="001421B0">
        <w:t>12.6</w:t>
      </w:r>
      <w:r>
        <w:fldChar w:fldCharType="end"/>
      </w:r>
      <w:r>
        <w:t xml:space="preserve"> or </w:t>
      </w:r>
      <w:r>
        <w:fldChar w:fldCharType="begin"/>
      </w:r>
      <w:r>
        <w:instrText xml:space="preserve"> REF _Ref104545551 \w \h </w:instrText>
      </w:r>
      <w:r>
        <w:fldChar w:fldCharType="separate"/>
      </w:r>
      <w:r w:rsidR="001421B0">
        <w:t>12.7</w:t>
      </w:r>
      <w:r>
        <w:fldChar w:fldCharType="end"/>
      </w:r>
      <w:r>
        <w:t xml:space="preserve"> </w:t>
      </w:r>
      <w:bookmarkStart w:id="379" w:name="_Hlk104545595"/>
      <w:r>
        <w:t>or if a National Police Certificate contains any entries</w:t>
      </w:r>
      <w:bookmarkEnd w:id="379"/>
      <w:r>
        <w:t xml:space="preserve"> in respect of that person, </w:t>
      </w:r>
      <w:r w:rsidRPr="00581DF4">
        <w:t xml:space="preserve">or that the person is otherwise responsible for a breach of the Contract by the </w:t>
      </w:r>
      <w:r>
        <w:t>Supplier</w:t>
      </w:r>
      <w:r w:rsidRPr="00581DF4">
        <w:t xml:space="preserve">. </w:t>
      </w:r>
    </w:p>
    <w:p w14:paraId="72DF7DD4" w14:textId="77777777" w:rsidR="00D82F1E" w:rsidRPr="00581DF4" w:rsidRDefault="00D82F1E" w:rsidP="00774526">
      <w:pPr>
        <w:pStyle w:val="OLNumber1BU"/>
      </w:pPr>
      <w:bookmarkStart w:id="380" w:name="_Toc141995738"/>
      <w:r w:rsidRPr="00581DF4">
        <w:t>subcontracting</w:t>
      </w:r>
      <w:r>
        <w:t xml:space="preserve">, </w:t>
      </w:r>
      <w:r w:rsidRPr="00581DF4">
        <w:t>assignment</w:t>
      </w:r>
      <w:r>
        <w:t xml:space="preserve"> and NOVATION</w:t>
      </w:r>
      <w:bookmarkEnd w:id="380"/>
    </w:p>
    <w:p w14:paraId="02EB17F8" w14:textId="38F7B066" w:rsidR="00D82F1E" w:rsidRPr="002F0747" w:rsidRDefault="00D82F1E" w:rsidP="00774526">
      <w:pPr>
        <w:pStyle w:val="OLNumber2"/>
      </w:pPr>
      <w:r>
        <w:t>(</w:t>
      </w:r>
      <w:r w:rsidRPr="00DF2401">
        <w:rPr>
          <w:b/>
          <w:bCs/>
        </w:rPr>
        <w:t xml:space="preserve">By the </w:t>
      </w:r>
      <w:r>
        <w:rPr>
          <w:b/>
          <w:bCs/>
        </w:rPr>
        <w:t>Supplier</w:t>
      </w:r>
      <w:r>
        <w:t xml:space="preserve">) </w:t>
      </w:r>
      <w:r w:rsidRPr="00581DF4">
        <w:t xml:space="preserve">The </w:t>
      </w:r>
      <w:r>
        <w:t>Supplier</w:t>
      </w:r>
      <w:r w:rsidRPr="00581DF4">
        <w:t xml:space="preserve"> </w:t>
      </w:r>
      <w:r>
        <w:t xml:space="preserve">must not </w:t>
      </w:r>
      <w:r w:rsidRPr="00581DF4">
        <w:t>subcontract</w:t>
      </w:r>
      <w:r>
        <w:t>,</w:t>
      </w:r>
      <w:r w:rsidRPr="00581DF4">
        <w:t xml:space="preserve"> assign </w:t>
      </w:r>
      <w:r>
        <w:t xml:space="preserve">or novate </w:t>
      </w:r>
      <w:r w:rsidRPr="00581DF4">
        <w:t>the whole or any part of its</w:t>
      </w:r>
      <w:r>
        <w:t xml:space="preserve"> rights and/or</w:t>
      </w:r>
      <w:r w:rsidRPr="00581DF4">
        <w:t xml:space="preserve"> obligations under </w:t>
      </w:r>
      <w:r>
        <w:t>the Contract</w:t>
      </w:r>
      <w:r w:rsidRPr="00581DF4">
        <w:t xml:space="preserve"> </w:t>
      </w:r>
      <w:r>
        <w:t xml:space="preserve">unless it has first obtained </w:t>
      </w:r>
      <w:r w:rsidRPr="00581DF4">
        <w:t xml:space="preserve">the written consent of the Principal. Subcontracting of the </w:t>
      </w:r>
      <w:r>
        <w:t>Supplier’</w:t>
      </w:r>
      <w:r w:rsidRPr="00581DF4">
        <w:t xml:space="preserve">s obligations shall not relieve the </w:t>
      </w:r>
      <w:r>
        <w:t>Supplier</w:t>
      </w:r>
      <w:r w:rsidRPr="00581DF4">
        <w:t xml:space="preserve"> from any liability or obligation under the Contract.</w:t>
      </w:r>
      <w:r w:rsidRPr="008B4EC1">
        <w:t xml:space="preserve"> </w:t>
      </w:r>
      <w:r w:rsidRPr="003B5F8C">
        <w:t xml:space="preserve">As between the Principal and the </w:t>
      </w:r>
      <w:r>
        <w:t>Supplier</w:t>
      </w:r>
      <w:r w:rsidRPr="003B5F8C">
        <w:t xml:space="preserve">, the </w:t>
      </w:r>
      <w:r>
        <w:t>Supplier</w:t>
      </w:r>
      <w:r w:rsidRPr="00581DF4">
        <w:t xml:space="preserve"> </w:t>
      </w:r>
      <w:r w:rsidRPr="003B5F8C">
        <w:t>shall be responsible</w:t>
      </w:r>
      <w:r>
        <w:t>,</w:t>
      </w:r>
      <w:r w:rsidRPr="003B5F8C">
        <w:t xml:space="preserve"> and liable to the Principal</w:t>
      </w:r>
      <w:r>
        <w:t>,</w:t>
      </w:r>
      <w:r w:rsidRPr="003B5F8C">
        <w:t xml:space="preserve"> for the acts </w:t>
      </w:r>
      <w:r>
        <w:t>and</w:t>
      </w:r>
      <w:r w:rsidRPr="003B5F8C">
        <w:t xml:space="preserve"> omissions of </w:t>
      </w:r>
      <w:r>
        <w:t xml:space="preserve">the Supplier’s </w:t>
      </w:r>
      <w:r w:rsidRPr="003B5F8C">
        <w:t xml:space="preserve">Personnel in connection with the Contract as if they were the acts or omissions of the </w:t>
      </w:r>
      <w:r>
        <w:t>Supplier</w:t>
      </w:r>
      <w:r w:rsidRPr="003B5F8C">
        <w:t>.</w:t>
      </w:r>
    </w:p>
    <w:p w14:paraId="10033294" w14:textId="77777777" w:rsidR="00D82F1E" w:rsidRPr="00AB4F3B" w:rsidRDefault="00D82F1E" w:rsidP="00774526">
      <w:pPr>
        <w:pStyle w:val="OLNumber2"/>
      </w:pPr>
      <w:r>
        <w:t>(</w:t>
      </w:r>
      <w:r w:rsidRPr="00E220B4">
        <w:rPr>
          <w:b/>
        </w:rPr>
        <w:t>By the Principal</w:t>
      </w:r>
      <w:r>
        <w:t xml:space="preserve">) </w:t>
      </w:r>
      <w:r w:rsidRPr="00940959">
        <w:t xml:space="preserve">The </w:t>
      </w:r>
      <w:r>
        <w:t xml:space="preserve">Principal </w:t>
      </w:r>
      <w:r w:rsidRPr="00940959">
        <w:t xml:space="preserve">may </w:t>
      </w:r>
      <w:r>
        <w:t xml:space="preserve">contract, </w:t>
      </w:r>
      <w:r w:rsidRPr="00940959">
        <w:t xml:space="preserve">assign or novate the whole or any part of its </w:t>
      </w:r>
      <w:r>
        <w:t xml:space="preserve">rights and/or </w:t>
      </w:r>
      <w:r w:rsidRPr="00940959">
        <w:t xml:space="preserve">obligations under the Contract </w:t>
      </w:r>
      <w:r>
        <w:t>in its absolute discretion and without obtaining the consent of the Supplier.</w:t>
      </w:r>
    </w:p>
    <w:p w14:paraId="7F1D4D2C" w14:textId="3985D484" w:rsidR="00103F81" w:rsidRPr="00D82F1E" w:rsidRDefault="00D82F1E" w:rsidP="00774526">
      <w:pPr>
        <w:pStyle w:val="OLNumber2"/>
      </w:pPr>
      <w:r w:rsidRPr="00A46906">
        <w:rPr>
          <w:szCs w:val="22"/>
        </w:rPr>
        <w:t>(</w:t>
      </w:r>
      <w:r w:rsidRPr="00A46906">
        <w:rPr>
          <w:b/>
          <w:szCs w:val="22"/>
        </w:rPr>
        <w:t>Third party</w:t>
      </w:r>
      <w:r w:rsidRPr="00A46906">
        <w:rPr>
          <w:szCs w:val="22"/>
        </w:rPr>
        <w:t xml:space="preserve"> </w:t>
      </w:r>
      <w:r w:rsidRPr="00A46906">
        <w:rPr>
          <w:b/>
          <w:szCs w:val="22"/>
        </w:rPr>
        <w:t>warranties</w:t>
      </w:r>
      <w:r w:rsidRPr="00A46906">
        <w:rPr>
          <w:szCs w:val="22"/>
        </w:rPr>
        <w:t xml:space="preserve">) </w:t>
      </w:r>
      <w:r w:rsidRPr="00A46906">
        <w:t xml:space="preserve">The </w:t>
      </w:r>
      <w:r>
        <w:t>Supplier</w:t>
      </w:r>
      <w:r w:rsidRPr="00A46906">
        <w:rPr>
          <w:i/>
        </w:rPr>
        <w:t xml:space="preserve"> </w:t>
      </w:r>
      <w:r w:rsidRPr="00A46906">
        <w:t xml:space="preserve">shall obtain and provide to the Principal, the warranties required </w:t>
      </w:r>
      <w:r>
        <w:t xml:space="preserve">by </w:t>
      </w:r>
      <w:r w:rsidRPr="00A46906">
        <w:t xml:space="preserve">the Contract. Unless otherwise </w:t>
      </w:r>
      <w:r>
        <w:t>directed by the Principal</w:t>
      </w:r>
      <w:r w:rsidRPr="00A46906">
        <w:t xml:space="preserve">, the </w:t>
      </w:r>
      <w:r>
        <w:t>Supplier</w:t>
      </w:r>
      <w:r w:rsidRPr="00A46906">
        <w:t xml:space="preserve"> shall also obtain a warranty from each subcontractor,</w:t>
      </w:r>
      <w:r>
        <w:t xml:space="preserve"> supplier, </w:t>
      </w:r>
      <w:r w:rsidRPr="00A46906">
        <w:t xml:space="preserve">retailer or manufacturer on terms commonly provided by those subcontractors, </w:t>
      </w:r>
      <w:r>
        <w:t xml:space="preserve">suppliers, </w:t>
      </w:r>
      <w:r w:rsidRPr="00A46906">
        <w:t xml:space="preserve">retailers or manufacturers for their parts of the </w:t>
      </w:r>
      <w:r>
        <w:t>Services</w:t>
      </w:r>
      <w:r w:rsidRPr="00A46906">
        <w:t xml:space="preserve">, in the name of both the Principal and the </w:t>
      </w:r>
      <w:r>
        <w:t>Supplier</w:t>
      </w:r>
      <w:r w:rsidRPr="00A46906">
        <w:t>.</w:t>
      </w:r>
    </w:p>
    <w:p w14:paraId="7A92B71C" w14:textId="5C467127" w:rsidR="00D82F1E" w:rsidRPr="00D82F1E" w:rsidRDefault="00D82F1E" w:rsidP="00774526">
      <w:pPr>
        <w:pStyle w:val="OLNumber2"/>
      </w:pPr>
      <w:r>
        <w:t>(</w:t>
      </w:r>
      <w:r w:rsidRPr="00103F81">
        <w:rPr>
          <w:b/>
          <w:bCs/>
        </w:rPr>
        <w:t>Subcontracts</w:t>
      </w:r>
      <w:r>
        <w:t xml:space="preserve">) The Supplier must ensure that any subcontracts into which it enters place the same </w:t>
      </w:r>
      <w:r w:rsidRPr="00103F81">
        <w:rPr>
          <w:szCs w:val="22"/>
        </w:rPr>
        <w:t>obligations</w:t>
      </w:r>
      <w:r>
        <w:t>, responsibilities and liabilities on the subcontractor that this Contract places on the Supplier to the extent that they</w:t>
      </w:r>
      <w:r w:rsidR="00D40E3A">
        <w:t xml:space="preserve"> are</w:t>
      </w:r>
      <w:r>
        <w:t xml:space="preserve"> relevant to the services provided by the subcontractor.</w:t>
      </w:r>
    </w:p>
    <w:p w14:paraId="179B3545" w14:textId="1EDC3B52" w:rsidR="007611A7" w:rsidRDefault="00E32566" w:rsidP="001D3B4C">
      <w:pPr>
        <w:pStyle w:val="OLNumber1BU"/>
      </w:pPr>
      <w:bookmarkStart w:id="381" w:name="_Toc141995739"/>
      <w:bookmarkEnd w:id="378"/>
      <w:r>
        <w:t>SITE</w:t>
      </w:r>
      <w:bookmarkEnd w:id="381"/>
    </w:p>
    <w:p w14:paraId="586A9B66" w14:textId="51FE0959" w:rsidR="00E32566" w:rsidRPr="00581DF4" w:rsidRDefault="00E32566" w:rsidP="001D3B4C">
      <w:pPr>
        <w:pStyle w:val="OLNumber2"/>
      </w:pPr>
      <w:r w:rsidRPr="00581DF4">
        <w:t>(</w:t>
      </w:r>
      <w:r w:rsidRPr="00E220B4">
        <w:rPr>
          <w:b/>
          <w:bCs/>
        </w:rPr>
        <w:t>Access</w:t>
      </w:r>
      <w:r w:rsidR="00C013FA">
        <w:rPr>
          <w:b/>
          <w:bCs/>
        </w:rPr>
        <w:t xml:space="preserve"> for Supplier</w:t>
      </w:r>
      <w:r w:rsidRPr="00581DF4">
        <w:t>) The Principal will</w:t>
      </w:r>
      <w:r w:rsidR="00630BD5">
        <w:t xml:space="preserve"> </w:t>
      </w:r>
      <w:r w:rsidRPr="00581DF4">
        <w:t xml:space="preserve">give the </w:t>
      </w:r>
      <w:r w:rsidR="00F5463F">
        <w:t>Supplier</w:t>
      </w:r>
      <w:r w:rsidRPr="00581DF4">
        <w:t xml:space="preserve"> sufficient, but non-exclusive, access to the Site to carry out the </w:t>
      </w:r>
      <w:r w:rsidR="00F5463F">
        <w:t>Supplier</w:t>
      </w:r>
      <w:r w:rsidR="004260C9">
        <w:t>’</w:t>
      </w:r>
      <w:r w:rsidRPr="00581DF4">
        <w:t xml:space="preserve">s obligations under the Contract. </w:t>
      </w:r>
      <w:r w:rsidR="00C013FA">
        <w:t xml:space="preserve"> </w:t>
      </w:r>
      <w:r w:rsidRPr="00EC17DB">
        <w:t>The</w:t>
      </w:r>
      <w:r w:rsidRPr="00581DF4">
        <w:t xml:space="preserve"> Principal may refuse to give such access until the </w:t>
      </w:r>
      <w:r w:rsidR="00F5463F">
        <w:t>Supplier</w:t>
      </w:r>
      <w:r w:rsidRPr="00581DF4">
        <w:t xml:space="preserve"> has given the Principal:</w:t>
      </w:r>
    </w:p>
    <w:p w14:paraId="0CD87CC3" w14:textId="0354CB86" w:rsidR="00E32566" w:rsidRPr="00BC100E" w:rsidRDefault="00E32566" w:rsidP="001D3B4C">
      <w:pPr>
        <w:pStyle w:val="OLNumber3"/>
      </w:pPr>
      <w:r w:rsidRPr="00581DF4">
        <w:t xml:space="preserve">evidence of insurance required by </w:t>
      </w:r>
      <w:r w:rsidRPr="00BC100E">
        <w:t xml:space="preserve">clause </w:t>
      </w:r>
      <w:r>
        <w:fldChar w:fldCharType="begin"/>
      </w:r>
      <w:r>
        <w:instrText xml:space="preserve"> REF _Ref10382419 \w \h </w:instrText>
      </w:r>
      <w:r w:rsidR="001D3B4C">
        <w:instrText xml:space="preserve"> \* MERGEFORMAT </w:instrText>
      </w:r>
      <w:r>
        <w:fldChar w:fldCharType="separate"/>
      </w:r>
      <w:r w:rsidR="001421B0">
        <w:t>25.3</w:t>
      </w:r>
      <w:r>
        <w:fldChar w:fldCharType="end"/>
      </w:r>
      <w:r w:rsidRPr="00BC100E">
        <w:t>;</w:t>
      </w:r>
    </w:p>
    <w:p w14:paraId="18929D7B" w14:textId="34A4DF4E" w:rsidR="00C8182F" w:rsidRDefault="00C8182F" w:rsidP="001D3B4C">
      <w:pPr>
        <w:pStyle w:val="OLNumber3"/>
      </w:pPr>
      <w:r>
        <w:t xml:space="preserve">copies of </w:t>
      </w:r>
      <w:r w:rsidRPr="00902406">
        <w:t>all competencies, licences, accreditations, qualifications, permits, clearances or other authorisations</w:t>
      </w:r>
      <w:r w:rsidRPr="000A6F59">
        <w:t xml:space="preserve"> </w:t>
      </w:r>
      <w:r w:rsidRPr="00902406">
        <w:t>which are required for the Supplier to comply with its obligations under the Contract</w:t>
      </w:r>
      <w:r>
        <w:t>;</w:t>
      </w:r>
    </w:p>
    <w:p w14:paraId="6836FD1C" w14:textId="60E3889B" w:rsidR="00E32566" w:rsidRDefault="00E32566" w:rsidP="001D3B4C">
      <w:pPr>
        <w:pStyle w:val="OLNumber3"/>
      </w:pPr>
      <w:r w:rsidRPr="00BC100E">
        <w:t xml:space="preserve">any other documents or information which the </w:t>
      </w:r>
      <w:r>
        <w:t xml:space="preserve">Contract </w:t>
      </w:r>
      <w:r w:rsidRPr="00BC100E">
        <w:t>require</w:t>
      </w:r>
      <w:r>
        <w:t>s</w:t>
      </w:r>
      <w:r w:rsidRPr="00BC100E">
        <w:t xml:space="preserve"> to be given to the Principal before access to the Site shall be given</w:t>
      </w:r>
      <w:r>
        <w:t>,</w:t>
      </w:r>
      <w:r w:rsidRPr="00165946">
        <w:t xml:space="preserve"> </w:t>
      </w:r>
      <w:r>
        <w:t>including those identified in the</w:t>
      </w:r>
      <w:r w:rsidR="00432730">
        <w:t xml:space="preserve"> </w:t>
      </w:r>
      <w:r w:rsidR="005E1D66">
        <w:t>Work Order</w:t>
      </w:r>
      <w:r w:rsidR="00432730">
        <w:t xml:space="preserve"> or elsewhere in the Contract</w:t>
      </w:r>
      <w:r w:rsidR="00C013FA">
        <w:t>; and</w:t>
      </w:r>
      <w:r w:rsidRPr="00BC100E">
        <w:t xml:space="preserve"> </w:t>
      </w:r>
    </w:p>
    <w:p w14:paraId="01FF92CE" w14:textId="13FC836B" w:rsidR="00260ECE" w:rsidRPr="00BC100E" w:rsidRDefault="00260ECE" w:rsidP="001D3B4C">
      <w:pPr>
        <w:pStyle w:val="OLNumber3"/>
      </w:pPr>
      <w:r>
        <w:lastRenderedPageBreak/>
        <w:t xml:space="preserve">evidence that the </w:t>
      </w:r>
      <w:r w:rsidR="00232361">
        <w:t xml:space="preserve">Supplier </w:t>
      </w:r>
      <w:r>
        <w:t>has done all other things which the Contract requires to be done</w:t>
      </w:r>
      <w:r w:rsidRPr="00902406">
        <w:t xml:space="preserve"> </w:t>
      </w:r>
      <w:r>
        <w:t>before access to the Site shall be given</w:t>
      </w:r>
      <w:r w:rsidRPr="00902406">
        <w:t xml:space="preserve">, including those identified in the </w:t>
      </w:r>
      <w:r w:rsidR="005E1D66">
        <w:t>Work Order</w:t>
      </w:r>
      <w:r>
        <w:t xml:space="preserve"> or elsewhere in the Contract</w:t>
      </w:r>
      <w:r w:rsidRPr="00BC100E">
        <w:t>.</w:t>
      </w:r>
    </w:p>
    <w:p w14:paraId="209904D3" w14:textId="43A762C9" w:rsidR="00E32566" w:rsidRDefault="00E32566" w:rsidP="001D3B4C">
      <w:pPr>
        <w:pStyle w:val="OLNumber2"/>
      </w:pPr>
      <w:bookmarkStart w:id="382" w:name="_Ref4926321"/>
      <w:r>
        <w:t>(</w:t>
      </w:r>
      <w:r w:rsidR="00260ECE">
        <w:rPr>
          <w:b/>
          <w:bCs/>
        </w:rPr>
        <w:t>Access for Principal</w:t>
      </w:r>
      <w:r>
        <w:t xml:space="preserve">) </w:t>
      </w:r>
      <w:bookmarkEnd w:id="382"/>
      <w:r>
        <w:t xml:space="preserve">The Principal and its Personnel shall be entitled to access the Site and any other place where any obligation of the </w:t>
      </w:r>
      <w:r w:rsidR="00F5463F">
        <w:t>Supplier</w:t>
      </w:r>
      <w:r w:rsidR="00530979">
        <w:t xml:space="preserve"> </w:t>
      </w:r>
      <w:r>
        <w:t>under the Contract is or is to be carried out on the giving of reasonable written notice</w:t>
      </w:r>
      <w:r w:rsidR="00260ECE">
        <w:t xml:space="preserve">, </w:t>
      </w:r>
      <w:r w:rsidR="00260ECE" w:rsidRPr="00770A58">
        <w:t xml:space="preserve">including to conduct tests, inspections or audit of the </w:t>
      </w:r>
      <w:r w:rsidR="00260ECE">
        <w:t>Supplier</w:t>
      </w:r>
      <w:r w:rsidR="004260C9">
        <w:t>’</w:t>
      </w:r>
      <w:r w:rsidR="00260ECE" w:rsidRPr="00770A58">
        <w:t>s compliance with th</w:t>
      </w:r>
      <w:r w:rsidR="0058052C">
        <w:t>e</w:t>
      </w:r>
      <w:r w:rsidR="00260ECE" w:rsidRPr="00770A58">
        <w:t xml:space="preserve"> Contract</w:t>
      </w:r>
      <w:r w:rsidR="00260ECE">
        <w:t xml:space="preserve"> or to carry out other services or work at the Site</w:t>
      </w:r>
      <w:r w:rsidR="00260ECE" w:rsidRPr="00364F52">
        <w:t>.</w:t>
      </w:r>
      <w:r w:rsidR="00260ECE" w:rsidRPr="00260ECE">
        <w:rPr>
          <w:szCs w:val="24"/>
          <w:lang w:eastAsia="en-AU"/>
        </w:rPr>
        <w:t xml:space="preserve"> </w:t>
      </w:r>
      <w:r w:rsidR="00260ECE" w:rsidRPr="00260ECE">
        <w:t>The Supplier must cooperate, communicate and co-ordinate with the</w:t>
      </w:r>
      <w:r w:rsidR="00260ECE">
        <w:t xml:space="preserve"> Principal and the</w:t>
      </w:r>
      <w:r w:rsidR="00260ECE" w:rsidRPr="00260ECE">
        <w:t xml:space="preserve"> Principal</w:t>
      </w:r>
      <w:r w:rsidR="004260C9">
        <w:t>’</w:t>
      </w:r>
      <w:r w:rsidR="00260ECE" w:rsidRPr="00260ECE">
        <w:t xml:space="preserve">s Personnel </w:t>
      </w:r>
      <w:r w:rsidR="006949C5">
        <w:t>in relation to the access by the Principal and the Principal’s Personnel</w:t>
      </w:r>
      <w:r w:rsidR="00260ECE" w:rsidRPr="00260ECE">
        <w:t xml:space="preserve">. </w:t>
      </w:r>
      <w:r w:rsidR="00260ECE" w:rsidRPr="00D8043E">
        <w:rPr>
          <w:rStyle w:val="EItalic"/>
          <w:i w:val="0"/>
        </w:rPr>
        <w:t xml:space="preserve">The Principal </w:t>
      </w:r>
      <w:r w:rsidR="00260ECE">
        <w:t>must</w:t>
      </w:r>
      <w:r w:rsidR="00260ECE" w:rsidRPr="00770A58">
        <w:t xml:space="preserve"> use reasonable endeavours to ensure none of the </w:t>
      </w:r>
      <w:r w:rsidR="00260ECE">
        <w:t>Principal</w:t>
      </w:r>
      <w:r w:rsidR="004260C9">
        <w:t>’</w:t>
      </w:r>
      <w:r w:rsidR="00260ECE">
        <w:t xml:space="preserve">s Personnel impedes </w:t>
      </w:r>
      <w:r w:rsidR="00260ECE" w:rsidRPr="00C525D7">
        <w:t xml:space="preserve">the </w:t>
      </w:r>
      <w:r w:rsidR="00260ECE">
        <w:rPr>
          <w:rStyle w:val="EItalic"/>
          <w:i w:val="0"/>
        </w:rPr>
        <w:t>Supplier in the performance of the Services</w:t>
      </w:r>
      <w:r w:rsidR="00260ECE" w:rsidRPr="00C525D7">
        <w:t>.</w:t>
      </w:r>
      <w:r w:rsidR="00260ECE" w:rsidRPr="00260ECE">
        <w:t xml:space="preserve"> </w:t>
      </w:r>
    </w:p>
    <w:p w14:paraId="10B4B6D8" w14:textId="54B4994E" w:rsidR="00E32566" w:rsidRPr="002F0747" w:rsidRDefault="00E32566" w:rsidP="001D3B4C">
      <w:pPr>
        <w:pStyle w:val="OLNumber2"/>
      </w:pPr>
      <w:r>
        <w:t>(</w:t>
      </w:r>
      <w:r w:rsidRPr="00E220B4">
        <w:rPr>
          <w:b/>
        </w:rPr>
        <w:t>Site specific requirements</w:t>
      </w:r>
      <w:r>
        <w:t xml:space="preserve">) The </w:t>
      </w:r>
      <w:r w:rsidR="00F5463F">
        <w:t>Supplier</w:t>
      </w:r>
      <w:r w:rsidR="00530979">
        <w:t xml:space="preserve"> </w:t>
      </w:r>
      <w:r>
        <w:t xml:space="preserve">must comply with the reasonable requirements of the Principal in relation to the </w:t>
      </w:r>
      <w:r w:rsidR="00F5463F">
        <w:t>Supplier</w:t>
      </w:r>
      <w:r w:rsidR="004260C9">
        <w:t>’</w:t>
      </w:r>
      <w:r>
        <w:t>s access to or conduct on the Site</w:t>
      </w:r>
      <w:r w:rsidR="0038466C">
        <w:t>.</w:t>
      </w:r>
    </w:p>
    <w:p w14:paraId="32E5126C" w14:textId="77777777" w:rsidR="006F123A" w:rsidRPr="00A46906" w:rsidRDefault="006F123A" w:rsidP="001D3B4C">
      <w:pPr>
        <w:pStyle w:val="OLNumber1BU"/>
      </w:pPr>
      <w:bookmarkStart w:id="383" w:name="_Toc503272929"/>
      <w:bookmarkStart w:id="384" w:name="_Toc503273502"/>
      <w:bookmarkStart w:id="385" w:name="_Toc503186194"/>
      <w:bookmarkStart w:id="386" w:name="_Toc503266380"/>
      <w:bookmarkStart w:id="387" w:name="_Toc503266430"/>
      <w:bookmarkStart w:id="388" w:name="_Toc503266476"/>
      <w:bookmarkStart w:id="389" w:name="_Toc503266526"/>
      <w:bookmarkStart w:id="390" w:name="_Toc503266575"/>
      <w:bookmarkStart w:id="391" w:name="_Toc503269926"/>
      <w:bookmarkStart w:id="392" w:name="_Toc503269978"/>
      <w:bookmarkStart w:id="393" w:name="_Toc503270028"/>
      <w:bookmarkStart w:id="394" w:name="_Toc503270962"/>
      <w:bookmarkStart w:id="395" w:name="_Toc503271010"/>
      <w:bookmarkStart w:id="396" w:name="_Toc503271059"/>
      <w:bookmarkStart w:id="397" w:name="_Toc503271106"/>
      <w:bookmarkStart w:id="398" w:name="_Toc503271153"/>
      <w:bookmarkStart w:id="399" w:name="_Toc503271201"/>
      <w:bookmarkStart w:id="400" w:name="_Toc503272930"/>
      <w:bookmarkStart w:id="401" w:name="_Toc503273503"/>
      <w:bookmarkStart w:id="402" w:name="_Toc503186195"/>
      <w:bookmarkStart w:id="403" w:name="_Toc503266381"/>
      <w:bookmarkStart w:id="404" w:name="_Toc503266431"/>
      <w:bookmarkStart w:id="405" w:name="_Toc503266477"/>
      <w:bookmarkStart w:id="406" w:name="_Toc503266527"/>
      <w:bookmarkStart w:id="407" w:name="_Toc503266576"/>
      <w:bookmarkStart w:id="408" w:name="_Toc503269927"/>
      <w:bookmarkStart w:id="409" w:name="_Toc503269979"/>
      <w:bookmarkStart w:id="410" w:name="_Toc503270029"/>
      <w:bookmarkStart w:id="411" w:name="_Toc503270963"/>
      <w:bookmarkStart w:id="412" w:name="_Toc503271011"/>
      <w:bookmarkStart w:id="413" w:name="_Toc503271060"/>
      <w:bookmarkStart w:id="414" w:name="_Toc503271107"/>
      <w:bookmarkStart w:id="415" w:name="_Toc503271154"/>
      <w:bookmarkStart w:id="416" w:name="_Toc503271202"/>
      <w:bookmarkStart w:id="417" w:name="_Toc503272931"/>
      <w:bookmarkStart w:id="418" w:name="_Toc503273504"/>
      <w:bookmarkStart w:id="419" w:name="_Toc503186196"/>
      <w:bookmarkStart w:id="420" w:name="_Toc503266382"/>
      <w:bookmarkStart w:id="421" w:name="_Toc503266432"/>
      <w:bookmarkStart w:id="422" w:name="_Toc503266478"/>
      <w:bookmarkStart w:id="423" w:name="_Toc503266528"/>
      <w:bookmarkStart w:id="424" w:name="_Toc503266577"/>
      <w:bookmarkStart w:id="425" w:name="_Toc503269928"/>
      <w:bookmarkStart w:id="426" w:name="_Toc503269980"/>
      <w:bookmarkStart w:id="427" w:name="_Toc503270030"/>
      <w:bookmarkStart w:id="428" w:name="_Toc503271061"/>
      <w:bookmarkStart w:id="429" w:name="_Toc503271108"/>
      <w:bookmarkStart w:id="430" w:name="_Toc503271155"/>
      <w:bookmarkStart w:id="431" w:name="_Toc503271203"/>
      <w:bookmarkStart w:id="432" w:name="_Toc503272932"/>
      <w:bookmarkStart w:id="433" w:name="_Toc503273505"/>
      <w:bookmarkStart w:id="434" w:name="_Toc503186197"/>
      <w:bookmarkStart w:id="435" w:name="_Toc503266383"/>
      <w:bookmarkStart w:id="436" w:name="_Toc503266433"/>
      <w:bookmarkStart w:id="437" w:name="_Toc503266479"/>
      <w:bookmarkStart w:id="438" w:name="_Toc503266529"/>
      <w:bookmarkStart w:id="439" w:name="_Toc503266578"/>
      <w:bookmarkStart w:id="440" w:name="_Toc503269929"/>
      <w:bookmarkStart w:id="441" w:name="_Toc503269981"/>
      <w:bookmarkStart w:id="442" w:name="_Toc503270031"/>
      <w:bookmarkStart w:id="443" w:name="_Toc503270965"/>
      <w:bookmarkStart w:id="444" w:name="_Toc503271013"/>
      <w:bookmarkStart w:id="445" w:name="_Toc503271062"/>
      <w:bookmarkStart w:id="446" w:name="_Toc503271109"/>
      <w:bookmarkStart w:id="447" w:name="_Toc503271156"/>
      <w:bookmarkStart w:id="448" w:name="_Toc503271204"/>
      <w:bookmarkStart w:id="449" w:name="_Toc503272933"/>
      <w:bookmarkStart w:id="450" w:name="_Toc503273506"/>
      <w:bookmarkStart w:id="451" w:name="_Toc503186198"/>
      <w:bookmarkStart w:id="452" w:name="_Toc503266384"/>
      <w:bookmarkStart w:id="453" w:name="_Toc503266434"/>
      <w:bookmarkStart w:id="454" w:name="_Toc503266480"/>
      <w:bookmarkStart w:id="455" w:name="_Toc503266530"/>
      <w:bookmarkStart w:id="456" w:name="_Toc503266579"/>
      <w:bookmarkStart w:id="457" w:name="_Toc503269930"/>
      <w:bookmarkStart w:id="458" w:name="_Toc503269982"/>
      <w:bookmarkStart w:id="459" w:name="_Toc503270032"/>
      <w:bookmarkStart w:id="460" w:name="_Toc503270966"/>
      <w:bookmarkStart w:id="461" w:name="_Toc503271014"/>
      <w:bookmarkStart w:id="462" w:name="_Toc503271063"/>
      <w:bookmarkStart w:id="463" w:name="_Toc503271110"/>
      <w:bookmarkStart w:id="464" w:name="_Toc503271157"/>
      <w:bookmarkStart w:id="465" w:name="_Toc503271205"/>
      <w:bookmarkStart w:id="466" w:name="_Toc503272934"/>
      <w:bookmarkStart w:id="467" w:name="_Toc503273507"/>
      <w:bookmarkStart w:id="468" w:name="_Toc503186199"/>
      <w:bookmarkStart w:id="469" w:name="_Toc503266385"/>
      <w:bookmarkStart w:id="470" w:name="_Toc503266435"/>
      <w:bookmarkStart w:id="471" w:name="_Toc503266481"/>
      <w:bookmarkStart w:id="472" w:name="_Toc503266531"/>
      <w:bookmarkStart w:id="473" w:name="_Toc503266580"/>
      <w:bookmarkStart w:id="474" w:name="_Toc503269931"/>
      <w:bookmarkStart w:id="475" w:name="_Toc503269983"/>
      <w:bookmarkStart w:id="476" w:name="_Toc503270033"/>
      <w:bookmarkStart w:id="477" w:name="_Toc503270967"/>
      <w:bookmarkStart w:id="478" w:name="_Toc503271015"/>
      <w:bookmarkStart w:id="479" w:name="_Toc503271064"/>
      <w:bookmarkStart w:id="480" w:name="_Toc503271111"/>
      <w:bookmarkStart w:id="481" w:name="_Toc503271158"/>
      <w:bookmarkStart w:id="482" w:name="_Toc503271206"/>
      <w:bookmarkStart w:id="483" w:name="_Toc503272935"/>
      <w:bookmarkStart w:id="484" w:name="_Toc503273508"/>
      <w:bookmarkStart w:id="485" w:name="_Toc503186200"/>
      <w:bookmarkStart w:id="486" w:name="_Toc503266386"/>
      <w:bookmarkStart w:id="487" w:name="_Toc503266436"/>
      <w:bookmarkStart w:id="488" w:name="_Toc503266482"/>
      <w:bookmarkStart w:id="489" w:name="_Toc503266532"/>
      <w:bookmarkStart w:id="490" w:name="_Toc503266581"/>
      <w:bookmarkStart w:id="491" w:name="_Toc503269932"/>
      <w:bookmarkStart w:id="492" w:name="_Toc503269984"/>
      <w:bookmarkStart w:id="493" w:name="_Toc503270034"/>
      <w:bookmarkStart w:id="494" w:name="_Toc503270968"/>
      <w:bookmarkStart w:id="495" w:name="_Toc503271016"/>
      <w:bookmarkStart w:id="496" w:name="_Toc503271065"/>
      <w:bookmarkStart w:id="497" w:name="_Toc503271112"/>
      <w:bookmarkStart w:id="498" w:name="_Toc503271159"/>
      <w:bookmarkStart w:id="499" w:name="_Toc503271207"/>
      <w:bookmarkStart w:id="500" w:name="_Toc503272936"/>
      <w:bookmarkStart w:id="501" w:name="_Toc503273509"/>
      <w:bookmarkStart w:id="502" w:name="_Toc503186201"/>
      <w:bookmarkStart w:id="503" w:name="_Toc503266387"/>
      <w:bookmarkStart w:id="504" w:name="_Toc503266437"/>
      <w:bookmarkStart w:id="505" w:name="_Toc503266483"/>
      <w:bookmarkStart w:id="506" w:name="_Toc503266533"/>
      <w:bookmarkStart w:id="507" w:name="_Toc503266582"/>
      <w:bookmarkStart w:id="508" w:name="_Toc503269933"/>
      <w:bookmarkStart w:id="509" w:name="_Toc503269985"/>
      <w:bookmarkStart w:id="510" w:name="_Toc503270035"/>
      <w:bookmarkStart w:id="511" w:name="_Toc503270969"/>
      <w:bookmarkStart w:id="512" w:name="_Toc503271017"/>
      <w:bookmarkStart w:id="513" w:name="_Toc503271066"/>
      <w:bookmarkStart w:id="514" w:name="_Toc503271113"/>
      <w:bookmarkStart w:id="515" w:name="_Toc503271160"/>
      <w:bookmarkStart w:id="516" w:name="_Toc503271208"/>
      <w:bookmarkStart w:id="517" w:name="_Toc503272937"/>
      <w:bookmarkStart w:id="518" w:name="_Toc503273510"/>
      <w:bookmarkStart w:id="519" w:name="_Toc503186202"/>
      <w:bookmarkStart w:id="520" w:name="_Toc503266388"/>
      <w:bookmarkStart w:id="521" w:name="_Toc503266438"/>
      <w:bookmarkStart w:id="522" w:name="_Toc503266484"/>
      <w:bookmarkStart w:id="523" w:name="_Toc503266534"/>
      <w:bookmarkStart w:id="524" w:name="_Toc503266583"/>
      <w:bookmarkStart w:id="525" w:name="_Toc503269934"/>
      <w:bookmarkStart w:id="526" w:name="_Toc503269986"/>
      <w:bookmarkStart w:id="527" w:name="_Toc503270036"/>
      <w:bookmarkStart w:id="528" w:name="_Toc503270970"/>
      <w:bookmarkStart w:id="529" w:name="_Toc503271018"/>
      <w:bookmarkStart w:id="530" w:name="_Toc503271067"/>
      <w:bookmarkStart w:id="531" w:name="_Toc503271114"/>
      <w:bookmarkStart w:id="532" w:name="_Toc503271161"/>
      <w:bookmarkStart w:id="533" w:name="_Toc503271209"/>
      <w:bookmarkStart w:id="534" w:name="_Toc503272938"/>
      <w:bookmarkStart w:id="535" w:name="_Toc503273511"/>
      <w:bookmarkStart w:id="536" w:name="_Toc498091526"/>
      <w:bookmarkStart w:id="537" w:name="_Toc498092486"/>
      <w:bookmarkStart w:id="538" w:name="_Toc498093856"/>
      <w:bookmarkStart w:id="539" w:name="_Toc498096993"/>
      <w:bookmarkStart w:id="540" w:name="_Toc498097843"/>
      <w:bookmarkStart w:id="541" w:name="_Toc104553370"/>
      <w:bookmarkStart w:id="542" w:name="_Toc104561980"/>
      <w:bookmarkStart w:id="543" w:name="_Toc104562372"/>
      <w:bookmarkStart w:id="544" w:name="_Toc104562493"/>
      <w:bookmarkStart w:id="545" w:name="_Toc104553371"/>
      <w:bookmarkStart w:id="546" w:name="_Toc104561981"/>
      <w:bookmarkStart w:id="547" w:name="_Toc104562373"/>
      <w:bookmarkStart w:id="548" w:name="_Toc104562494"/>
      <w:bookmarkStart w:id="549" w:name="_Toc104553372"/>
      <w:bookmarkStart w:id="550" w:name="_Toc104561982"/>
      <w:bookmarkStart w:id="551" w:name="_Toc104562374"/>
      <w:bookmarkStart w:id="552" w:name="_Toc104562495"/>
      <w:bookmarkStart w:id="553" w:name="_Toc104553373"/>
      <w:bookmarkStart w:id="554" w:name="_Toc104561983"/>
      <w:bookmarkStart w:id="555" w:name="_Toc104562375"/>
      <w:bookmarkStart w:id="556" w:name="_Toc104562496"/>
      <w:bookmarkStart w:id="557" w:name="_Toc104553374"/>
      <w:bookmarkStart w:id="558" w:name="_Toc104561984"/>
      <w:bookmarkStart w:id="559" w:name="_Toc104562376"/>
      <w:bookmarkStart w:id="560" w:name="_Toc104562497"/>
      <w:bookmarkStart w:id="561" w:name="_Toc104553375"/>
      <w:bookmarkStart w:id="562" w:name="_Toc104561985"/>
      <w:bookmarkStart w:id="563" w:name="_Toc104562377"/>
      <w:bookmarkStart w:id="564" w:name="_Toc104562498"/>
      <w:bookmarkStart w:id="565" w:name="_Ref503272893"/>
      <w:bookmarkStart w:id="566" w:name="_Toc141995740"/>
      <w:bookmarkStart w:id="567" w:name="_Ref412211521"/>
      <w:bookmarkStart w:id="568" w:name="_Ref412022618"/>
      <w:bookmarkEnd w:id="366"/>
      <w:bookmarkEnd w:id="36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A46906">
        <w:t>Meetings</w:t>
      </w:r>
      <w:bookmarkEnd w:id="565"/>
      <w:bookmarkEnd w:id="566"/>
      <w:r w:rsidRPr="00A46906">
        <w:t xml:space="preserve"> </w:t>
      </w:r>
      <w:bookmarkEnd w:id="567"/>
    </w:p>
    <w:p w14:paraId="190088BC" w14:textId="530632EF" w:rsidR="006F123A" w:rsidRPr="00A46906" w:rsidRDefault="006F123A" w:rsidP="001D3B4C">
      <w:pPr>
        <w:pStyle w:val="OLNumber2"/>
      </w:pPr>
      <w:bookmarkStart w:id="569" w:name="_Ref412211493"/>
      <w:r w:rsidRPr="00A46906">
        <w:t xml:space="preserve">The </w:t>
      </w:r>
      <w:r w:rsidR="00F5463F">
        <w:t>Supplier</w:t>
      </w:r>
      <w:r w:rsidRPr="00A46906">
        <w:t xml:space="preserve"> must, at the times </w:t>
      </w:r>
      <w:r w:rsidR="00260ECE">
        <w:t>required by</w:t>
      </w:r>
      <w:r w:rsidRPr="00A46906">
        <w:t xml:space="preserve"> the </w:t>
      </w:r>
      <w:r w:rsidR="0038466C">
        <w:t>Contract</w:t>
      </w:r>
      <w:r w:rsidR="005508AC" w:rsidRPr="00A46906">
        <w:t xml:space="preserve"> or </w:t>
      </w:r>
      <w:r w:rsidR="00A614EC" w:rsidRPr="00A46906">
        <w:t>the relevant</w:t>
      </w:r>
      <w:r w:rsidR="005508AC" w:rsidRPr="00A46906">
        <w:t xml:space="preserve"> </w:t>
      </w:r>
      <w:r w:rsidR="005E1D66">
        <w:t>Work Order</w:t>
      </w:r>
      <w:r w:rsidRPr="00A46906">
        <w:t xml:space="preserve"> and when otherwise reasonably required by the Principal,</w:t>
      </w:r>
      <w:r w:rsidR="00F55AF2">
        <w:t xml:space="preserve"> </w:t>
      </w:r>
      <w:r w:rsidRPr="00A46906">
        <w:t xml:space="preserve">meet and discuss the </w:t>
      </w:r>
      <w:r w:rsidR="00A45BAE" w:rsidRPr="00A46906">
        <w:t xml:space="preserve">performance of the </w:t>
      </w:r>
      <w:r w:rsidR="00F5463F">
        <w:t>Supplier</w:t>
      </w:r>
      <w:r w:rsidR="00A45BAE" w:rsidRPr="00A46906">
        <w:t xml:space="preserve"> and/</w:t>
      </w:r>
      <w:r w:rsidRPr="00A46906">
        <w:t xml:space="preserve">or any other matter concerning the Principal in connection with the </w:t>
      </w:r>
      <w:r w:rsidR="00032C69" w:rsidRPr="00A46906">
        <w:t>Contract</w:t>
      </w:r>
      <w:r w:rsidRPr="00A46906">
        <w:t>.</w:t>
      </w:r>
      <w:bookmarkEnd w:id="569"/>
      <w:r w:rsidRPr="00A46906">
        <w:t xml:space="preserve"> </w:t>
      </w:r>
    </w:p>
    <w:p w14:paraId="0CD6BF5E" w14:textId="77777777" w:rsidR="000D5000" w:rsidRPr="00A46906" w:rsidRDefault="000D5000" w:rsidP="001D3B4C">
      <w:pPr>
        <w:pStyle w:val="OLNumber1BU"/>
      </w:pPr>
      <w:bookmarkStart w:id="570" w:name="_Toc498091530"/>
      <w:bookmarkStart w:id="571" w:name="_Toc498092490"/>
      <w:bookmarkStart w:id="572" w:name="_Toc498093860"/>
      <w:bookmarkStart w:id="573" w:name="_Toc498096998"/>
      <w:bookmarkStart w:id="574" w:name="_Toc498097848"/>
      <w:bookmarkStart w:id="575" w:name="_Toc498091531"/>
      <w:bookmarkStart w:id="576" w:name="_Toc498092491"/>
      <w:bookmarkStart w:id="577" w:name="_Toc498093861"/>
      <w:bookmarkStart w:id="578" w:name="_Toc498096999"/>
      <w:bookmarkStart w:id="579" w:name="_Toc498097849"/>
      <w:bookmarkStart w:id="580" w:name="_Toc498091532"/>
      <w:bookmarkStart w:id="581" w:name="_Toc498092492"/>
      <w:bookmarkStart w:id="582" w:name="_Toc498093862"/>
      <w:bookmarkStart w:id="583" w:name="_Toc498097000"/>
      <w:bookmarkStart w:id="584" w:name="_Toc498097850"/>
      <w:bookmarkStart w:id="585" w:name="_Toc498091533"/>
      <w:bookmarkStart w:id="586" w:name="_Toc498092493"/>
      <w:bookmarkStart w:id="587" w:name="_Toc498093863"/>
      <w:bookmarkStart w:id="588" w:name="_Toc498097001"/>
      <w:bookmarkStart w:id="589" w:name="_Toc498097851"/>
      <w:bookmarkStart w:id="590" w:name="_Toc498091534"/>
      <w:bookmarkStart w:id="591" w:name="_Toc498092494"/>
      <w:bookmarkStart w:id="592" w:name="_Toc498093864"/>
      <w:bookmarkStart w:id="593" w:name="_Toc498097002"/>
      <w:bookmarkStart w:id="594" w:name="_Toc498097852"/>
      <w:bookmarkStart w:id="595" w:name="_Toc498091535"/>
      <w:bookmarkStart w:id="596" w:name="_Toc498092495"/>
      <w:bookmarkStart w:id="597" w:name="_Toc498093865"/>
      <w:bookmarkStart w:id="598" w:name="_Toc498097003"/>
      <w:bookmarkStart w:id="599" w:name="_Toc498097853"/>
      <w:bookmarkStart w:id="600" w:name="_Toc498091536"/>
      <w:bookmarkStart w:id="601" w:name="_Toc498092496"/>
      <w:bookmarkStart w:id="602" w:name="_Toc498093866"/>
      <w:bookmarkStart w:id="603" w:name="_Toc498097004"/>
      <w:bookmarkStart w:id="604" w:name="_Toc498097854"/>
      <w:bookmarkStart w:id="605" w:name="_Toc498091537"/>
      <w:bookmarkStart w:id="606" w:name="_Toc498092497"/>
      <w:bookmarkStart w:id="607" w:name="_Toc498093867"/>
      <w:bookmarkStart w:id="608" w:name="_Toc498097005"/>
      <w:bookmarkStart w:id="609" w:name="_Toc498097855"/>
      <w:bookmarkStart w:id="610" w:name="_Toc498091538"/>
      <w:bookmarkStart w:id="611" w:name="_Toc498092498"/>
      <w:bookmarkStart w:id="612" w:name="_Toc498093868"/>
      <w:bookmarkStart w:id="613" w:name="_Toc498097006"/>
      <w:bookmarkStart w:id="614" w:name="_Toc498097856"/>
      <w:bookmarkStart w:id="615" w:name="_Toc498091539"/>
      <w:bookmarkStart w:id="616" w:name="_Toc498092499"/>
      <w:bookmarkStart w:id="617" w:name="_Toc498093869"/>
      <w:bookmarkStart w:id="618" w:name="_Toc498097007"/>
      <w:bookmarkStart w:id="619" w:name="_Toc498097857"/>
      <w:bookmarkStart w:id="620" w:name="_Toc498091540"/>
      <w:bookmarkStart w:id="621" w:name="_Toc498092500"/>
      <w:bookmarkStart w:id="622" w:name="_Toc498093870"/>
      <w:bookmarkStart w:id="623" w:name="_Toc498097008"/>
      <w:bookmarkStart w:id="624" w:name="_Toc498097858"/>
      <w:bookmarkStart w:id="625" w:name="_Toc498091541"/>
      <w:bookmarkStart w:id="626" w:name="_Toc498092501"/>
      <w:bookmarkStart w:id="627" w:name="_Toc498093871"/>
      <w:bookmarkStart w:id="628" w:name="_Toc498097009"/>
      <w:bookmarkStart w:id="629" w:name="_Toc498097859"/>
      <w:bookmarkStart w:id="630" w:name="_Toc498091542"/>
      <w:bookmarkStart w:id="631" w:name="_Toc498092502"/>
      <w:bookmarkStart w:id="632" w:name="_Toc498093872"/>
      <w:bookmarkStart w:id="633" w:name="_Toc498097010"/>
      <w:bookmarkStart w:id="634" w:name="_Toc498097860"/>
      <w:bookmarkStart w:id="635" w:name="_Toc412202261"/>
      <w:bookmarkStart w:id="636" w:name="_Toc412215166"/>
      <w:bookmarkStart w:id="637" w:name="_Toc412216574"/>
      <w:bookmarkStart w:id="638" w:name="_Toc412216680"/>
      <w:bookmarkStart w:id="639" w:name="_Toc412216785"/>
      <w:bookmarkStart w:id="640" w:name="_Toc412216893"/>
      <w:bookmarkStart w:id="641" w:name="_Toc68872962"/>
      <w:bookmarkStart w:id="642" w:name="_Toc68873248"/>
      <w:bookmarkStart w:id="643" w:name="_Toc68876079"/>
      <w:bookmarkStart w:id="644" w:name="_Toc68876124"/>
      <w:bookmarkStart w:id="645" w:name="_Toc68872963"/>
      <w:bookmarkStart w:id="646" w:name="_Toc68873249"/>
      <w:bookmarkStart w:id="647" w:name="_Toc68876080"/>
      <w:bookmarkStart w:id="648" w:name="_Toc68876125"/>
      <w:bookmarkStart w:id="649" w:name="_Toc68872964"/>
      <w:bookmarkStart w:id="650" w:name="_Toc68873250"/>
      <w:bookmarkStart w:id="651" w:name="_Toc68876081"/>
      <w:bookmarkStart w:id="652" w:name="_Toc68876126"/>
      <w:bookmarkStart w:id="653" w:name="_Ref412211007"/>
      <w:bookmarkStart w:id="654" w:name="_Toc141995741"/>
      <w:bookmarkStart w:id="655" w:name="_Ref366825135"/>
      <w:bookmarkStart w:id="656" w:name="_Toc247105563"/>
      <w:bookmarkEnd w:id="568"/>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A46906">
        <w:t>TIMING</w:t>
      </w:r>
      <w:bookmarkEnd w:id="653"/>
      <w:bookmarkEnd w:id="654"/>
      <w:r w:rsidR="00256DE9" w:rsidRPr="00A46906">
        <w:t xml:space="preserve"> </w:t>
      </w:r>
    </w:p>
    <w:p w14:paraId="257842CE" w14:textId="54C21773" w:rsidR="00084804" w:rsidRPr="00A46906" w:rsidRDefault="003D0118" w:rsidP="001D3B4C">
      <w:pPr>
        <w:pStyle w:val="OLNumber2"/>
      </w:pPr>
      <w:bookmarkStart w:id="657" w:name="_Ref412211013"/>
      <w:r>
        <w:rPr>
          <w:bCs/>
          <w:szCs w:val="22"/>
        </w:rPr>
        <w:t>(</w:t>
      </w:r>
      <w:r>
        <w:rPr>
          <w:b/>
          <w:szCs w:val="22"/>
        </w:rPr>
        <w:t>Work Orders</w:t>
      </w:r>
      <w:r>
        <w:rPr>
          <w:bCs/>
          <w:szCs w:val="22"/>
        </w:rPr>
        <w:t>)</w:t>
      </w:r>
      <w:r>
        <w:rPr>
          <w:b/>
          <w:szCs w:val="22"/>
        </w:rPr>
        <w:t xml:space="preserve"> </w:t>
      </w:r>
      <w:r w:rsidR="000B768C" w:rsidRPr="000B768C">
        <w:rPr>
          <w:bCs/>
          <w:szCs w:val="22"/>
        </w:rPr>
        <w:t>T</w:t>
      </w:r>
      <w:r w:rsidR="000D5000" w:rsidRPr="000B768C">
        <w:rPr>
          <w:bCs/>
        </w:rPr>
        <w:t>h</w:t>
      </w:r>
      <w:r w:rsidR="000D5000" w:rsidRPr="00A46906">
        <w:t xml:space="preserve">e </w:t>
      </w:r>
      <w:r w:rsidR="00F5463F">
        <w:t>Supplier</w:t>
      </w:r>
      <w:r w:rsidR="000D5000" w:rsidRPr="00A46906">
        <w:t xml:space="preserve"> must</w:t>
      </w:r>
      <w:r w:rsidR="005A2EBD">
        <w:t xml:space="preserve"> commence</w:t>
      </w:r>
      <w:r w:rsidR="002B5EC6" w:rsidRPr="00A46906">
        <w:t xml:space="preserve"> </w:t>
      </w:r>
      <w:r w:rsidR="00AD18BE">
        <w:t>perform</w:t>
      </w:r>
      <w:r w:rsidR="005A2EBD">
        <w:t>ing</w:t>
      </w:r>
      <w:r w:rsidR="00AD18BE">
        <w:t xml:space="preserve"> its obligations </w:t>
      </w:r>
      <w:r w:rsidR="00714548" w:rsidRPr="00A46906">
        <w:t xml:space="preserve">described in a </w:t>
      </w:r>
      <w:bookmarkEnd w:id="657"/>
      <w:r w:rsidR="005E1D66">
        <w:t>Work Order</w:t>
      </w:r>
      <w:r w:rsidR="005A2EBD">
        <w:t xml:space="preserve"> </w:t>
      </w:r>
      <w:r w:rsidR="008E2418" w:rsidRPr="008E2418">
        <w:t xml:space="preserve">by the </w:t>
      </w:r>
      <w:r w:rsidR="00152258">
        <w:t xml:space="preserve">Time for </w:t>
      </w:r>
      <w:r w:rsidR="005E1D66">
        <w:t>Work Order</w:t>
      </w:r>
      <w:r w:rsidR="008E2418" w:rsidRPr="008E2418">
        <w:t xml:space="preserve"> </w:t>
      </w:r>
      <w:r>
        <w:t xml:space="preserve">Commencement </w:t>
      </w:r>
      <w:r w:rsidR="008E2418" w:rsidRPr="008E2418">
        <w:t xml:space="preserve">or where no time is stated, promptly after the Supplier receives the </w:t>
      </w:r>
      <w:r w:rsidR="005E1D66">
        <w:t>Work Order</w:t>
      </w:r>
      <w:r w:rsidR="008E2418" w:rsidRPr="008E2418">
        <w:t>, and must perform</w:t>
      </w:r>
      <w:r w:rsidR="002B48B9">
        <w:t xml:space="preserve"> those obligations</w:t>
      </w:r>
      <w:r w:rsidR="00141E56">
        <w:t>:</w:t>
      </w:r>
    </w:p>
    <w:p w14:paraId="00A9931E" w14:textId="350A8753" w:rsidR="00065773" w:rsidRPr="00B528A9" w:rsidRDefault="00065773" w:rsidP="001D3B4C">
      <w:pPr>
        <w:pStyle w:val="OLNumber3"/>
      </w:pPr>
      <w:r w:rsidRPr="00B528A9">
        <w:t xml:space="preserve">within any working hours described in </w:t>
      </w:r>
      <w:r>
        <w:t xml:space="preserve">the Contract or the </w:t>
      </w:r>
      <w:r w:rsidR="005E1D66">
        <w:t>Work Order</w:t>
      </w:r>
      <w:r w:rsidRPr="00B528A9">
        <w:t>;</w:t>
      </w:r>
    </w:p>
    <w:p w14:paraId="047D8599" w14:textId="77777777" w:rsidR="00065773" w:rsidRPr="00A46906" w:rsidRDefault="00065773" w:rsidP="001D3B4C">
      <w:pPr>
        <w:pStyle w:val="OLNumber3"/>
      </w:pPr>
      <w:r w:rsidRPr="00A46906">
        <w:t>with due expedition and without delay;</w:t>
      </w:r>
    </w:p>
    <w:p w14:paraId="5E7AEBB0" w14:textId="675AC8A1" w:rsidR="00065773" w:rsidRPr="00A46906" w:rsidRDefault="00065773" w:rsidP="001D3B4C">
      <w:pPr>
        <w:pStyle w:val="OLNumber3"/>
      </w:pPr>
      <w:r w:rsidRPr="00A46906">
        <w:t xml:space="preserve">in accordance with any requirements of the Contract </w:t>
      </w:r>
      <w:r>
        <w:t xml:space="preserve">and the </w:t>
      </w:r>
      <w:r w:rsidR="005E1D66">
        <w:t>Work Order</w:t>
      </w:r>
      <w:r>
        <w:t xml:space="preserve"> </w:t>
      </w:r>
      <w:r w:rsidRPr="00A46906">
        <w:t>and any reasonable directions of the Principal as to the order and timing of the</w:t>
      </w:r>
      <w:r>
        <w:t xml:space="preserve"> performance of those obligations</w:t>
      </w:r>
      <w:r w:rsidRPr="00A46906">
        <w:t xml:space="preserve"> (including any program</w:t>
      </w:r>
      <w:r w:rsidR="00260ECE">
        <w:t xml:space="preserve"> or schedule</w:t>
      </w:r>
      <w:r w:rsidRPr="00A46906">
        <w:t xml:space="preserve"> included in </w:t>
      </w:r>
      <w:r>
        <w:t xml:space="preserve">a </w:t>
      </w:r>
      <w:r w:rsidR="005E1D66">
        <w:t>Work Order</w:t>
      </w:r>
      <w:r>
        <w:t xml:space="preserve"> </w:t>
      </w:r>
      <w:r w:rsidRPr="00B528A9">
        <w:t>or</w:t>
      </w:r>
      <w:r w:rsidRPr="00A46906">
        <w:t xml:space="preserve"> agreed between the Parties);</w:t>
      </w:r>
      <w:r w:rsidR="004C3941">
        <w:t xml:space="preserve"> and</w:t>
      </w:r>
    </w:p>
    <w:p w14:paraId="66EC2622" w14:textId="2FDCD7BD" w:rsidR="00084804" w:rsidRDefault="00065773" w:rsidP="001D3B4C">
      <w:pPr>
        <w:pStyle w:val="OLNumber3"/>
      </w:pPr>
      <w:r w:rsidRPr="00A46906">
        <w:t xml:space="preserve">so that </w:t>
      </w:r>
      <w:r>
        <w:t xml:space="preserve">all </w:t>
      </w:r>
      <w:r w:rsidRPr="00A46906">
        <w:t xml:space="preserve">Services reach </w:t>
      </w:r>
      <w:r w:rsidR="003D0118">
        <w:t>Work Order Completion</w:t>
      </w:r>
      <w:r w:rsidRPr="00A46906">
        <w:t xml:space="preserve"> by the </w:t>
      </w:r>
      <w:r>
        <w:t xml:space="preserve">applicable </w:t>
      </w:r>
      <w:r w:rsidR="003D0118">
        <w:t>Time for Work Order Completion</w:t>
      </w:r>
      <w:r w:rsidR="000B768C">
        <w:t>.</w:t>
      </w:r>
    </w:p>
    <w:p w14:paraId="6D425432" w14:textId="77777777" w:rsidR="006949C5" w:rsidRPr="00196147" w:rsidRDefault="006949C5" w:rsidP="001D3B4C">
      <w:pPr>
        <w:pStyle w:val="OLNumber2"/>
      </w:pPr>
      <w:r w:rsidRPr="00E0757B">
        <w:t>(</w:t>
      </w:r>
      <w:r w:rsidRPr="00E0757B">
        <w:rPr>
          <w:b/>
          <w:bCs/>
        </w:rPr>
        <w:t>Delay or interruption</w:t>
      </w:r>
      <w:r w:rsidRPr="00E0757B">
        <w:t xml:space="preserve">) The Supplier must promptly notify the Principal’s Representative if it suspects, or becomes aware, that the performance of the whole or any part of the Services will be interrupted or delayed and must provide any further information reasonably requested by the Principal’s Representative in relation to the delay or interruption. </w:t>
      </w:r>
    </w:p>
    <w:p w14:paraId="7D9CE440" w14:textId="67EE5406" w:rsidR="00D54C70" w:rsidRDefault="00E23C0A" w:rsidP="001D3B4C">
      <w:pPr>
        <w:pStyle w:val="OLNumber2"/>
      </w:pPr>
      <w:bookmarkStart w:id="658" w:name="_Ref96267394"/>
      <w:r w:rsidRPr="00D54C70">
        <w:t>(</w:t>
      </w:r>
      <w:r w:rsidRPr="00D54C70">
        <w:rPr>
          <w:b/>
        </w:rPr>
        <w:t>Extension of time</w:t>
      </w:r>
      <w:r w:rsidRPr="00D54C70">
        <w:t xml:space="preserve">) </w:t>
      </w:r>
      <w:r w:rsidR="00D54C70" w:rsidRPr="00D54C70">
        <w:t xml:space="preserve">If </w:t>
      </w:r>
      <w:r w:rsidRPr="00D54C70">
        <w:t>the Supplier</w:t>
      </w:r>
      <w:r w:rsidR="00D54C70">
        <w:t>:</w:t>
      </w:r>
      <w:bookmarkEnd w:id="658"/>
    </w:p>
    <w:p w14:paraId="34C02F48" w14:textId="3ADC1797" w:rsidR="00D54C70" w:rsidRPr="00D54C70" w:rsidRDefault="00E23C0A" w:rsidP="001D3B4C">
      <w:pPr>
        <w:pStyle w:val="OLNumber3"/>
        <w:rPr>
          <w:bCs/>
          <w:szCs w:val="22"/>
        </w:rPr>
      </w:pPr>
      <w:r w:rsidRPr="00B528A9">
        <w:t xml:space="preserve">is delayed in reaching </w:t>
      </w:r>
      <w:r w:rsidR="003D0118">
        <w:t>Work Order Completion</w:t>
      </w:r>
      <w:r w:rsidRPr="00B528A9">
        <w:t xml:space="preserve"> by the </w:t>
      </w:r>
      <w:r w:rsidR="003D0118">
        <w:t>Time for Work Order Completion</w:t>
      </w:r>
      <w:r>
        <w:t xml:space="preserve"> </w:t>
      </w:r>
      <w:r w:rsidRPr="00B528A9">
        <w:t xml:space="preserve">because </w:t>
      </w:r>
      <w:r w:rsidRPr="00D54C70">
        <w:t xml:space="preserve">of </w:t>
      </w:r>
      <w:r w:rsidR="00D54C70" w:rsidRPr="00D54C70">
        <w:t>a Qualifying Cause of Delay</w:t>
      </w:r>
      <w:r w:rsidR="00D54C70">
        <w:t xml:space="preserve">; and </w:t>
      </w:r>
    </w:p>
    <w:p w14:paraId="1E7759D4" w14:textId="38C97D57" w:rsidR="00D54C70" w:rsidRPr="00D54C70" w:rsidRDefault="00E23C0A" w:rsidP="001D3B4C">
      <w:pPr>
        <w:pStyle w:val="OLNumber3"/>
        <w:rPr>
          <w:bCs/>
          <w:szCs w:val="22"/>
        </w:rPr>
      </w:pPr>
      <w:r w:rsidRPr="00D54C70">
        <w:t>the</w:t>
      </w:r>
      <w:r w:rsidRPr="00B528A9">
        <w:t xml:space="preserve"> </w:t>
      </w:r>
      <w:r w:rsidR="00D54C70">
        <w:t xml:space="preserve">Supplier gives the Principal a written claim an extension of the Time for Work Order Completion within 10 Business Days of the delay first occurring, </w:t>
      </w:r>
    </w:p>
    <w:p w14:paraId="0A485A52" w14:textId="008D99F6" w:rsidR="00E23C0A" w:rsidRPr="00D54C70" w:rsidRDefault="00D54C70" w:rsidP="001D3B4C">
      <w:pPr>
        <w:pStyle w:val="OLIndent1"/>
        <w:rPr>
          <w:bCs/>
          <w:szCs w:val="22"/>
        </w:rPr>
      </w:pPr>
      <w:r>
        <w:t xml:space="preserve">then the </w:t>
      </w:r>
      <w:r w:rsidR="00E23C0A" w:rsidRPr="00B528A9">
        <w:t xml:space="preserve">Principal shall grant a reasonable extension of the </w:t>
      </w:r>
      <w:r w:rsidR="003D0118">
        <w:t>Time for Work Order Completion</w:t>
      </w:r>
      <w:r w:rsidR="00E23C0A" w:rsidRPr="00B528A9">
        <w:t>.</w:t>
      </w:r>
      <w:r w:rsidR="00E23C0A">
        <w:t xml:space="preserve"> </w:t>
      </w:r>
      <w:r w:rsidR="00E23C0A" w:rsidRPr="00B528A9">
        <w:t>The Principal may</w:t>
      </w:r>
      <w:r w:rsidR="001421B0">
        <w:t xml:space="preserve"> </w:t>
      </w:r>
      <w:r w:rsidR="00E23C0A" w:rsidRPr="00B528A9">
        <w:t>grant an</w:t>
      </w:r>
      <w:r w:rsidR="00E23C0A" w:rsidRPr="00D840F4">
        <w:t xml:space="preserve"> extension of the </w:t>
      </w:r>
      <w:r w:rsidR="003D0118">
        <w:t>Time for Work Order Completion</w:t>
      </w:r>
      <w:r w:rsidR="00E23C0A">
        <w:t xml:space="preserve"> for delay caused by any other cause of delay</w:t>
      </w:r>
      <w:r w:rsidR="00E23C0A" w:rsidRPr="00D840F4">
        <w:t>.</w:t>
      </w:r>
      <w:r w:rsidR="0058052C">
        <w:t xml:space="preserve"> The Supplier must provide the Principal with all information reasonably directed by the Principal’s Representative in connection with the delay.</w:t>
      </w:r>
    </w:p>
    <w:p w14:paraId="6E119062" w14:textId="71125E23" w:rsidR="00D54C70" w:rsidRDefault="001652B8" w:rsidP="001D3B4C">
      <w:pPr>
        <w:pStyle w:val="OLNumber2"/>
      </w:pPr>
      <w:r w:rsidRPr="00AB4F3B">
        <w:t>(</w:t>
      </w:r>
      <w:r w:rsidR="00D54C70" w:rsidRPr="001D3B4C">
        <w:rPr>
          <w:b/>
          <w:bCs/>
        </w:rPr>
        <w:t>M</w:t>
      </w:r>
      <w:r w:rsidRPr="001D3B4C">
        <w:rPr>
          <w:b/>
          <w:bCs/>
        </w:rPr>
        <w:t>onetary compensation</w:t>
      </w:r>
      <w:r w:rsidRPr="00AB4F3B">
        <w:t xml:space="preserve">) </w:t>
      </w:r>
      <w:r w:rsidR="00D54C70">
        <w:t>If</w:t>
      </w:r>
      <w:r w:rsidR="002955E1" w:rsidRPr="002955E1">
        <w:t xml:space="preserve"> </w:t>
      </w:r>
      <w:r w:rsidR="002955E1">
        <w:t>the Supplier</w:t>
      </w:r>
      <w:r w:rsidR="00D54C70">
        <w:t xml:space="preserve">: </w:t>
      </w:r>
    </w:p>
    <w:p w14:paraId="183ADB7B" w14:textId="009F3564" w:rsidR="00D54C70" w:rsidRDefault="00D54C70" w:rsidP="001D3B4C">
      <w:pPr>
        <w:pStyle w:val="OLNumber3"/>
        <w:rPr>
          <w:bCs/>
        </w:rPr>
      </w:pPr>
      <w:r>
        <w:rPr>
          <w:bCs/>
        </w:rPr>
        <w:lastRenderedPageBreak/>
        <w:t xml:space="preserve">is </w:t>
      </w:r>
      <w:r w:rsidR="002955E1">
        <w:rPr>
          <w:bCs/>
        </w:rPr>
        <w:t xml:space="preserve">entitled to </w:t>
      </w:r>
      <w:r>
        <w:rPr>
          <w:bCs/>
        </w:rPr>
        <w:t>an extension of the Time for Work Order Completion</w:t>
      </w:r>
      <w:r w:rsidRPr="00D54C70">
        <w:t xml:space="preserve"> </w:t>
      </w:r>
      <w:r w:rsidR="002955E1">
        <w:t xml:space="preserve">under clause </w:t>
      </w:r>
      <w:r w:rsidR="002955E1">
        <w:fldChar w:fldCharType="begin"/>
      </w:r>
      <w:r w:rsidR="002955E1">
        <w:instrText xml:space="preserve"> REF _Ref96267394 \w \h </w:instrText>
      </w:r>
      <w:r w:rsidR="001D3B4C">
        <w:instrText xml:space="preserve"> \* MERGEFORMAT </w:instrText>
      </w:r>
      <w:r w:rsidR="002955E1">
        <w:fldChar w:fldCharType="separate"/>
      </w:r>
      <w:r w:rsidR="001421B0">
        <w:t>16.3</w:t>
      </w:r>
      <w:r w:rsidR="002955E1">
        <w:fldChar w:fldCharType="end"/>
      </w:r>
      <w:r w:rsidR="002955E1">
        <w:t xml:space="preserve"> </w:t>
      </w:r>
      <w:r w:rsidRPr="005E1D66">
        <w:t>b</w:t>
      </w:r>
      <w:r>
        <w:t xml:space="preserve">ecause </w:t>
      </w:r>
      <w:r w:rsidRPr="005E1D66">
        <w:t>of a delay caused by the Principal or the Principal’s Personnel</w:t>
      </w:r>
      <w:r w:rsidR="002955E1">
        <w:t xml:space="preserve">; and </w:t>
      </w:r>
    </w:p>
    <w:p w14:paraId="7EBE1121" w14:textId="464D2A21" w:rsidR="00D77288" w:rsidRDefault="00D54C70" w:rsidP="001D3B4C">
      <w:pPr>
        <w:pStyle w:val="OLNumber3"/>
        <w:rPr>
          <w:bCs/>
        </w:rPr>
      </w:pPr>
      <w:r>
        <w:rPr>
          <w:bCs/>
        </w:rPr>
        <w:t xml:space="preserve">submits a </w:t>
      </w:r>
      <w:r w:rsidRPr="002955E1">
        <w:t>written</w:t>
      </w:r>
      <w:r>
        <w:rPr>
          <w:bCs/>
        </w:rPr>
        <w:t xml:space="preserve"> claim for delay costs within 10 Business Days of the cessation of </w:t>
      </w:r>
      <w:r w:rsidR="0038466C">
        <w:rPr>
          <w:bCs/>
        </w:rPr>
        <w:t>the</w:t>
      </w:r>
      <w:r>
        <w:rPr>
          <w:bCs/>
        </w:rPr>
        <w:t xml:space="preserve"> delay</w:t>
      </w:r>
      <w:r w:rsidR="002955E1">
        <w:rPr>
          <w:bCs/>
        </w:rPr>
        <w:t>,</w:t>
      </w:r>
      <w:r w:rsidR="00D77288">
        <w:rPr>
          <w:bCs/>
        </w:rPr>
        <w:t xml:space="preserve"> </w:t>
      </w:r>
    </w:p>
    <w:p w14:paraId="0CA33CE6" w14:textId="48326A90" w:rsidR="001652B8" w:rsidRPr="00060F81" w:rsidRDefault="00D77288" w:rsidP="001D3B4C">
      <w:pPr>
        <w:pStyle w:val="OLIndent1"/>
        <w:rPr>
          <w:bCs/>
          <w:szCs w:val="22"/>
        </w:rPr>
      </w:pPr>
      <w:r>
        <w:rPr>
          <w:bCs/>
          <w:szCs w:val="22"/>
        </w:rPr>
        <w:t>then th</w:t>
      </w:r>
      <w:r w:rsidRPr="005E1D66">
        <w:rPr>
          <w:bCs/>
          <w:szCs w:val="22"/>
        </w:rPr>
        <w:t>e</w:t>
      </w:r>
      <w:r w:rsidRPr="005E1D66">
        <w:rPr>
          <w:b/>
          <w:szCs w:val="22"/>
        </w:rPr>
        <w:t xml:space="preserve"> </w:t>
      </w:r>
      <w:r w:rsidRPr="005E1D66">
        <w:rPr>
          <w:szCs w:val="22"/>
        </w:rPr>
        <w:t xml:space="preserve">Principal shall be liable for the direct costs which the Supplier </w:t>
      </w:r>
      <w:r w:rsidRPr="005E1D66">
        <w:t xml:space="preserve">has reasonably, necessarily and not prematurely incurred by reason of </w:t>
      </w:r>
      <w:r>
        <w:t>that</w:t>
      </w:r>
      <w:r w:rsidRPr="005E1D66">
        <w:t xml:space="preserve"> delay </w:t>
      </w:r>
      <w:r>
        <w:t>and</w:t>
      </w:r>
      <w:r w:rsidR="00D0765D">
        <w:t xml:space="preserve"> which it </w:t>
      </w:r>
      <w:r w:rsidRPr="005E1D66">
        <w:t>cannot reasonably mitigate.</w:t>
      </w:r>
      <w:r w:rsidR="00F55AF2">
        <w:t xml:space="preserve"> </w:t>
      </w:r>
      <w:r w:rsidR="001652B8" w:rsidRPr="00AB4F3B">
        <w:rPr>
          <w:bCs/>
          <w:szCs w:val="22"/>
        </w:rPr>
        <w:t xml:space="preserve">The </w:t>
      </w:r>
      <w:r w:rsidR="001652B8" w:rsidRPr="00D0765D">
        <w:t>Supplier</w:t>
      </w:r>
      <w:r w:rsidR="001652B8" w:rsidRPr="00AB4F3B">
        <w:rPr>
          <w:bCs/>
          <w:szCs w:val="22"/>
        </w:rPr>
        <w:t xml:space="preserve"> shall not</w:t>
      </w:r>
      <w:r w:rsidR="00E23C0A">
        <w:rPr>
          <w:bCs/>
          <w:szCs w:val="22"/>
        </w:rPr>
        <w:t xml:space="preserve"> otherwise</w:t>
      </w:r>
      <w:r w:rsidR="001652B8" w:rsidRPr="00AB4F3B">
        <w:rPr>
          <w:bCs/>
          <w:szCs w:val="22"/>
        </w:rPr>
        <w:t xml:space="preserve"> be entitled to any monetary compensation in connection with any delay or disruption to or prolongation of the Supplier</w:t>
      </w:r>
      <w:r w:rsidR="004260C9">
        <w:rPr>
          <w:bCs/>
          <w:szCs w:val="22"/>
        </w:rPr>
        <w:t>’</w:t>
      </w:r>
      <w:r w:rsidR="001652B8" w:rsidRPr="00AB4F3B">
        <w:rPr>
          <w:bCs/>
          <w:szCs w:val="22"/>
        </w:rPr>
        <w:t>s obligations under the Contract</w:t>
      </w:r>
      <w:r w:rsidR="001652B8" w:rsidRPr="00246841">
        <w:rPr>
          <w:bCs/>
          <w:szCs w:val="22"/>
        </w:rPr>
        <w:t xml:space="preserve"> or a </w:t>
      </w:r>
      <w:r w:rsidR="005E1D66">
        <w:rPr>
          <w:bCs/>
          <w:szCs w:val="22"/>
        </w:rPr>
        <w:t>Work Order</w:t>
      </w:r>
      <w:r w:rsidR="001652B8" w:rsidRPr="00060F81">
        <w:rPr>
          <w:bCs/>
          <w:szCs w:val="22"/>
        </w:rPr>
        <w:t xml:space="preserve"> however caused.</w:t>
      </w:r>
    </w:p>
    <w:p w14:paraId="713B1C5F" w14:textId="77777777" w:rsidR="002444B9" w:rsidRPr="00A46906" w:rsidRDefault="002444B9" w:rsidP="001D3B4C">
      <w:pPr>
        <w:pStyle w:val="OLNumber1BU"/>
      </w:pPr>
      <w:bookmarkStart w:id="659" w:name="_Ref412211508"/>
      <w:bookmarkStart w:id="660" w:name="_Toc141995742"/>
      <w:r w:rsidRPr="00A46906">
        <w:t>VARIATION</w:t>
      </w:r>
      <w:bookmarkEnd w:id="659"/>
      <w:r w:rsidR="00CD7046" w:rsidRPr="00A46906">
        <w:t>s</w:t>
      </w:r>
      <w:bookmarkEnd w:id="660"/>
    </w:p>
    <w:p w14:paraId="03BC53F7" w14:textId="4FCA6C38" w:rsidR="002444B9" w:rsidRPr="00A46906" w:rsidRDefault="00AA1671" w:rsidP="001D3B4C">
      <w:pPr>
        <w:pStyle w:val="OLNumber2"/>
      </w:pPr>
      <w:bookmarkStart w:id="661" w:name="_Ref412204977"/>
      <w:r w:rsidRPr="00A46906">
        <w:t>(</w:t>
      </w:r>
      <w:r w:rsidRPr="00A46906">
        <w:rPr>
          <w:b/>
        </w:rPr>
        <w:t>Direction for Variation</w:t>
      </w:r>
      <w:r w:rsidRPr="00A46906">
        <w:t>)</w:t>
      </w:r>
      <w:r w:rsidRPr="00A46906">
        <w:rPr>
          <w:b/>
        </w:rPr>
        <w:t xml:space="preserve"> </w:t>
      </w:r>
      <w:r w:rsidR="002444B9" w:rsidRPr="00A46906">
        <w:t>The Principal may</w:t>
      </w:r>
      <w:r w:rsidR="00757386">
        <w:t>, in respect of any Work Order,</w:t>
      </w:r>
      <w:r w:rsidR="002444B9" w:rsidRPr="00A46906">
        <w:t xml:space="preserve"> at any time </w:t>
      </w:r>
      <w:r w:rsidR="0058052C">
        <w:t xml:space="preserve">prior to the Time for Work Order Completion </w:t>
      </w:r>
      <w:r w:rsidR="002444B9" w:rsidRPr="00A46906">
        <w:t>and for any reason</w:t>
      </w:r>
      <w:r w:rsidR="00757386">
        <w:t>,</w:t>
      </w:r>
      <w:r w:rsidR="002444B9" w:rsidRPr="00A46906">
        <w:t xml:space="preserve"> </w:t>
      </w:r>
      <w:r w:rsidR="0074744E" w:rsidRPr="00A46906">
        <w:t xml:space="preserve">direct a Variation </w:t>
      </w:r>
      <w:r w:rsidR="002444B9" w:rsidRPr="00A46906">
        <w:t xml:space="preserve">by giving written notice to the </w:t>
      </w:r>
      <w:r w:rsidR="00F5463F">
        <w:t>Supplier</w:t>
      </w:r>
      <w:r w:rsidR="00757386">
        <w:t>. The Principal</w:t>
      </w:r>
      <w:r w:rsidR="00CD7046" w:rsidRPr="00A46906">
        <w:t xml:space="preserve"> </w:t>
      </w:r>
      <w:r w:rsidR="004C2D61" w:rsidRPr="00A46906">
        <w:t xml:space="preserve">cannot direct a Variation which is outside the general scope of </w:t>
      </w:r>
      <w:r w:rsidR="00FF04BD">
        <w:t>the Contract</w:t>
      </w:r>
      <w:r w:rsidR="004C2D61" w:rsidRPr="00A46906">
        <w:t>.</w:t>
      </w:r>
      <w:r w:rsidR="00F55AF2">
        <w:t xml:space="preserve"> </w:t>
      </w:r>
      <w:r w:rsidR="002444B9" w:rsidRPr="00A46906">
        <w:t xml:space="preserve">The </w:t>
      </w:r>
      <w:r w:rsidR="00F5463F">
        <w:t>Supplier</w:t>
      </w:r>
      <w:r w:rsidR="002444B9" w:rsidRPr="00A46906">
        <w:t xml:space="preserve"> cannot </w:t>
      </w:r>
      <w:r w:rsidR="00000A9D" w:rsidRPr="00A46906">
        <w:t xml:space="preserve">carry out a Variation </w:t>
      </w:r>
      <w:r w:rsidR="002444B9" w:rsidRPr="00A46906">
        <w:t xml:space="preserve">without </w:t>
      </w:r>
      <w:r w:rsidR="0074744E" w:rsidRPr="00A46906">
        <w:t xml:space="preserve">a </w:t>
      </w:r>
      <w:r w:rsidR="002444B9" w:rsidRPr="00A46906">
        <w:t xml:space="preserve">written </w:t>
      </w:r>
      <w:r w:rsidR="0074744E" w:rsidRPr="00A46906">
        <w:t xml:space="preserve">direction to do so </w:t>
      </w:r>
      <w:r w:rsidR="002444B9" w:rsidRPr="00A46906">
        <w:t>from the Principal.</w:t>
      </w:r>
      <w:bookmarkEnd w:id="661"/>
    </w:p>
    <w:p w14:paraId="592D191B" w14:textId="6D2488BC" w:rsidR="00260ECE" w:rsidRDefault="00260ECE" w:rsidP="001D3B4C">
      <w:pPr>
        <w:pStyle w:val="OLNumber2"/>
        <w:rPr>
          <w:szCs w:val="22"/>
        </w:rPr>
      </w:pPr>
      <w:r w:rsidRPr="00196147">
        <w:t>(</w:t>
      </w:r>
      <w:r w:rsidRPr="00196147">
        <w:rPr>
          <w:b/>
        </w:rPr>
        <w:t>Variation proposal</w:t>
      </w:r>
      <w:r w:rsidRPr="00196147">
        <w:t>) The Principal may</w:t>
      </w:r>
      <w:r w:rsidR="00757386">
        <w:t xml:space="preserve"> </w:t>
      </w:r>
      <w:r w:rsidRPr="00196147">
        <w:t xml:space="preserve">direct the Supplier to provide an estimate or quotation for a Variation and/or a statement as to the impact of </w:t>
      </w:r>
      <w:r w:rsidR="00596374">
        <w:t>a</w:t>
      </w:r>
      <w:r w:rsidRPr="00196147">
        <w:t xml:space="preserve"> Variation on the Services</w:t>
      </w:r>
      <w:r w:rsidR="00D54C70">
        <w:t xml:space="preserve"> (including the cost and timing of the Services)</w:t>
      </w:r>
      <w:r w:rsidRPr="00196147">
        <w:t>. The Principal may direct the Supplier to support the estimate, quotation or statement with documentary evidence and may direct the time within which the estimate, quotation or statement is to be provided.  The Supplier must comply with such a direction at its expense.</w:t>
      </w:r>
    </w:p>
    <w:p w14:paraId="41644144" w14:textId="20EBB0CE" w:rsidR="00260ECE" w:rsidRDefault="00AA1671" w:rsidP="001D3B4C">
      <w:pPr>
        <w:pStyle w:val="OLNumber2"/>
        <w:rPr>
          <w:szCs w:val="22"/>
        </w:rPr>
      </w:pPr>
      <w:r w:rsidRPr="00A46906">
        <w:rPr>
          <w:szCs w:val="22"/>
        </w:rPr>
        <w:t>(</w:t>
      </w:r>
      <w:r w:rsidRPr="00A46906">
        <w:rPr>
          <w:b/>
          <w:szCs w:val="22"/>
        </w:rPr>
        <w:t xml:space="preserve">Adjustment of </w:t>
      </w:r>
      <w:r w:rsidR="00C1745C" w:rsidRPr="00A46906">
        <w:rPr>
          <w:b/>
          <w:szCs w:val="22"/>
        </w:rPr>
        <w:t>Price</w:t>
      </w:r>
      <w:r w:rsidRPr="00A46906">
        <w:rPr>
          <w:szCs w:val="22"/>
        </w:rPr>
        <w:t>)</w:t>
      </w:r>
      <w:r w:rsidRPr="00A46906">
        <w:rPr>
          <w:b/>
          <w:szCs w:val="22"/>
        </w:rPr>
        <w:t xml:space="preserve"> </w:t>
      </w:r>
      <w:r w:rsidR="00260ECE" w:rsidRPr="00196147">
        <w:t xml:space="preserve">Subject to clause </w:t>
      </w:r>
      <w:r w:rsidR="00260ECE" w:rsidRPr="00196147">
        <w:fldChar w:fldCharType="begin"/>
      </w:r>
      <w:r w:rsidR="00260ECE" w:rsidRPr="00196147">
        <w:instrText xml:space="preserve"> REF _Ref6321538 \w \h  \* MERGEFORMAT </w:instrText>
      </w:r>
      <w:r w:rsidR="00260ECE" w:rsidRPr="00196147">
        <w:fldChar w:fldCharType="separate"/>
      </w:r>
      <w:r w:rsidR="001421B0">
        <w:t>17.4</w:t>
      </w:r>
      <w:r w:rsidR="00260ECE" w:rsidRPr="00196147">
        <w:fldChar w:fldCharType="end"/>
      </w:r>
      <w:r w:rsidR="00260ECE" w:rsidRPr="00196147">
        <w:t>, the effect of a Variation on the Supplier</w:t>
      </w:r>
      <w:r w:rsidR="004260C9">
        <w:t>’</w:t>
      </w:r>
      <w:r w:rsidR="00260ECE" w:rsidRPr="00196147">
        <w:t>s entitlement to payment shall be</w:t>
      </w:r>
      <w:r w:rsidR="00260ECE">
        <w:rPr>
          <w:szCs w:val="22"/>
        </w:rPr>
        <w:t xml:space="preserve"> determined using the following order of priority:</w:t>
      </w:r>
    </w:p>
    <w:p w14:paraId="3E28921D" w14:textId="77777777" w:rsidR="00260ECE" w:rsidRDefault="00260ECE" w:rsidP="001D3B4C">
      <w:pPr>
        <w:pStyle w:val="OLNumber3"/>
      </w:pPr>
      <w:r>
        <w:t xml:space="preserve">agreement between </w:t>
      </w:r>
      <w:r w:rsidRPr="00CE7AB0">
        <w:t>the Parties</w:t>
      </w:r>
      <w:r>
        <w:t>;</w:t>
      </w:r>
      <w:r w:rsidRPr="00CE7AB0">
        <w:t xml:space="preserve"> </w:t>
      </w:r>
    </w:p>
    <w:p w14:paraId="357A3628" w14:textId="486B7115" w:rsidR="00260ECE" w:rsidRDefault="00260ECE" w:rsidP="001D3B4C">
      <w:pPr>
        <w:pStyle w:val="OLNumber3"/>
      </w:pPr>
      <w:r>
        <w:t>applicable fees, rates or prices (if any) stated in Schedule 1; or</w:t>
      </w:r>
    </w:p>
    <w:p w14:paraId="2C7C6B48" w14:textId="77777777" w:rsidR="00260ECE" w:rsidRPr="00CE7AB0" w:rsidRDefault="00260ECE" w:rsidP="001D3B4C">
      <w:pPr>
        <w:pStyle w:val="OLNumber3"/>
      </w:pPr>
      <w:r w:rsidRPr="00CE7AB0">
        <w:t>by the Principal (</w:t>
      </w:r>
      <w:r>
        <w:t>acting reasonably).</w:t>
      </w:r>
    </w:p>
    <w:p w14:paraId="5E2D97CB" w14:textId="1FD8B99F" w:rsidR="00260ECE" w:rsidRDefault="00260ECE" w:rsidP="001D3B4C">
      <w:pPr>
        <w:pStyle w:val="OLNumber2"/>
      </w:pPr>
      <w:bookmarkStart w:id="662" w:name="_Ref6321538"/>
      <w:r>
        <w:t>(</w:t>
      </w:r>
      <w:r>
        <w:rPr>
          <w:b/>
        </w:rPr>
        <w:t>No entitlement</w:t>
      </w:r>
      <w:r>
        <w:t xml:space="preserve">) The Principal shall not be liable upon any Claim </w:t>
      </w:r>
      <w:r w:rsidR="00ED7B89">
        <w:t>in connection with</w:t>
      </w:r>
      <w:r>
        <w:t xml:space="preserve"> a direction for a Variation, unless:</w:t>
      </w:r>
      <w:bookmarkEnd w:id="662"/>
    </w:p>
    <w:p w14:paraId="1625242F" w14:textId="5CD88C8D" w:rsidR="00260ECE" w:rsidRDefault="00260ECE" w:rsidP="001D3B4C">
      <w:pPr>
        <w:pStyle w:val="OLNumber3"/>
      </w:pPr>
      <w:r>
        <w:t>the Principal</w:t>
      </w:r>
      <w:r w:rsidR="004260C9">
        <w:t>’</w:t>
      </w:r>
      <w:r>
        <w:t>s Representative has, expressly stated in writing that the direction is a direction for a Variation; or</w:t>
      </w:r>
    </w:p>
    <w:p w14:paraId="70928E26" w14:textId="5FCF2548" w:rsidR="00260ECE" w:rsidRPr="00AB4F3B" w:rsidRDefault="00596374" w:rsidP="001D3B4C">
      <w:pPr>
        <w:pStyle w:val="OLNumber3"/>
        <w:rPr>
          <w:szCs w:val="22"/>
        </w:rPr>
      </w:pPr>
      <w:r>
        <w:t xml:space="preserve">within 10 Business Days of being given the direction, and where possible before the Supplier complies (in whole or part) with the direction </w:t>
      </w:r>
      <w:r w:rsidR="00260ECE">
        <w:t>the Supplier has notified the Principal in writing that it considers that the direction constitutes a Variation.</w:t>
      </w:r>
    </w:p>
    <w:p w14:paraId="242EAB69" w14:textId="20531229" w:rsidR="00260ECE" w:rsidRPr="00277E0E" w:rsidRDefault="00260ECE" w:rsidP="001D3B4C">
      <w:pPr>
        <w:pStyle w:val="OLNumber2"/>
        <w:rPr>
          <w:szCs w:val="22"/>
        </w:rPr>
      </w:pPr>
      <w:bookmarkStart w:id="663" w:name="_Ref34049910"/>
      <w:r>
        <w:t>(</w:t>
      </w:r>
      <w:r>
        <w:rPr>
          <w:b/>
        </w:rPr>
        <w:t>Variations requested</w:t>
      </w:r>
      <w:r w:rsidRPr="001D0B6B">
        <w:rPr>
          <w:b/>
        </w:rPr>
        <w:t xml:space="preserve"> by the </w:t>
      </w:r>
      <w:r>
        <w:rPr>
          <w:b/>
        </w:rPr>
        <w:t>Supplier</w:t>
      </w:r>
      <w:r>
        <w:t xml:space="preserve">) The Principal may approve a request for a Variation by the Supplier.  Unless the Principal agrees otherwise in writing, a Variation approved under this clause </w:t>
      </w:r>
      <w:r>
        <w:fldChar w:fldCharType="begin"/>
      </w:r>
      <w:r>
        <w:instrText xml:space="preserve"> REF _Ref34049910 \w \h </w:instrText>
      </w:r>
      <w:r w:rsidR="001D3B4C">
        <w:instrText xml:space="preserve"> \* MERGEFORMAT </w:instrText>
      </w:r>
      <w:r>
        <w:fldChar w:fldCharType="separate"/>
      </w:r>
      <w:r w:rsidR="001421B0">
        <w:t>17.5</w:t>
      </w:r>
      <w:r>
        <w:fldChar w:fldCharType="end"/>
      </w:r>
      <w:r>
        <w:t xml:space="preserve"> shall have no effect on the Supplier</w:t>
      </w:r>
      <w:r w:rsidR="004260C9">
        <w:t>’</w:t>
      </w:r>
      <w:r>
        <w:t>s entitlement to payment, timing of the Supplier</w:t>
      </w:r>
      <w:r w:rsidR="004260C9">
        <w:t>’</w:t>
      </w:r>
      <w:r>
        <w:t>s obligations or any other obligation of the Supplier under the Contract.</w:t>
      </w:r>
      <w:bookmarkEnd w:id="663"/>
    </w:p>
    <w:p w14:paraId="3F700B96" w14:textId="7F7464C9" w:rsidR="002444B9" w:rsidRDefault="00AA1671" w:rsidP="001D3B4C">
      <w:pPr>
        <w:pStyle w:val="OLNumber2"/>
        <w:rPr>
          <w:szCs w:val="22"/>
        </w:rPr>
      </w:pPr>
      <w:r w:rsidRPr="00A46906">
        <w:rPr>
          <w:szCs w:val="22"/>
        </w:rPr>
        <w:t>(</w:t>
      </w:r>
      <w:r w:rsidRPr="00A46906">
        <w:rPr>
          <w:b/>
          <w:szCs w:val="22"/>
        </w:rPr>
        <w:t>Omissions</w:t>
      </w:r>
      <w:r w:rsidRPr="00A46906">
        <w:rPr>
          <w:szCs w:val="22"/>
        </w:rPr>
        <w:t>)</w:t>
      </w:r>
      <w:r w:rsidRPr="00A46906">
        <w:rPr>
          <w:b/>
          <w:szCs w:val="22"/>
        </w:rPr>
        <w:t xml:space="preserve"> </w:t>
      </w:r>
      <w:r w:rsidR="002444B9" w:rsidRPr="00A46906">
        <w:rPr>
          <w:szCs w:val="22"/>
        </w:rPr>
        <w:t xml:space="preserve">Where the Principal directs a Variation omitting or reducing any part of the Services </w:t>
      </w:r>
      <w:r w:rsidR="00173A39" w:rsidRPr="00A46906">
        <w:rPr>
          <w:szCs w:val="22"/>
        </w:rPr>
        <w:t xml:space="preserve">described in a </w:t>
      </w:r>
      <w:r w:rsidR="005E1D66">
        <w:rPr>
          <w:szCs w:val="22"/>
        </w:rPr>
        <w:t>Work Order</w:t>
      </w:r>
      <w:r w:rsidR="00173A39" w:rsidRPr="00A46906">
        <w:rPr>
          <w:szCs w:val="22"/>
        </w:rPr>
        <w:t xml:space="preserve">, </w:t>
      </w:r>
      <w:r w:rsidR="002444B9" w:rsidRPr="00A46906">
        <w:rPr>
          <w:szCs w:val="22"/>
        </w:rPr>
        <w:t xml:space="preserve">then the Principal may subsequently </w:t>
      </w:r>
      <w:r w:rsidR="00173A39" w:rsidRPr="00A46906">
        <w:rPr>
          <w:szCs w:val="22"/>
        </w:rPr>
        <w:t xml:space="preserve">provide the omitted or reduced Services </w:t>
      </w:r>
      <w:r w:rsidR="002444B9" w:rsidRPr="00A46906">
        <w:rPr>
          <w:szCs w:val="22"/>
        </w:rPr>
        <w:t xml:space="preserve">itself or engage others to do so on its behalf. The </w:t>
      </w:r>
      <w:r w:rsidR="00F5463F">
        <w:rPr>
          <w:szCs w:val="22"/>
        </w:rPr>
        <w:t>Supplier</w:t>
      </w:r>
      <w:r w:rsidR="002444B9" w:rsidRPr="00A46906">
        <w:rPr>
          <w:szCs w:val="22"/>
        </w:rPr>
        <w:t xml:space="preserve"> shall not be entitled to any monetary compensation in connection with </w:t>
      </w:r>
      <w:r w:rsidR="00374AD7" w:rsidRPr="00A46906">
        <w:rPr>
          <w:szCs w:val="22"/>
        </w:rPr>
        <w:t>an</w:t>
      </w:r>
      <w:r w:rsidR="002444B9" w:rsidRPr="00A46906">
        <w:rPr>
          <w:szCs w:val="22"/>
        </w:rPr>
        <w:t xml:space="preserve"> omission or reduction</w:t>
      </w:r>
      <w:r w:rsidR="00A0727F" w:rsidRPr="00A46906">
        <w:rPr>
          <w:szCs w:val="22"/>
        </w:rPr>
        <w:t xml:space="preserve"> and such omission or reduction shall not </w:t>
      </w:r>
      <w:r w:rsidR="00BD3034" w:rsidRPr="00A46906">
        <w:rPr>
          <w:szCs w:val="22"/>
        </w:rPr>
        <w:t xml:space="preserve">invalidate or </w:t>
      </w:r>
      <w:r w:rsidR="00A0727F" w:rsidRPr="00A46906">
        <w:rPr>
          <w:szCs w:val="22"/>
        </w:rPr>
        <w:t>constitute repudiation</w:t>
      </w:r>
      <w:r w:rsidR="00BD3034" w:rsidRPr="00A46906">
        <w:rPr>
          <w:szCs w:val="22"/>
        </w:rPr>
        <w:t xml:space="preserve"> of the Contract</w:t>
      </w:r>
      <w:r w:rsidR="002444B9" w:rsidRPr="00A46906">
        <w:rPr>
          <w:szCs w:val="22"/>
        </w:rPr>
        <w:t>.</w:t>
      </w:r>
    </w:p>
    <w:p w14:paraId="48794AF0" w14:textId="4AF5AA3F" w:rsidR="00704D49" w:rsidRPr="00A46906" w:rsidRDefault="005E57AE" w:rsidP="001D3B4C">
      <w:pPr>
        <w:pStyle w:val="OLNumber1BU"/>
      </w:pPr>
      <w:bookmarkStart w:id="664" w:name="_Toc96268908"/>
      <w:bookmarkStart w:id="665" w:name="_Toc96270882"/>
      <w:bookmarkStart w:id="666" w:name="_Toc96270930"/>
      <w:bookmarkStart w:id="667" w:name="_Toc96270978"/>
      <w:bookmarkStart w:id="668" w:name="_Toc96271026"/>
      <w:bookmarkStart w:id="669" w:name="_Toc96268909"/>
      <w:bookmarkStart w:id="670" w:name="_Toc96270883"/>
      <w:bookmarkStart w:id="671" w:name="_Toc96270931"/>
      <w:bookmarkStart w:id="672" w:name="_Toc96270979"/>
      <w:bookmarkStart w:id="673" w:name="_Toc96271027"/>
      <w:bookmarkStart w:id="674" w:name="_Toc96268910"/>
      <w:bookmarkStart w:id="675" w:name="_Toc96270884"/>
      <w:bookmarkStart w:id="676" w:name="_Toc96270932"/>
      <w:bookmarkStart w:id="677" w:name="_Toc96270980"/>
      <w:bookmarkStart w:id="678" w:name="_Toc96271028"/>
      <w:bookmarkStart w:id="679" w:name="_Toc96268911"/>
      <w:bookmarkStart w:id="680" w:name="_Toc96270885"/>
      <w:bookmarkStart w:id="681" w:name="_Toc96270933"/>
      <w:bookmarkStart w:id="682" w:name="_Toc96270981"/>
      <w:bookmarkStart w:id="683" w:name="_Toc96271029"/>
      <w:bookmarkStart w:id="684" w:name="_Toc96268912"/>
      <w:bookmarkStart w:id="685" w:name="_Toc96270886"/>
      <w:bookmarkStart w:id="686" w:name="_Toc96270934"/>
      <w:bookmarkStart w:id="687" w:name="_Toc96270982"/>
      <w:bookmarkStart w:id="688" w:name="_Toc96271030"/>
      <w:bookmarkStart w:id="689" w:name="_Toc96268913"/>
      <w:bookmarkStart w:id="690" w:name="_Toc96270887"/>
      <w:bookmarkStart w:id="691" w:name="_Toc96270935"/>
      <w:bookmarkStart w:id="692" w:name="_Toc96270983"/>
      <w:bookmarkStart w:id="693" w:name="_Toc96271031"/>
      <w:bookmarkStart w:id="694" w:name="_Toc96268914"/>
      <w:bookmarkStart w:id="695" w:name="_Toc96270888"/>
      <w:bookmarkStart w:id="696" w:name="_Toc96270936"/>
      <w:bookmarkStart w:id="697" w:name="_Toc96270984"/>
      <w:bookmarkStart w:id="698" w:name="_Toc96271032"/>
      <w:bookmarkStart w:id="699" w:name="_Ref68885969"/>
      <w:bookmarkStart w:id="700" w:name="_Toc141995743"/>
      <w:bookmarkEnd w:id="655"/>
      <w:bookmarkEnd w:id="656"/>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t>INVOICES</w:t>
      </w:r>
      <w:bookmarkEnd w:id="699"/>
      <w:r w:rsidR="00412E73">
        <w:t xml:space="preserve"> and payment</w:t>
      </w:r>
      <w:bookmarkEnd w:id="700"/>
    </w:p>
    <w:p w14:paraId="1121E588" w14:textId="53582637" w:rsidR="002955E1" w:rsidRPr="00A46906" w:rsidRDefault="00AA1671" w:rsidP="001D3B4C">
      <w:pPr>
        <w:pStyle w:val="OLNumber2"/>
      </w:pPr>
      <w:bookmarkStart w:id="701" w:name="_Ref68872592"/>
      <w:r w:rsidRPr="00A46906">
        <w:t>(</w:t>
      </w:r>
      <w:r w:rsidR="002955E1">
        <w:rPr>
          <w:b/>
        </w:rPr>
        <w:t>Timing</w:t>
      </w:r>
      <w:r w:rsidR="002955E1" w:rsidRPr="00A46906">
        <w:rPr>
          <w:b/>
        </w:rPr>
        <w:t xml:space="preserve"> </w:t>
      </w:r>
      <w:r w:rsidRPr="00A46906">
        <w:rPr>
          <w:b/>
        </w:rPr>
        <w:t xml:space="preserve">of </w:t>
      </w:r>
      <w:r w:rsidR="005E57AE">
        <w:rPr>
          <w:b/>
        </w:rPr>
        <w:t>invoices</w:t>
      </w:r>
      <w:r w:rsidRPr="00A46906">
        <w:t>)</w:t>
      </w:r>
      <w:r w:rsidRPr="00A46906">
        <w:rPr>
          <w:b/>
        </w:rPr>
        <w:t xml:space="preserve"> </w:t>
      </w:r>
      <w:r w:rsidR="00FF04BD" w:rsidRPr="00DF2401">
        <w:rPr>
          <w:bCs/>
        </w:rPr>
        <w:t>Subject to clause</w:t>
      </w:r>
      <w:r w:rsidR="008C6863">
        <w:rPr>
          <w:bCs/>
        </w:rPr>
        <w:t xml:space="preserve"> </w:t>
      </w:r>
      <w:r w:rsidR="008C6863">
        <w:rPr>
          <w:bCs/>
        </w:rPr>
        <w:fldChar w:fldCharType="begin"/>
      </w:r>
      <w:r w:rsidR="008C6863">
        <w:rPr>
          <w:bCs/>
        </w:rPr>
        <w:instrText xml:space="preserve"> REF _Ref58847987 \w \h </w:instrText>
      </w:r>
      <w:r w:rsidR="008C6863">
        <w:rPr>
          <w:bCs/>
        </w:rPr>
      </w:r>
      <w:r w:rsidR="008C6863">
        <w:rPr>
          <w:bCs/>
        </w:rPr>
        <w:fldChar w:fldCharType="separate"/>
      </w:r>
      <w:r w:rsidR="001421B0">
        <w:rPr>
          <w:bCs/>
        </w:rPr>
        <w:t>18.11</w:t>
      </w:r>
      <w:r w:rsidR="008C6863">
        <w:rPr>
          <w:bCs/>
        </w:rPr>
        <w:fldChar w:fldCharType="end"/>
      </w:r>
      <w:r w:rsidR="00FF04BD">
        <w:rPr>
          <w:bCs/>
        </w:rPr>
        <w:t>,</w:t>
      </w:r>
      <w:r w:rsidR="00FF04BD">
        <w:t xml:space="preserve"> t</w:t>
      </w:r>
      <w:r w:rsidR="008C3DB2" w:rsidRPr="00A46906">
        <w:t xml:space="preserve">he </w:t>
      </w:r>
      <w:r w:rsidR="00F5463F">
        <w:t>Supplier</w:t>
      </w:r>
      <w:r w:rsidR="008C3DB2" w:rsidRPr="00A46906">
        <w:t xml:space="preserve"> may submit </w:t>
      </w:r>
      <w:r w:rsidR="00FF04BD">
        <w:t>invoices</w:t>
      </w:r>
      <w:r w:rsidR="008C3DB2" w:rsidRPr="00A46906">
        <w:t xml:space="preserve"> </w:t>
      </w:r>
      <w:r w:rsidR="00900764" w:rsidRPr="00A46906">
        <w:t xml:space="preserve">to the Principal for </w:t>
      </w:r>
      <w:r w:rsidR="00157F9E" w:rsidRPr="00157F9E">
        <w:t>Services</w:t>
      </w:r>
      <w:r w:rsidR="00900764" w:rsidRPr="00A46906">
        <w:t xml:space="preserve"> </w:t>
      </w:r>
      <w:r w:rsidR="00173A39" w:rsidRPr="00A46906">
        <w:t xml:space="preserve">provided </w:t>
      </w:r>
      <w:r w:rsidR="00900764" w:rsidRPr="00A46906">
        <w:t xml:space="preserve">in accordance with </w:t>
      </w:r>
      <w:r w:rsidR="009D2149">
        <w:t>the Contract</w:t>
      </w:r>
      <w:r w:rsidR="00900764" w:rsidRPr="00A46906">
        <w:t xml:space="preserve"> </w:t>
      </w:r>
      <w:r w:rsidR="00A614EC" w:rsidRPr="00A46906">
        <w:t xml:space="preserve">and the relevant </w:t>
      </w:r>
      <w:r w:rsidR="005E1D66">
        <w:t>Work Order</w:t>
      </w:r>
      <w:r w:rsidR="00A614EC" w:rsidRPr="00A46906">
        <w:t xml:space="preserve"> </w:t>
      </w:r>
      <w:r w:rsidR="008C3DB2" w:rsidRPr="00A46906">
        <w:t xml:space="preserve">at the times </w:t>
      </w:r>
      <w:r w:rsidR="008C3DB2" w:rsidRPr="00A46906">
        <w:lastRenderedPageBreak/>
        <w:t xml:space="preserve">and for the </w:t>
      </w:r>
      <w:r w:rsidR="00157F9E" w:rsidRPr="00157F9E">
        <w:t>Services</w:t>
      </w:r>
      <w:r w:rsidR="008C3DB2" w:rsidRPr="00A46906">
        <w:t xml:space="preserve"> stated in the Reference Schedule. </w:t>
      </w:r>
      <w:r w:rsidR="002955E1">
        <w:t xml:space="preserve">Unless otherwise directed, </w:t>
      </w:r>
      <w:r w:rsidR="0015493A">
        <w:t xml:space="preserve">all </w:t>
      </w:r>
      <w:r w:rsidR="002955E1">
        <w:t>invoices should be submitted promptly and</w:t>
      </w:r>
      <w:r w:rsidR="0015493A">
        <w:t xml:space="preserve"> final invoices should be submitted </w:t>
      </w:r>
      <w:r w:rsidR="002955E1">
        <w:t>no later than 5 Business Days after Work Order Completion.</w:t>
      </w:r>
      <w:r w:rsidR="002955E1" w:rsidRPr="00A46906">
        <w:t xml:space="preserve"> </w:t>
      </w:r>
    </w:p>
    <w:p w14:paraId="09B4CD57" w14:textId="291F9A18" w:rsidR="002955E1" w:rsidRDefault="002955E1" w:rsidP="001D3B4C">
      <w:pPr>
        <w:pStyle w:val="OLNumber2"/>
      </w:pPr>
      <w:r>
        <w:t>(</w:t>
      </w:r>
      <w:r w:rsidRPr="00576FE2">
        <w:rPr>
          <w:b/>
          <w:bCs/>
        </w:rPr>
        <w:t>Requirements of invoices</w:t>
      </w:r>
      <w:r>
        <w:t>)</w:t>
      </w:r>
      <w:r w:rsidR="0055687E">
        <w:t xml:space="preserve"> </w:t>
      </w:r>
      <w:r w:rsidR="00ED7B89">
        <w:t>Each</w:t>
      </w:r>
      <w:r w:rsidR="008C3DB2" w:rsidRPr="00A46906">
        <w:t xml:space="preserve"> </w:t>
      </w:r>
      <w:r w:rsidR="00FF04BD">
        <w:t xml:space="preserve">invoice </w:t>
      </w:r>
      <w:r w:rsidR="00636FAE" w:rsidRPr="00A46906">
        <w:t xml:space="preserve">must </w:t>
      </w:r>
      <w:r w:rsidR="00FF04BD">
        <w:t>comply with</w:t>
      </w:r>
      <w:r>
        <w:t xml:space="preserve"> </w:t>
      </w:r>
      <w:r w:rsidR="00FF04BD" w:rsidRPr="002955E1">
        <w:t xml:space="preserve">the GST Law and </w:t>
      </w:r>
      <w:r w:rsidRPr="002955E1">
        <w:t>all other requirements</w:t>
      </w:r>
      <w:r>
        <w:t>:</w:t>
      </w:r>
    </w:p>
    <w:p w14:paraId="0A47BEE7" w14:textId="35605C9D" w:rsidR="002955E1" w:rsidRPr="002955E1" w:rsidRDefault="002955E1" w:rsidP="001D3B4C">
      <w:pPr>
        <w:pStyle w:val="OLNumber3"/>
      </w:pPr>
      <w:r w:rsidRPr="002955E1">
        <w:t xml:space="preserve">stated in the Contract or </w:t>
      </w:r>
      <w:r w:rsidR="00BE7121" w:rsidRPr="002955E1">
        <w:t>the</w:t>
      </w:r>
      <w:r w:rsidR="00A614EC" w:rsidRPr="002955E1">
        <w:t xml:space="preserve"> relevant </w:t>
      </w:r>
      <w:r w:rsidR="005E1D66" w:rsidRPr="002955E1">
        <w:t>Work Order</w:t>
      </w:r>
      <w:r>
        <w:t>;</w:t>
      </w:r>
      <w:r w:rsidR="00A614EC" w:rsidRPr="002955E1">
        <w:t xml:space="preserve"> </w:t>
      </w:r>
      <w:r w:rsidR="002E070B" w:rsidRPr="002955E1">
        <w:t xml:space="preserve">or </w:t>
      </w:r>
    </w:p>
    <w:p w14:paraId="09E313D8" w14:textId="3C674517" w:rsidR="002955E1" w:rsidRPr="002955E1" w:rsidRDefault="002E070B" w:rsidP="001D3B4C">
      <w:pPr>
        <w:pStyle w:val="OLNumber3"/>
      </w:pPr>
      <w:r w:rsidRPr="002955E1">
        <w:t xml:space="preserve">which the Principal reasonably directs prior to the time for submission of the </w:t>
      </w:r>
      <w:r w:rsidR="00ED7B89">
        <w:t>invoice</w:t>
      </w:r>
      <w:r w:rsidR="008C3DB2" w:rsidRPr="002955E1">
        <w:t xml:space="preserve">. </w:t>
      </w:r>
    </w:p>
    <w:p w14:paraId="4AA93520" w14:textId="7345C8C0" w:rsidR="00687A30" w:rsidRPr="00277E0E" w:rsidRDefault="00687A30" w:rsidP="001D3B4C">
      <w:pPr>
        <w:pStyle w:val="OLNumber2"/>
      </w:pPr>
      <w:bookmarkStart w:id="702" w:name="_Ref4615462"/>
      <w:bookmarkEnd w:id="701"/>
      <w:r w:rsidRPr="00AB4F3B">
        <w:t>(</w:t>
      </w:r>
      <w:r w:rsidRPr="00277E0E">
        <w:rPr>
          <w:b/>
          <w:bCs/>
        </w:rPr>
        <w:t>Further supporting documentation</w:t>
      </w:r>
      <w:r w:rsidRPr="00AB4F3B">
        <w:t>)</w:t>
      </w:r>
      <w:r w:rsidR="0055687E">
        <w:t xml:space="preserve"> </w:t>
      </w:r>
      <w:r w:rsidRPr="00AB4F3B">
        <w:t>The Principal may</w:t>
      </w:r>
      <w:r w:rsidR="00564822">
        <w:t>,</w:t>
      </w:r>
      <w:r w:rsidR="00ED7B89">
        <w:t xml:space="preserve"> acting reasonably</w:t>
      </w:r>
      <w:r w:rsidR="00564822">
        <w:t>,</w:t>
      </w:r>
      <w:r w:rsidRPr="00AB4F3B">
        <w:t xml:space="preserve"> direct the Supplier to provide documentary evidence </w:t>
      </w:r>
      <w:r w:rsidR="00596374">
        <w:t xml:space="preserve">supporting </w:t>
      </w:r>
      <w:r w:rsidRPr="00AB4F3B">
        <w:t>the Supplier</w:t>
      </w:r>
      <w:r w:rsidR="004260C9">
        <w:t>’</w:t>
      </w:r>
      <w:r w:rsidRPr="00AB4F3B">
        <w:t xml:space="preserve">s entitlement to payment of the </w:t>
      </w:r>
      <w:r w:rsidR="00596374">
        <w:t xml:space="preserve">whole or part of the </w:t>
      </w:r>
      <w:r w:rsidRPr="00AB4F3B">
        <w:t xml:space="preserve">amount claimed. </w:t>
      </w:r>
      <w:r w:rsidR="00ED7B89">
        <w:t>Until such evidence is provided the Principal may assess the claim on the basis that the supporting documentation does not exist.</w:t>
      </w:r>
      <w:bookmarkEnd w:id="702"/>
    </w:p>
    <w:p w14:paraId="6368E86B" w14:textId="39736C1E" w:rsidR="00687A30" w:rsidRDefault="00687A30" w:rsidP="001D3B4C">
      <w:pPr>
        <w:pStyle w:val="OLNumber2"/>
      </w:pPr>
      <w:r w:rsidRPr="00AB4F3B">
        <w:t>(</w:t>
      </w:r>
      <w:r w:rsidRPr="00277E0E">
        <w:rPr>
          <w:b/>
          <w:bCs/>
        </w:rPr>
        <w:t>Entitlement to payment</w:t>
      </w:r>
      <w:r w:rsidRPr="00AB4F3B">
        <w:t xml:space="preserve">) </w:t>
      </w:r>
      <w:r w:rsidR="00ED7B89">
        <w:t>T</w:t>
      </w:r>
      <w:r w:rsidRPr="00AB4F3B">
        <w:t>he Supplier shall only be entitled to payment for Services which are provided in accordance with the requirements of the Contract (including the warranties given and representations made in the Co</w:t>
      </w:r>
      <w:r w:rsidRPr="00246841">
        <w:t>ntract).</w:t>
      </w:r>
    </w:p>
    <w:p w14:paraId="3FCB146E" w14:textId="77777777" w:rsidR="00ED7B89" w:rsidRDefault="00AA1671" w:rsidP="001D3B4C">
      <w:pPr>
        <w:pStyle w:val="OLNumber2"/>
      </w:pPr>
      <w:bookmarkStart w:id="703" w:name="_Ref96441156"/>
      <w:bookmarkStart w:id="704" w:name="_Ref68876480"/>
      <w:r w:rsidRPr="00A46906">
        <w:t>(</w:t>
      </w:r>
      <w:r w:rsidRPr="00A46906">
        <w:rPr>
          <w:b/>
        </w:rPr>
        <w:t xml:space="preserve">Amount due) </w:t>
      </w:r>
      <w:r w:rsidR="00E75E65" w:rsidRPr="00A46906">
        <w:t xml:space="preserve">The Principal may deduct </w:t>
      </w:r>
      <w:r w:rsidR="00ED7B89" w:rsidRPr="00A46906">
        <w:t xml:space="preserve">from any amount claimed by the </w:t>
      </w:r>
      <w:r w:rsidR="00ED7B89">
        <w:t>Supplier</w:t>
      </w:r>
      <w:r w:rsidR="00ED7B89" w:rsidRPr="00A46906">
        <w:t xml:space="preserve"> under or in connection with </w:t>
      </w:r>
      <w:r w:rsidR="00ED7B89">
        <w:t>the Contract</w:t>
      </w:r>
      <w:r w:rsidR="00ED7B89" w:rsidRPr="00A46906">
        <w:t xml:space="preserve"> (including for a breach of the Contract)</w:t>
      </w:r>
      <w:r w:rsidR="00ED7B89">
        <w:t>:</w:t>
      </w:r>
      <w:bookmarkEnd w:id="703"/>
    </w:p>
    <w:p w14:paraId="4C0487DF" w14:textId="50FC8DE8" w:rsidR="00ED7B89" w:rsidRDefault="00E75E65" w:rsidP="001D3B4C">
      <w:pPr>
        <w:pStyle w:val="OLNumber3"/>
      </w:pPr>
      <w:r w:rsidRPr="00A46906">
        <w:t xml:space="preserve">any amount </w:t>
      </w:r>
      <w:r w:rsidR="002955E1">
        <w:t>which the Contract entitles the Principal to deduct</w:t>
      </w:r>
      <w:r w:rsidR="00ED7B89">
        <w:t>;</w:t>
      </w:r>
      <w:r w:rsidR="00B4068B">
        <w:t xml:space="preserve"> and</w:t>
      </w:r>
    </w:p>
    <w:p w14:paraId="21AF0933" w14:textId="15F7719E" w:rsidR="00146B95" w:rsidRDefault="002955E1" w:rsidP="00B4068B">
      <w:pPr>
        <w:pStyle w:val="OLNumber3"/>
      </w:pPr>
      <w:r>
        <w:t xml:space="preserve">any other amount </w:t>
      </w:r>
      <w:r w:rsidR="00E75E65" w:rsidRPr="00A46906">
        <w:t xml:space="preserve">due and owing by the </w:t>
      </w:r>
      <w:r w:rsidR="00F5463F">
        <w:t>Supplier</w:t>
      </w:r>
      <w:r w:rsidR="00E75E65" w:rsidRPr="00A46906">
        <w:t xml:space="preserve"> to the Principal</w:t>
      </w:r>
      <w:r w:rsidR="00B4068B">
        <w:t>.</w:t>
      </w:r>
    </w:p>
    <w:p w14:paraId="663967DB" w14:textId="6B150D60" w:rsidR="00E75E65" w:rsidRDefault="00E75E65" w:rsidP="001D3B4C">
      <w:pPr>
        <w:pStyle w:val="OLIndent1"/>
      </w:pPr>
      <w:r w:rsidRPr="00A46906">
        <w:t>The balance remaining after such deduction</w:t>
      </w:r>
      <w:r w:rsidR="002955E1">
        <w:t>s</w:t>
      </w:r>
      <w:r w:rsidRPr="00A46906">
        <w:t xml:space="preserve"> shall be due by the Principal to the </w:t>
      </w:r>
      <w:r w:rsidR="00F5463F">
        <w:t>Supplier</w:t>
      </w:r>
      <w:r w:rsidRPr="00A46906">
        <w:t xml:space="preserve"> or by the </w:t>
      </w:r>
      <w:r w:rsidR="00F5463F">
        <w:t>Supplier</w:t>
      </w:r>
      <w:r w:rsidRPr="00A46906">
        <w:t xml:space="preserve"> to the Principal as the case may be</w:t>
      </w:r>
      <w:r w:rsidR="002955E1">
        <w:t xml:space="preserve"> and shall be certified as such by the Principal within 15 Business Days after the invoice is received</w:t>
      </w:r>
      <w:r w:rsidRPr="00A46906">
        <w:t>.</w:t>
      </w:r>
      <w:bookmarkEnd w:id="704"/>
    </w:p>
    <w:p w14:paraId="550B2AF1" w14:textId="77777777" w:rsidR="00651E60" w:rsidRDefault="00AA1671" w:rsidP="001D3B4C">
      <w:pPr>
        <w:pStyle w:val="OLNumber2"/>
      </w:pPr>
      <w:bookmarkStart w:id="705" w:name="_Ref498944995"/>
      <w:bookmarkStart w:id="706" w:name="_Ref68876507"/>
      <w:r w:rsidRPr="006E6E2C">
        <w:t>(</w:t>
      </w:r>
      <w:r w:rsidR="00FF04BD" w:rsidRPr="00DF2401">
        <w:rPr>
          <w:b/>
          <w:bCs/>
        </w:rPr>
        <w:t xml:space="preserve">Due date for </w:t>
      </w:r>
      <w:r w:rsidR="00FF04BD" w:rsidRPr="00F41FC9">
        <w:rPr>
          <w:b/>
          <w:bCs/>
        </w:rPr>
        <w:t>p</w:t>
      </w:r>
      <w:r w:rsidRPr="006E6E2C">
        <w:rPr>
          <w:b/>
        </w:rPr>
        <w:t>ayment</w:t>
      </w:r>
      <w:r w:rsidRPr="006E6E2C">
        <w:t xml:space="preserve">) </w:t>
      </w:r>
      <w:r w:rsidR="00E75E65" w:rsidRPr="006E6E2C">
        <w:t xml:space="preserve">Subject </w:t>
      </w:r>
      <w:r w:rsidR="00E75E65" w:rsidRPr="00996C51">
        <w:rPr>
          <w:szCs w:val="22"/>
        </w:rPr>
        <w:t>to</w:t>
      </w:r>
      <w:r w:rsidR="00E75E65" w:rsidRPr="006E6E2C">
        <w:t xml:space="preserve"> </w:t>
      </w:r>
      <w:r w:rsidR="009D2149">
        <w:t>the Contract</w:t>
      </w:r>
      <w:r w:rsidR="00E75E65" w:rsidRPr="006E6E2C">
        <w:t xml:space="preserve">, the Principal shall pay the amount due to the </w:t>
      </w:r>
      <w:r w:rsidR="00F5463F">
        <w:t>Supplier</w:t>
      </w:r>
      <w:r w:rsidR="00E75E65" w:rsidRPr="006E6E2C">
        <w:t xml:space="preserve"> (if any) including any applicable GST</w:t>
      </w:r>
      <w:r w:rsidR="006E6E2C" w:rsidRPr="006E6E2C">
        <w:t xml:space="preserve"> </w:t>
      </w:r>
      <w:r w:rsidR="005E57AE">
        <w:t>before the end of the Payment Period</w:t>
      </w:r>
      <w:r w:rsidR="00785C23" w:rsidRPr="00A46906">
        <w:t>.</w:t>
      </w:r>
      <w:r w:rsidR="006E6E2C">
        <w:t xml:space="preserve"> </w:t>
      </w:r>
      <w:bookmarkEnd w:id="705"/>
      <w:r w:rsidR="00E75E65" w:rsidRPr="00A46906">
        <w:t xml:space="preserve">If an amount is due from the </w:t>
      </w:r>
      <w:r w:rsidR="00F5463F">
        <w:t>Supplier</w:t>
      </w:r>
      <w:r w:rsidR="00E75E65" w:rsidRPr="00A46906">
        <w:t xml:space="preserve"> to the Principal, the </w:t>
      </w:r>
      <w:r w:rsidR="00F5463F">
        <w:t>Supplier</w:t>
      </w:r>
      <w:r w:rsidR="00E75E65" w:rsidRPr="00A46906">
        <w:t xml:space="preserve"> must pay that amount including any applicable GST within </w:t>
      </w:r>
      <w:r w:rsidR="00785C23" w:rsidRPr="00A46906">
        <w:t>2</w:t>
      </w:r>
      <w:r w:rsidR="00E75E65" w:rsidRPr="00A46906">
        <w:t>5 Business Days of receiving written notification to this effect from the Principal.</w:t>
      </w:r>
      <w:bookmarkEnd w:id="706"/>
      <w:r w:rsidR="000601CD" w:rsidRPr="00A46906">
        <w:t xml:space="preserve">  </w:t>
      </w:r>
    </w:p>
    <w:p w14:paraId="25D87F6B" w14:textId="00443E00" w:rsidR="00651E60" w:rsidRPr="00FE626F" w:rsidRDefault="00651E60" w:rsidP="001D3B4C">
      <w:pPr>
        <w:pStyle w:val="OLNumber2"/>
      </w:pPr>
      <w:bookmarkStart w:id="707" w:name="_Ref96434995"/>
      <w:r w:rsidRPr="00D12BF8">
        <w:t>(</w:t>
      </w:r>
      <w:r w:rsidRPr="003548B9">
        <w:rPr>
          <w:b/>
          <w:bCs/>
        </w:rPr>
        <w:t>Disputed Invoice</w:t>
      </w:r>
      <w:r w:rsidRPr="00D12BF8">
        <w:t xml:space="preserve">) If the Principal disputes an </w:t>
      </w:r>
      <w:r w:rsidRPr="002955E1">
        <w:rPr>
          <w:szCs w:val="22"/>
        </w:rPr>
        <w:t>invoice</w:t>
      </w:r>
      <w:r w:rsidRPr="00D12BF8">
        <w:t xml:space="preserve"> issued by the </w:t>
      </w:r>
      <w:r>
        <w:t>Supplier:</w:t>
      </w:r>
      <w:bookmarkEnd w:id="707"/>
    </w:p>
    <w:p w14:paraId="7D9CDF91" w14:textId="451BA396" w:rsidR="00651E60" w:rsidRDefault="00651E60" w:rsidP="001D3B4C">
      <w:pPr>
        <w:pStyle w:val="OLNumber3"/>
      </w:pPr>
      <w:r w:rsidRPr="002863CE">
        <w:t xml:space="preserve">the Principal will </w:t>
      </w:r>
      <w:r w:rsidRPr="00FE626F">
        <w:t>pay</w:t>
      </w:r>
      <w:r w:rsidRPr="002863CE">
        <w:t xml:space="preserve"> the undisputed portion of the relevant invoice (if any)</w:t>
      </w:r>
      <w:r>
        <w:t xml:space="preserve"> less any deductions provided for under clause </w:t>
      </w:r>
      <w:r>
        <w:fldChar w:fldCharType="begin"/>
      </w:r>
      <w:r>
        <w:instrText xml:space="preserve"> REF _Ref68876480 \w \h </w:instrText>
      </w:r>
      <w:r w:rsidR="001D3B4C">
        <w:instrText xml:space="preserve"> \* MERGEFORMAT </w:instrText>
      </w:r>
      <w:r>
        <w:fldChar w:fldCharType="separate"/>
      </w:r>
      <w:r w:rsidR="001421B0">
        <w:t>18.5</w:t>
      </w:r>
      <w:r>
        <w:fldChar w:fldCharType="end"/>
      </w:r>
      <w:r>
        <w:t xml:space="preserve"> </w:t>
      </w:r>
      <w:r w:rsidRPr="002863CE">
        <w:t>and dispute the balance; and</w:t>
      </w:r>
    </w:p>
    <w:p w14:paraId="0639CA9F" w14:textId="77777777" w:rsidR="00651E60" w:rsidRPr="00D12BF8" w:rsidRDefault="00651E60" w:rsidP="001D3B4C">
      <w:pPr>
        <w:pStyle w:val="OLNumber3"/>
      </w:pPr>
      <w:r w:rsidRPr="00D12BF8">
        <w:t xml:space="preserve">if the resolution of </w:t>
      </w:r>
      <w:r w:rsidRPr="00FE626F">
        <w:t>the</w:t>
      </w:r>
      <w:r w:rsidRPr="00D12BF8">
        <w:t xml:space="preserve"> dispute determines that the Principal must pay an amount to the </w:t>
      </w:r>
      <w:r>
        <w:t>Supplier</w:t>
      </w:r>
      <w:r w:rsidRPr="00D12BF8">
        <w:t>, the Principal will pay that amount upon resolution of that dispute.</w:t>
      </w:r>
    </w:p>
    <w:p w14:paraId="42AD30A3" w14:textId="7336883F" w:rsidR="00E75E65" w:rsidRPr="00157F9E" w:rsidRDefault="00AA1671" w:rsidP="001D3B4C">
      <w:pPr>
        <w:pStyle w:val="OLNumber2"/>
      </w:pPr>
      <w:r w:rsidRPr="00A46906">
        <w:t>(</w:t>
      </w:r>
      <w:r w:rsidRPr="00A46906">
        <w:rPr>
          <w:b/>
        </w:rPr>
        <w:t>No admission</w:t>
      </w:r>
      <w:r w:rsidRPr="00A46906">
        <w:t>)</w:t>
      </w:r>
      <w:r w:rsidRPr="00A46906">
        <w:rPr>
          <w:b/>
        </w:rPr>
        <w:t xml:space="preserve"> </w:t>
      </w:r>
      <w:r w:rsidR="00E75E65" w:rsidRPr="00A46906">
        <w:t xml:space="preserve">Payments made by the Principal to the </w:t>
      </w:r>
      <w:r w:rsidR="00F5463F">
        <w:t>Supplier</w:t>
      </w:r>
      <w:r w:rsidR="00E75E65" w:rsidRPr="00A46906">
        <w:t xml:space="preserve"> are </w:t>
      </w:r>
      <w:r w:rsidR="00FF04BD">
        <w:t xml:space="preserve">made on account only and </w:t>
      </w:r>
      <w:r w:rsidR="0017002B">
        <w:t>d</w:t>
      </w:r>
      <w:r w:rsidR="00FF04BD">
        <w:t xml:space="preserve">o </w:t>
      </w:r>
      <w:r w:rsidR="006E6E2C">
        <w:t xml:space="preserve">not </w:t>
      </w:r>
      <w:r w:rsidR="00FF04BD">
        <w:t xml:space="preserve">constitute </w:t>
      </w:r>
      <w:r w:rsidR="006E6E2C">
        <w:t xml:space="preserve">an admission that </w:t>
      </w:r>
      <w:r w:rsidR="00FF04BD">
        <w:t xml:space="preserve">the </w:t>
      </w:r>
      <w:r w:rsidR="00F5463F">
        <w:t>Supplier</w:t>
      </w:r>
      <w:r w:rsidR="00FF04BD">
        <w:t xml:space="preserve"> is entitled to the payment made or that the </w:t>
      </w:r>
      <w:r w:rsidR="006E6E2C">
        <w:t xml:space="preserve">Services </w:t>
      </w:r>
      <w:r w:rsidR="00FF04BD">
        <w:t xml:space="preserve">and/or the </w:t>
      </w:r>
      <w:r w:rsidR="00F5463F">
        <w:t>Supplier</w:t>
      </w:r>
      <w:r w:rsidR="00FF04BD">
        <w:t xml:space="preserve"> Documents the subject of the payment </w:t>
      </w:r>
      <w:r w:rsidR="006E6E2C">
        <w:t xml:space="preserve">have been </w:t>
      </w:r>
      <w:r w:rsidR="00FF04BD">
        <w:t xml:space="preserve">provided, or any other obligation has been </w:t>
      </w:r>
      <w:r w:rsidR="006E6E2C">
        <w:t>carried out</w:t>
      </w:r>
      <w:r w:rsidR="00FF04BD">
        <w:t>,</w:t>
      </w:r>
      <w:r w:rsidR="006E6E2C">
        <w:t xml:space="preserve"> in accordance with the Contract</w:t>
      </w:r>
      <w:r w:rsidR="00E75E65" w:rsidRPr="00157F9E">
        <w:t xml:space="preserve">. </w:t>
      </w:r>
    </w:p>
    <w:p w14:paraId="092FAB12" w14:textId="0FF8E371" w:rsidR="001E40F9" w:rsidRPr="00157F9E" w:rsidRDefault="00AA1671" w:rsidP="001D3B4C">
      <w:pPr>
        <w:pStyle w:val="OLNumber2"/>
      </w:pPr>
      <w:r w:rsidRPr="00157F9E">
        <w:t>(</w:t>
      </w:r>
      <w:r w:rsidRPr="00157F9E">
        <w:rPr>
          <w:b/>
        </w:rPr>
        <w:t>Sole entitlement</w:t>
      </w:r>
      <w:r w:rsidRPr="00157F9E">
        <w:t>)</w:t>
      </w:r>
      <w:r w:rsidRPr="00157F9E">
        <w:rPr>
          <w:b/>
        </w:rPr>
        <w:t xml:space="preserve"> </w:t>
      </w:r>
      <w:r w:rsidR="00C34CC4" w:rsidRPr="002D6953">
        <w:rPr>
          <w:bCs/>
        </w:rPr>
        <w:t>Except to the</w:t>
      </w:r>
      <w:r w:rsidR="00C34CC4">
        <w:t xml:space="preserve"> extent expressly provided otherwise in the Contract</w:t>
      </w:r>
      <w:r w:rsidR="00C34CC4" w:rsidRPr="002D6953">
        <w:t xml:space="preserve"> </w:t>
      </w:r>
      <w:r w:rsidR="00C34CC4">
        <w:t>p</w:t>
      </w:r>
      <w:r w:rsidR="00EA78B2" w:rsidRPr="00157F9E">
        <w:t xml:space="preserve">ayment of the </w:t>
      </w:r>
      <w:r w:rsidR="00C1745C" w:rsidRPr="00157F9E">
        <w:t>Price</w:t>
      </w:r>
      <w:r w:rsidR="00BE7121" w:rsidRPr="00157F9E">
        <w:t xml:space="preserve"> </w:t>
      </w:r>
      <w:r w:rsidR="001E40F9" w:rsidRPr="00157F9E">
        <w:t xml:space="preserve">shall be the </w:t>
      </w:r>
      <w:r w:rsidR="00F5463F">
        <w:t>Supplier</w:t>
      </w:r>
      <w:r w:rsidR="004260C9">
        <w:t>’</w:t>
      </w:r>
      <w:r w:rsidR="001E40F9" w:rsidRPr="00157F9E">
        <w:t xml:space="preserve">s only entitlement to monetary compensation for the provision of the </w:t>
      </w:r>
      <w:r w:rsidR="00157F9E" w:rsidRPr="00157F9E">
        <w:t>Services</w:t>
      </w:r>
      <w:r w:rsidR="000B19FE" w:rsidRPr="00157F9E">
        <w:t xml:space="preserve"> and compliance with the </w:t>
      </w:r>
      <w:r w:rsidR="00F5463F">
        <w:t>Supplier</w:t>
      </w:r>
      <w:r w:rsidR="004260C9">
        <w:t>’</w:t>
      </w:r>
      <w:r w:rsidR="000B19FE" w:rsidRPr="00157F9E">
        <w:t xml:space="preserve">s other obligations under </w:t>
      </w:r>
      <w:r w:rsidR="009D2149">
        <w:t>the Contract</w:t>
      </w:r>
      <w:r w:rsidR="000B19FE" w:rsidRPr="00157F9E">
        <w:t xml:space="preserve"> and </w:t>
      </w:r>
      <w:r w:rsidR="00940FE3" w:rsidRPr="00157F9E">
        <w:t>any</w:t>
      </w:r>
      <w:r w:rsidR="000B19FE" w:rsidRPr="00157F9E">
        <w:t xml:space="preserve"> </w:t>
      </w:r>
      <w:r w:rsidR="005E1D66">
        <w:t>Work Order</w:t>
      </w:r>
      <w:r w:rsidR="00940FE3" w:rsidRPr="00157F9E">
        <w:t xml:space="preserve"> issued pursuant to it</w:t>
      </w:r>
      <w:r w:rsidR="000B19FE" w:rsidRPr="00157F9E">
        <w:t>.</w:t>
      </w:r>
    </w:p>
    <w:p w14:paraId="33E06E5C" w14:textId="4419EEED" w:rsidR="00506C32" w:rsidRDefault="008C6863" w:rsidP="001D3B4C">
      <w:pPr>
        <w:pStyle w:val="OLNumber2"/>
      </w:pPr>
      <w:bookmarkStart w:id="708" w:name="_Toc411849933"/>
      <w:bookmarkStart w:id="709" w:name="_Toc411849937"/>
      <w:bookmarkEnd w:id="708"/>
      <w:bookmarkEnd w:id="709"/>
      <w:r>
        <w:t>(</w:t>
      </w:r>
      <w:r w:rsidR="001652B8">
        <w:rPr>
          <w:b/>
          <w:bCs/>
        </w:rPr>
        <w:t>L</w:t>
      </w:r>
      <w:r w:rsidR="001652B8" w:rsidRPr="002F0747">
        <w:rPr>
          <w:b/>
          <w:bCs/>
        </w:rPr>
        <w:t xml:space="preserve">iability for </w:t>
      </w:r>
      <w:r w:rsidRPr="002F0747">
        <w:rPr>
          <w:b/>
          <w:bCs/>
          <w:caps/>
        </w:rPr>
        <w:t>GST</w:t>
      </w:r>
      <w:r>
        <w:t xml:space="preserve">) </w:t>
      </w:r>
      <w:r w:rsidR="00506C32" w:rsidRPr="00157F9E">
        <w:t xml:space="preserve">If GST is imposed on any supply made pursuant to </w:t>
      </w:r>
      <w:r w:rsidR="009D2149">
        <w:t>the Contract</w:t>
      </w:r>
      <w:r w:rsidR="00506C32" w:rsidRPr="00157F9E">
        <w:t>, the amount payable for the supply is to be increased by the amount of that GST.</w:t>
      </w:r>
      <w:r w:rsidR="00687A30">
        <w:t xml:space="preserve"> </w:t>
      </w:r>
      <w:r w:rsidR="00687A30" w:rsidRPr="002E2B90">
        <w:t>Each Party agrees to do all things, including providing tax invoices and other documentation, that may be necessary or desirable to enable or assist the other Party to claim any input tax credit, adjustment or refund in relation to any amount of GST paid or payable pursuant to any supply made under or in connection with this Contract.</w:t>
      </w:r>
    </w:p>
    <w:p w14:paraId="2B6BE746" w14:textId="505B0FB2" w:rsidR="008C6863" w:rsidRPr="00412E73" w:rsidRDefault="008C6863" w:rsidP="001D3B4C">
      <w:pPr>
        <w:pStyle w:val="OLNumber2"/>
      </w:pPr>
      <w:bookmarkStart w:id="710" w:name="_Ref58847987"/>
      <w:r>
        <w:lastRenderedPageBreak/>
        <w:t>(</w:t>
      </w:r>
      <w:r w:rsidRPr="00DF2401">
        <w:rPr>
          <w:b/>
          <w:bCs/>
        </w:rPr>
        <w:t>Recipient created tax invoices</w:t>
      </w:r>
      <w:r>
        <w:t xml:space="preserve">) </w:t>
      </w:r>
      <w:r w:rsidRPr="00E220B4">
        <w:rPr>
          <w:bCs/>
        </w:rPr>
        <w:t>Where the Principal is the recipient of a taxable supply under</w:t>
      </w:r>
      <w:r>
        <w:t xml:space="preserve"> this Contract the Principal may issue recipient created tax invoices or recipient created adjustment notes in respect of these supplies in accordance with the GST Law and direct the </w:t>
      </w:r>
      <w:r w:rsidR="00F5463F">
        <w:t>Supplier</w:t>
      </w:r>
      <w:r>
        <w:t xml:space="preserve"> not to issue tax invoices or adjustment notes in respect of the same supplies.</w:t>
      </w:r>
      <w:bookmarkEnd w:id="710"/>
    </w:p>
    <w:p w14:paraId="49F79964" w14:textId="297E300F" w:rsidR="00AB4858" w:rsidRDefault="00AB4858" w:rsidP="001D3B4C">
      <w:pPr>
        <w:pStyle w:val="OLNumber1BU"/>
      </w:pPr>
      <w:bookmarkStart w:id="711" w:name="_Toc104561990"/>
      <w:bookmarkStart w:id="712" w:name="_Toc104562382"/>
      <w:bookmarkStart w:id="713" w:name="_Toc104562503"/>
      <w:bookmarkStart w:id="714" w:name="_Toc104561991"/>
      <w:bookmarkStart w:id="715" w:name="_Toc104562383"/>
      <w:bookmarkStart w:id="716" w:name="_Toc104562504"/>
      <w:bookmarkStart w:id="717" w:name="_Toc104561992"/>
      <w:bookmarkStart w:id="718" w:name="_Toc104562384"/>
      <w:bookmarkStart w:id="719" w:name="_Toc104562505"/>
      <w:bookmarkStart w:id="720" w:name="_Toc104561993"/>
      <w:bookmarkStart w:id="721" w:name="_Toc104562385"/>
      <w:bookmarkStart w:id="722" w:name="_Toc104562506"/>
      <w:bookmarkStart w:id="723" w:name="_Toc104561994"/>
      <w:bookmarkStart w:id="724" w:name="_Toc104562386"/>
      <w:bookmarkStart w:id="725" w:name="_Toc104562507"/>
      <w:bookmarkStart w:id="726" w:name="_Toc96268916"/>
      <w:bookmarkStart w:id="727" w:name="_Toc96270890"/>
      <w:bookmarkStart w:id="728" w:name="_Toc96270938"/>
      <w:bookmarkStart w:id="729" w:name="_Toc96270986"/>
      <w:bookmarkStart w:id="730" w:name="_Toc96271034"/>
      <w:bookmarkStart w:id="731" w:name="_Toc141995744"/>
      <w:bookmarkStart w:id="732" w:name="_Ref41472287"/>
      <w:bookmarkStart w:id="733" w:name="_Toc41484729"/>
      <w:bookmarkStart w:id="734" w:name="_Toc41488330"/>
      <w:bookmarkStart w:id="735" w:name="_Ref5886788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t>law and policies</w:t>
      </w:r>
      <w:bookmarkEnd w:id="731"/>
    </w:p>
    <w:p w14:paraId="3AC46EFD" w14:textId="062CD022" w:rsidR="00AB4858" w:rsidRPr="00A46906" w:rsidRDefault="00AB4858" w:rsidP="001D3B4C">
      <w:pPr>
        <w:pStyle w:val="OLNumber2"/>
        <w:rPr>
          <w:szCs w:val="22"/>
        </w:rPr>
      </w:pPr>
      <w:bookmarkStart w:id="736" w:name="_Ref96263750"/>
      <w:r>
        <w:t>(</w:t>
      </w:r>
      <w:r>
        <w:rPr>
          <w:b/>
          <w:bCs/>
        </w:rPr>
        <w:t>Compliance</w:t>
      </w:r>
      <w:r>
        <w:t>)</w:t>
      </w:r>
      <w:r>
        <w:rPr>
          <w:b/>
          <w:bCs/>
        </w:rPr>
        <w:t xml:space="preserve"> </w:t>
      </w:r>
      <w:r>
        <w:t xml:space="preserve">The Supplier must, and must ensure that its Personnel involved in the performance of the Services, </w:t>
      </w:r>
      <w:r w:rsidRPr="00AB4858">
        <w:t>comply</w:t>
      </w:r>
      <w:r w:rsidRPr="00A46906">
        <w:rPr>
          <w:szCs w:val="22"/>
        </w:rPr>
        <w:t xml:space="preserve"> with</w:t>
      </w:r>
      <w:r>
        <w:rPr>
          <w:szCs w:val="22"/>
        </w:rPr>
        <w:t>:</w:t>
      </w:r>
      <w:bookmarkEnd w:id="736"/>
    </w:p>
    <w:p w14:paraId="1CE2BBB3" w14:textId="1F53717E" w:rsidR="00AB4858" w:rsidRPr="00A46906" w:rsidRDefault="00AB4858" w:rsidP="00576FE2">
      <w:pPr>
        <w:pStyle w:val="OLNumber4"/>
        <w:numPr>
          <w:ilvl w:val="3"/>
          <w:numId w:val="2"/>
        </w:numPr>
        <w:rPr>
          <w:szCs w:val="22"/>
        </w:rPr>
      </w:pPr>
      <w:r w:rsidRPr="00A46906">
        <w:rPr>
          <w:szCs w:val="22"/>
        </w:rPr>
        <w:t>a</w:t>
      </w:r>
      <w:r w:rsidR="00412E73">
        <w:rPr>
          <w:szCs w:val="22"/>
        </w:rPr>
        <w:t>ll</w:t>
      </w:r>
      <w:r w:rsidRPr="00A46906">
        <w:rPr>
          <w:szCs w:val="22"/>
        </w:rPr>
        <w:t xml:space="preserve"> law, standards and codes of practice applicable to the </w:t>
      </w:r>
      <w:r>
        <w:rPr>
          <w:szCs w:val="22"/>
        </w:rPr>
        <w:t>Supplier</w:t>
      </w:r>
      <w:r w:rsidRPr="00A46906">
        <w:rPr>
          <w:szCs w:val="22"/>
        </w:rPr>
        <w:t xml:space="preserve">, the </w:t>
      </w:r>
      <w:r>
        <w:rPr>
          <w:szCs w:val="22"/>
        </w:rPr>
        <w:t>Supplier’</w:t>
      </w:r>
      <w:r w:rsidRPr="00A46906">
        <w:rPr>
          <w:szCs w:val="22"/>
        </w:rPr>
        <w:t xml:space="preserve">s business or the </w:t>
      </w:r>
      <w:r>
        <w:rPr>
          <w:szCs w:val="22"/>
        </w:rPr>
        <w:t>Supplier’</w:t>
      </w:r>
      <w:r w:rsidRPr="00A46906">
        <w:rPr>
          <w:szCs w:val="22"/>
        </w:rPr>
        <w:t xml:space="preserve">s obligations under </w:t>
      </w:r>
      <w:r>
        <w:rPr>
          <w:szCs w:val="22"/>
        </w:rPr>
        <w:t>the Contract</w:t>
      </w:r>
      <w:r w:rsidRPr="00A46906">
        <w:rPr>
          <w:szCs w:val="22"/>
        </w:rPr>
        <w:t>;</w:t>
      </w:r>
      <w:r>
        <w:rPr>
          <w:szCs w:val="22"/>
        </w:rPr>
        <w:t xml:space="preserve"> and</w:t>
      </w:r>
    </w:p>
    <w:p w14:paraId="7061E5C7" w14:textId="170DE1B1" w:rsidR="00AB4858" w:rsidRDefault="00AB4858" w:rsidP="00576FE2">
      <w:pPr>
        <w:pStyle w:val="OLNumber4"/>
        <w:numPr>
          <w:ilvl w:val="3"/>
          <w:numId w:val="2"/>
        </w:numPr>
        <w:rPr>
          <w:szCs w:val="22"/>
        </w:rPr>
      </w:pPr>
      <w:r w:rsidRPr="00A46906">
        <w:rPr>
          <w:szCs w:val="22"/>
        </w:rPr>
        <w:t>any applicable policies, guidelines, procedures and codes of the Principal which are</w:t>
      </w:r>
      <w:r>
        <w:rPr>
          <w:szCs w:val="22"/>
        </w:rPr>
        <w:t xml:space="preserve"> identified in the </w:t>
      </w:r>
      <w:r w:rsidR="00F2631C">
        <w:rPr>
          <w:szCs w:val="22"/>
        </w:rPr>
        <w:t>Contract</w:t>
      </w:r>
      <w:r>
        <w:rPr>
          <w:szCs w:val="22"/>
        </w:rPr>
        <w:t xml:space="preserve"> or the relevant Work Order or which are</w:t>
      </w:r>
      <w:r w:rsidRPr="00A46906">
        <w:rPr>
          <w:szCs w:val="22"/>
        </w:rPr>
        <w:t xml:space="preserve"> </w:t>
      </w:r>
      <w:r>
        <w:rPr>
          <w:szCs w:val="22"/>
        </w:rPr>
        <w:t xml:space="preserve">publicly available or otherwise made </w:t>
      </w:r>
      <w:r w:rsidRPr="00A46906">
        <w:rPr>
          <w:szCs w:val="22"/>
        </w:rPr>
        <w:t xml:space="preserve">known to the </w:t>
      </w:r>
      <w:r>
        <w:rPr>
          <w:szCs w:val="22"/>
        </w:rPr>
        <w:t>Supplier</w:t>
      </w:r>
      <w:r w:rsidRPr="00A46906">
        <w:rPr>
          <w:szCs w:val="22"/>
        </w:rPr>
        <w:t xml:space="preserve"> </w:t>
      </w:r>
      <w:r>
        <w:rPr>
          <w:szCs w:val="22"/>
        </w:rPr>
        <w:t>from time to time.</w:t>
      </w:r>
    </w:p>
    <w:p w14:paraId="32801431" w14:textId="22347FFE" w:rsidR="00AB4858" w:rsidRDefault="00AB4858" w:rsidP="0038782D">
      <w:pPr>
        <w:pStyle w:val="OLNumber2"/>
      </w:pPr>
      <w:r>
        <w:t>(</w:t>
      </w:r>
      <w:r w:rsidRPr="0038782D">
        <w:rPr>
          <w:b/>
          <w:bCs/>
        </w:rPr>
        <w:t>Change in law</w:t>
      </w:r>
      <w:r>
        <w:t xml:space="preserve">) If a </w:t>
      </w:r>
      <w:r w:rsidRPr="00E0757B">
        <w:t>law</w:t>
      </w:r>
      <w:r>
        <w:t>:</w:t>
      </w:r>
    </w:p>
    <w:p w14:paraId="708B3484" w14:textId="77777777" w:rsidR="009644BE" w:rsidRDefault="009644BE" w:rsidP="0038782D">
      <w:pPr>
        <w:pStyle w:val="OLNumber3"/>
      </w:pPr>
      <w:r>
        <w:t>necessitates:</w:t>
      </w:r>
    </w:p>
    <w:p w14:paraId="276AA26B" w14:textId="77777777" w:rsidR="009644BE" w:rsidRDefault="009644BE" w:rsidP="0038782D">
      <w:pPr>
        <w:pStyle w:val="OLNumber4"/>
        <w:rPr>
          <w:rStyle w:val="EItalic"/>
          <w:i w:val="0"/>
        </w:rPr>
      </w:pPr>
      <w:r>
        <w:t xml:space="preserve">a change to the </w:t>
      </w:r>
      <w:r w:rsidRPr="00F3561F">
        <w:rPr>
          <w:rStyle w:val="EItalic"/>
          <w:i w:val="0"/>
        </w:rPr>
        <w:t>Services</w:t>
      </w:r>
      <w:r>
        <w:rPr>
          <w:rStyle w:val="EItalic"/>
          <w:i w:val="0"/>
        </w:rPr>
        <w:t>;</w:t>
      </w:r>
    </w:p>
    <w:p w14:paraId="40E59D17" w14:textId="77777777" w:rsidR="009644BE" w:rsidRDefault="009644BE" w:rsidP="0038782D">
      <w:pPr>
        <w:pStyle w:val="OLNumber4"/>
      </w:pPr>
      <w:r>
        <w:t xml:space="preserve">a change in a fee or charge; or </w:t>
      </w:r>
    </w:p>
    <w:p w14:paraId="43C85A5D" w14:textId="77777777" w:rsidR="009644BE" w:rsidRDefault="009644BE" w:rsidP="0038782D">
      <w:pPr>
        <w:pStyle w:val="OLNumber4"/>
      </w:pPr>
      <w:r>
        <w:t xml:space="preserve">the payment of a new fee or charge; </w:t>
      </w:r>
    </w:p>
    <w:p w14:paraId="6452449A" w14:textId="21AC20E6" w:rsidR="00AB4858" w:rsidRDefault="00AB4858" w:rsidP="0038782D">
      <w:pPr>
        <w:pStyle w:val="OLNumber3"/>
      </w:pPr>
      <w:r>
        <w:t xml:space="preserve">comes into effect after the date of the </w:t>
      </w:r>
      <w:r w:rsidR="002955E1">
        <w:t xml:space="preserve">relevant Work Order </w:t>
      </w:r>
      <w:r>
        <w:t>and could not reasonably then have been anticipated by a competent contractor; and</w:t>
      </w:r>
    </w:p>
    <w:p w14:paraId="431EAB9A" w14:textId="77777777" w:rsidR="00AB4858" w:rsidRDefault="00AB4858" w:rsidP="0038782D">
      <w:pPr>
        <w:pStyle w:val="OLNumber3"/>
      </w:pPr>
      <w:r w:rsidRPr="00FB3593">
        <w:rPr>
          <w:szCs w:val="22"/>
        </w:rPr>
        <w:t>causes</w:t>
      </w:r>
      <w:r>
        <w:t xml:space="preserve"> the </w:t>
      </w:r>
      <w:r>
        <w:rPr>
          <w:rStyle w:val="EItalic"/>
          <w:i w:val="0"/>
        </w:rPr>
        <w:t>Supplier</w:t>
      </w:r>
      <w:r>
        <w:t xml:space="preserve"> to incur more or less cost than otherwise would have been incurred,</w:t>
      </w:r>
    </w:p>
    <w:p w14:paraId="28B0649C" w14:textId="77777777" w:rsidR="0015493A" w:rsidRDefault="00AB4858" w:rsidP="0038782D">
      <w:pPr>
        <w:pStyle w:val="OLIndent1"/>
      </w:pPr>
      <w:r>
        <w:t>then the Supplier may notify the Principal in writing of the law and the effect of it on the Supplier.</w:t>
      </w:r>
    </w:p>
    <w:p w14:paraId="0AA9FCC1" w14:textId="75296041" w:rsidR="00AB4858" w:rsidRPr="00A46906" w:rsidRDefault="00AB4858" w:rsidP="0038782D">
      <w:pPr>
        <w:pStyle w:val="OLIndent1"/>
        <w:rPr>
          <w:szCs w:val="22"/>
        </w:rPr>
      </w:pPr>
      <w:r>
        <w:t>After the notice is given, the Parties shall attempt to agree on a change to either</w:t>
      </w:r>
      <w:r w:rsidR="0015493A">
        <w:t xml:space="preserve"> or both of </w:t>
      </w:r>
      <w:r>
        <w:t xml:space="preserve">the Services or the Price. If the Parties have not reached agreement within 45 Business Days after the notice is given, then either Party may give a notice of dispute pursuant to clause </w:t>
      </w:r>
      <w:r>
        <w:fldChar w:fldCharType="begin"/>
      </w:r>
      <w:r>
        <w:instrText xml:space="preserve"> REF _Ref412190333 \w \h </w:instrText>
      </w:r>
      <w:r>
        <w:fldChar w:fldCharType="separate"/>
      </w:r>
      <w:r w:rsidR="001421B0">
        <w:t>34</w:t>
      </w:r>
      <w:r>
        <w:fldChar w:fldCharType="end"/>
      </w:r>
      <w:r>
        <w:t>.  Unless otherwise directed by the Principal, but notwithstanding the giving of a notice of dispute, the Supplier must continue to comply with its obligations under the Contract, including by making any payments or doing any things required to comply with the law.</w:t>
      </w:r>
    </w:p>
    <w:p w14:paraId="44F8B3DD" w14:textId="4511104B" w:rsidR="008C6863" w:rsidRPr="006B2FD2" w:rsidRDefault="008C6863" w:rsidP="0038782D">
      <w:pPr>
        <w:pStyle w:val="OLNumber1BU"/>
      </w:pPr>
      <w:bookmarkStart w:id="737" w:name="_Ref96459842"/>
      <w:bookmarkStart w:id="738" w:name="_Ref96459876"/>
      <w:bookmarkStart w:id="739" w:name="_Ref96459897"/>
      <w:bookmarkStart w:id="740" w:name="_Toc141995745"/>
      <w:r w:rsidRPr="006B2FD2">
        <w:t>WORK HEALTH AND SAFETY</w:t>
      </w:r>
      <w:bookmarkEnd w:id="732"/>
      <w:bookmarkEnd w:id="733"/>
      <w:bookmarkEnd w:id="734"/>
      <w:bookmarkEnd w:id="735"/>
      <w:bookmarkEnd w:id="737"/>
      <w:bookmarkEnd w:id="738"/>
      <w:bookmarkEnd w:id="739"/>
      <w:bookmarkEnd w:id="740"/>
    </w:p>
    <w:p w14:paraId="509695CA" w14:textId="7BC2866F" w:rsidR="000C5007" w:rsidRPr="006B2FD2" w:rsidRDefault="000C5007" w:rsidP="0038782D">
      <w:pPr>
        <w:pStyle w:val="OLNumber2"/>
        <w:rPr>
          <w:rFonts w:eastAsia="Arial"/>
        </w:rPr>
      </w:pPr>
      <w:r w:rsidRPr="006B2FD2">
        <w:rPr>
          <w:rFonts w:eastAsia="Arial"/>
        </w:rPr>
        <w:t>(</w:t>
      </w:r>
      <w:r w:rsidRPr="006B2FD2">
        <w:rPr>
          <w:rFonts w:eastAsia="Arial"/>
          <w:b/>
          <w:bCs/>
        </w:rPr>
        <w:t>Relationship of obligations</w:t>
      </w:r>
      <w:r w:rsidRPr="006B2FD2">
        <w:rPr>
          <w:rFonts w:eastAsia="Arial"/>
        </w:rPr>
        <w:t xml:space="preserve">) The obligations in this clause </w:t>
      </w:r>
      <w:r w:rsidR="00F955BE">
        <w:rPr>
          <w:rFonts w:eastAsia="Arial"/>
        </w:rPr>
        <w:fldChar w:fldCharType="begin"/>
      </w:r>
      <w:r w:rsidR="00F955BE">
        <w:rPr>
          <w:rFonts w:eastAsia="Arial"/>
        </w:rPr>
        <w:instrText xml:space="preserve"> REF _Ref96459842 \w \h </w:instrText>
      </w:r>
      <w:r w:rsidR="00F955BE">
        <w:rPr>
          <w:rFonts w:eastAsia="Arial"/>
        </w:rPr>
      </w:r>
      <w:r w:rsidR="00F955BE">
        <w:rPr>
          <w:rFonts w:eastAsia="Arial"/>
        </w:rPr>
        <w:fldChar w:fldCharType="separate"/>
      </w:r>
      <w:r w:rsidR="001421B0">
        <w:rPr>
          <w:rFonts w:eastAsia="Arial"/>
        </w:rPr>
        <w:t>20</w:t>
      </w:r>
      <w:r w:rsidR="00F955BE">
        <w:rPr>
          <w:rFonts w:eastAsia="Arial"/>
        </w:rPr>
        <w:fldChar w:fldCharType="end"/>
      </w:r>
      <w:r>
        <w:rPr>
          <w:rFonts w:eastAsia="Arial"/>
        </w:rPr>
        <w:t xml:space="preserve"> </w:t>
      </w:r>
      <w:r w:rsidRPr="006B2FD2">
        <w:rPr>
          <w:rFonts w:eastAsia="Arial"/>
        </w:rPr>
        <w:t>are in addition to, and not in substitution for</w:t>
      </w:r>
      <w:r w:rsidR="0017002B">
        <w:rPr>
          <w:rFonts w:eastAsia="Arial"/>
        </w:rPr>
        <w:t>,</w:t>
      </w:r>
      <w:r w:rsidRPr="006B2FD2">
        <w:rPr>
          <w:rFonts w:eastAsia="Arial"/>
        </w:rPr>
        <w:t xml:space="preserve"> any other obligation of the </w:t>
      </w:r>
      <w:r w:rsidR="00F5463F">
        <w:rPr>
          <w:rFonts w:eastAsia="Arial"/>
        </w:rPr>
        <w:t>Supplier</w:t>
      </w:r>
      <w:r w:rsidRPr="006B2FD2">
        <w:rPr>
          <w:rFonts w:eastAsia="Arial"/>
        </w:rPr>
        <w:t>:</w:t>
      </w:r>
    </w:p>
    <w:p w14:paraId="3BFD5727" w14:textId="77777777" w:rsidR="000C5007" w:rsidRPr="006B2FD2" w:rsidRDefault="000C5007" w:rsidP="0038782D">
      <w:pPr>
        <w:pStyle w:val="OLNumber3"/>
      </w:pPr>
      <w:r w:rsidRPr="006B2FD2">
        <w:t xml:space="preserve">under the WHS Act and WHS Regulation; or </w:t>
      </w:r>
    </w:p>
    <w:p w14:paraId="010534CF" w14:textId="3E1D0406" w:rsidR="000C5007" w:rsidRPr="006B2FD2" w:rsidRDefault="000C5007" w:rsidP="0038782D">
      <w:pPr>
        <w:pStyle w:val="OLNumber3"/>
      </w:pPr>
      <w:r w:rsidRPr="006B2FD2">
        <w:t>elsewhere in this Contract</w:t>
      </w:r>
      <w:r>
        <w:t xml:space="preserve">, a </w:t>
      </w:r>
      <w:r w:rsidR="005E1D66">
        <w:t>Work Order</w:t>
      </w:r>
      <w:r w:rsidRPr="006B2FD2">
        <w:t xml:space="preserve"> or at law relating to WHS. </w:t>
      </w:r>
    </w:p>
    <w:p w14:paraId="3FC7A12C" w14:textId="114C99ED" w:rsidR="000C5007" w:rsidRPr="006B2FD2" w:rsidRDefault="000C5007" w:rsidP="0038782D">
      <w:pPr>
        <w:pStyle w:val="OLIndent1"/>
        <w:rPr>
          <w:rFonts w:eastAsia="Arial"/>
        </w:rPr>
      </w:pPr>
      <w:r w:rsidRPr="006B2FD2">
        <w:rPr>
          <w:rFonts w:eastAsia="Arial"/>
        </w:rPr>
        <w:t xml:space="preserve">Nothing in this clause </w:t>
      </w:r>
      <w:r w:rsidR="00F955BE">
        <w:rPr>
          <w:rFonts w:eastAsia="Arial"/>
        </w:rPr>
        <w:fldChar w:fldCharType="begin"/>
      </w:r>
      <w:r w:rsidR="00F955BE">
        <w:rPr>
          <w:rFonts w:eastAsia="Arial"/>
        </w:rPr>
        <w:instrText xml:space="preserve"> REF _Ref96459876 \w \h </w:instrText>
      </w:r>
      <w:r w:rsidR="00F955BE">
        <w:rPr>
          <w:rFonts w:eastAsia="Arial"/>
        </w:rPr>
      </w:r>
      <w:r w:rsidR="00F955BE">
        <w:rPr>
          <w:rFonts w:eastAsia="Arial"/>
        </w:rPr>
        <w:fldChar w:fldCharType="separate"/>
      </w:r>
      <w:r w:rsidR="001421B0">
        <w:rPr>
          <w:rFonts w:eastAsia="Arial"/>
        </w:rPr>
        <w:t>20</w:t>
      </w:r>
      <w:r w:rsidR="00F955BE">
        <w:rPr>
          <w:rFonts w:eastAsia="Arial"/>
        </w:rPr>
        <w:fldChar w:fldCharType="end"/>
      </w:r>
      <w:r w:rsidR="00C34CC4">
        <w:rPr>
          <w:rFonts w:eastAsia="Arial"/>
        </w:rPr>
        <w:t xml:space="preserve"> </w:t>
      </w:r>
      <w:r w:rsidRPr="006B2FD2">
        <w:rPr>
          <w:rFonts w:eastAsia="Arial"/>
        </w:rPr>
        <w:t xml:space="preserve">is intended to reduce or limit such other obligations and none of those other obligations shall be taken to reduce or limit the </w:t>
      </w:r>
      <w:r w:rsidR="00F5463F">
        <w:rPr>
          <w:rFonts w:eastAsia="Arial"/>
        </w:rPr>
        <w:t>Supplier</w:t>
      </w:r>
      <w:r w:rsidR="004260C9">
        <w:rPr>
          <w:rFonts w:eastAsia="Arial"/>
        </w:rPr>
        <w:t>’</w:t>
      </w:r>
      <w:r w:rsidRPr="006B2FD2">
        <w:rPr>
          <w:rFonts w:eastAsia="Arial"/>
        </w:rPr>
        <w:t xml:space="preserve">s obligations under this clause </w:t>
      </w:r>
      <w:r w:rsidR="00F955BE">
        <w:rPr>
          <w:rFonts w:eastAsia="Arial"/>
        </w:rPr>
        <w:fldChar w:fldCharType="begin"/>
      </w:r>
      <w:r w:rsidR="00F955BE">
        <w:rPr>
          <w:rFonts w:eastAsia="Arial"/>
        </w:rPr>
        <w:instrText xml:space="preserve"> REF _Ref96459897 \w \h </w:instrText>
      </w:r>
      <w:r w:rsidR="00F955BE">
        <w:rPr>
          <w:rFonts w:eastAsia="Arial"/>
        </w:rPr>
      </w:r>
      <w:r w:rsidR="00F955BE">
        <w:rPr>
          <w:rFonts w:eastAsia="Arial"/>
        </w:rPr>
        <w:fldChar w:fldCharType="separate"/>
      </w:r>
      <w:r w:rsidR="001421B0">
        <w:rPr>
          <w:rFonts w:eastAsia="Arial"/>
        </w:rPr>
        <w:t>20</w:t>
      </w:r>
      <w:r w:rsidR="00F955BE">
        <w:rPr>
          <w:rFonts w:eastAsia="Arial"/>
        </w:rPr>
        <w:fldChar w:fldCharType="end"/>
      </w:r>
      <w:r w:rsidRPr="006B2FD2">
        <w:rPr>
          <w:rFonts w:eastAsia="Arial"/>
        </w:rPr>
        <w:t xml:space="preserve">. </w:t>
      </w:r>
    </w:p>
    <w:p w14:paraId="687EE2C2" w14:textId="43438335" w:rsidR="000C5007" w:rsidRPr="006B2FD2" w:rsidRDefault="000C5007" w:rsidP="0038782D">
      <w:pPr>
        <w:pStyle w:val="OLNumber2"/>
      </w:pPr>
      <w:r w:rsidRPr="006B2FD2">
        <w:rPr>
          <w:rFonts w:eastAsia="Arial"/>
          <w:szCs w:val="21"/>
        </w:rPr>
        <w:t>(</w:t>
      </w:r>
      <w:r>
        <w:rPr>
          <w:rFonts w:eastAsia="Arial"/>
          <w:b/>
          <w:bCs/>
          <w:szCs w:val="21"/>
        </w:rPr>
        <w:t>P</w:t>
      </w:r>
      <w:r w:rsidRPr="006B2FD2">
        <w:rPr>
          <w:rFonts w:eastAsia="Arial"/>
          <w:b/>
          <w:bCs/>
          <w:szCs w:val="21"/>
        </w:rPr>
        <w:t>rimary obligation</w:t>
      </w:r>
      <w:r>
        <w:rPr>
          <w:rFonts w:eastAsia="Arial"/>
          <w:b/>
          <w:bCs/>
          <w:szCs w:val="21"/>
        </w:rPr>
        <w:t xml:space="preserve">s of </w:t>
      </w:r>
      <w:r w:rsidR="00F5463F">
        <w:rPr>
          <w:rFonts w:eastAsia="Arial"/>
          <w:b/>
          <w:bCs/>
          <w:szCs w:val="21"/>
        </w:rPr>
        <w:t>Supplier</w:t>
      </w:r>
      <w:r>
        <w:rPr>
          <w:rFonts w:eastAsia="Arial"/>
          <w:b/>
          <w:bCs/>
          <w:szCs w:val="21"/>
        </w:rPr>
        <w:t xml:space="preserve"> and Personnel</w:t>
      </w:r>
      <w:r w:rsidRPr="006B2FD2">
        <w:rPr>
          <w:rFonts w:eastAsia="Arial"/>
          <w:szCs w:val="21"/>
        </w:rPr>
        <w:t xml:space="preserve">) The </w:t>
      </w:r>
      <w:r w:rsidR="00F5463F">
        <w:rPr>
          <w:rFonts w:eastAsia="Arial"/>
          <w:szCs w:val="21"/>
        </w:rPr>
        <w:t>Supplier</w:t>
      </w:r>
      <w:r>
        <w:rPr>
          <w:rFonts w:eastAsia="Arial"/>
          <w:szCs w:val="21"/>
        </w:rPr>
        <w:t xml:space="preserve"> must </w:t>
      </w:r>
      <w:r w:rsidRPr="006B2FD2">
        <w:t xml:space="preserve">itself, and must ensure that its Personnel engaged in performing </w:t>
      </w:r>
      <w:r>
        <w:t xml:space="preserve">the </w:t>
      </w:r>
      <w:r w:rsidR="00F5463F">
        <w:t>Supplier</w:t>
      </w:r>
      <w:r w:rsidR="004260C9">
        <w:t>’</w:t>
      </w:r>
      <w:r>
        <w:t xml:space="preserve">s </w:t>
      </w:r>
      <w:r w:rsidRPr="005A153C">
        <w:rPr>
          <w:rFonts w:eastAsia="Arial"/>
          <w:szCs w:val="21"/>
        </w:rPr>
        <w:t>obligations</w:t>
      </w:r>
      <w:r w:rsidRPr="006B2FD2">
        <w:t xml:space="preserve"> under the Contract:</w:t>
      </w:r>
    </w:p>
    <w:p w14:paraId="66CE269C" w14:textId="77777777" w:rsidR="000C5007" w:rsidRPr="005A153C" w:rsidRDefault="000C5007" w:rsidP="0038782D">
      <w:pPr>
        <w:pStyle w:val="OLNumber3"/>
      </w:pPr>
      <w:r w:rsidRPr="005A153C">
        <w:t xml:space="preserve">comply with all </w:t>
      </w:r>
      <w:r w:rsidRPr="005A153C">
        <w:rPr>
          <w:iCs/>
        </w:rPr>
        <w:t>law</w:t>
      </w:r>
      <w:r w:rsidRPr="005A153C">
        <w:t xml:space="preserve"> (including the WHS Act and the WHS Regulation) and codes of practice relating to WHS that are in any way applicable to this Contract;</w:t>
      </w:r>
    </w:p>
    <w:p w14:paraId="0DAC0B5D" w14:textId="77777777" w:rsidR="000C5007" w:rsidRPr="006B2FD2" w:rsidRDefault="000C5007" w:rsidP="0038782D">
      <w:pPr>
        <w:pStyle w:val="OLNumber3"/>
      </w:pPr>
      <w:r w:rsidRPr="00732692">
        <w:rPr>
          <w:szCs w:val="22"/>
        </w:rPr>
        <w:lastRenderedPageBreak/>
        <w:t>discharge the duties and comply with all relevant duties, obligations, standards and requirements under</w:t>
      </w:r>
      <w:r w:rsidRPr="006B2FD2">
        <w:t xml:space="preserve"> the WHS Act and WHS Regulation which </w:t>
      </w:r>
      <w:r>
        <w:t xml:space="preserve">are or </w:t>
      </w:r>
      <w:r w:rsidRPr="006B2FD2">
        <w:t xml:space="preserve">may become applicable in connection with the </w:t>
      </w:r>
      <w:r w:rsidRPr="006B2FD2">
        <w:rPr>
          <w:iCs/>
        </w:rPr>
        <w:t xml:space="preserve">Contract </w:t>
      </w:r>
      <w:r w:rsidRPr="006B2FD2">
        <w:t>including any direction relating to WHS</w:t>
      </w:r>
      <w:r w:rsidRPr="006B2FD2">
        <w:rPr>
          <w:i/>
        </w:rPr>
        <w:t xml:space="preserve"> </w:t>
      </w:r>
      <w:r w:rsidRPr="006B2FD2">
        <w:t>issued by the Regulator</w:t>
      </w:r>
      <w:r w:rsidRPr="006B2FD2">
        <w:rPr>
          <w:i/>
        </w:rPr>
        <w:t xml:space="preserve"> </w:t>
      </w:r>
      <w:r w:rsidRPr="006B2FD2">
        <w:t>or any other Authority;</w:t>
      </w:r>
    </w:p>
    <w:p w14:paraId="1C3C965A" w14:textId="100D7368" w:rsidR="000C5007" w:rsidRPr="006B2FD2" w:rsidRDefault="000C5007" w:rsidP="0038782D">
      <w:pPr>
        <w:pStyle w:val="OLNumber3"/>
      </w:pPr>
      <w:r w:rsidRPr="006B2FD2">
        <w:t xml:space="preserve">at all times identify and take all reasonably practicable steps to ensure health and safety of all persons who may be affected by the performance of the </w:t>
      </w:r>
      <w:r w:rsidR="00F5463F">
        <w:rPr>
          <w:rFonts w:eastAsia="Arial"/>
          <w:szCs w:val="21"/>
        </w:rPr>
        <w:t>Supplier</w:t>
      </w:r>
      <w:r w:rsidR="004260C9">
        <w:t>’</w:t>
      </w:r>
      <w:r w:rsidRPr="006B2FD2">
        <w:t>s obligations under the Contract</w:t>
      </w:r>
      <w:r w:rsidRPr="006B2FD2">
        <w:rPr>
          <w:i/>
          <w:iCs/>
        </w:rPr>
        <w:t xml:space="preserve">; </w:t>
      </w:r>
    </w:p>
    <w:p w14:paraId="5B60AA93" w14:textId="56520772" w:rsidR="000C5007" w:rsidRPr="007D6DC3" w:rsidRDefault="000C5007" w:rsidP="0038782D">
      <w:pPr>
        <w:pStyle w:val="OLNumber3"/>
      </w:pPr>
      <w:r w:rsidRPr="006B2FD2">
        <w:t>consult with and co-operate with the Principal</w:t>
      </w:r>
      <w:r w:rsidRPr="006B2FD2">
        <w:rPr>
          <w:i/>
        </w:rPr>
        <w:t xml:space="preserve"> </w:t>
      </w:r>
      <w:r w:rsidRPr="006B2FD2">
        <w:t xml:space="preserve">in relation to matters of </w:t>
      </w:r>
      <w:r>
        <w:t>WHS</w:t>
      </w:r>
      <w:r w:rsidRPr="006B2FD2">
        <w:t xml:space="preserve"> that the Principal</w:t>
      </w:r>
      <w:r w:rsidRPr="006B2FD2">
        <w:rPr>
          <w:i/>
          <w:iCs/>
        </w:rPr>
        <w:t xml:space="preserve"> </w:t>
      </w:r>
      <w:r w:rsidR="00576FE2">
        <w:t xml:space="preserve">(acting reasonably) </w:t>
      </w:r>
      <w:r w:rsidRPr="006B2FD2">
        <w:t xml:space="preserve">considers the </w:t>
      </w:r>
      <w:r w:rsidR="00F5463F">
        <w:rPr>
          <w:iCs/>
        </w:rPr>
        <w:t>Supplier</w:t>
      </w:r>
      <w:r w:rsidRPr="006B2FD2">
        <w:t xml:space="preserve"> cannot resolve to the standard imposed by the WHS Act and the WHS Regulation and to cooperate and coordinate with the </w:t>
      </w:r>
      <w:r w:rsidRPr="006B2FD2">
        <w:rPr>
          <w:iCs/>
        </w:rPr>
        <w:t>Principal</w:t>
      </w:r>
      <w:r w:rsidRPr="006B2FD2">
        <w:rPr>
          <w:i/>
        </w:rPr>
        <w:t xml:space="preserve"> </w:t>
      </w:r>
      <w:r w:rsidRPr="006B2FD2">
        <w:t>to ensure any issues are resolved to that standard</w:t>
      </w:r>
      <w:r>
        <w:t>;</w:t>
      </w:r>
    </w:p>
    <w:p w14:paraId="267CA5DE" w14:textId="6E8DA231" w:rsidR="000C5007" w:rsidRDefault="000C5007" w:rsidP="0038782D">
      <w:pPr>
        <w:pStyle w:val="OLNumber3"/>
      </w:pPr>
      <w:bookmarkStart w:id="741" w:name="_Ref41721599"/>
      <w:bookmarkStart w:id="742" w:name="_Hlk41721731"/>
      <w:r>
        <w:t xml:space="preserve">except where the </w:t>
      </w:r>
      <w:r w:rsidR="00F5463F">
        <w:t>Supplier</w:t>
      </w:r>
      <w:r>
        <w:t xml:space="preserve"> is the principal contractor for a Site under the WHS Regulation, (in which case this </w:t>
      </w:r>
      <w:r w:rsidR="00DB0ED9">
        <w:t>clause</w:t>
      </w:r>
      <w:r>
        <w:t xml:space="preserve"> </w:t>
      </w:r>
      <w:r>
        <w:fldChar w:fldCharType="begin"/>
      </w:r>
      <w:r>
        <w:instrText xml:space="preserve"> REF _Ref41721599 \w \h </w:instrText>
      </w:r>
      <w:r>
        <w:fldChar w:fldCharType="separate"/>
      </w:r>
      <w:r w:rsidR="001421B0">
        <w:t>20.2(e)</w:t>
      </w:r>
      <w:r>
        <w:fldChar w:fldCharType="end"/>
      </w:r>
      <w:r>
        <w:t xml:space="preserve"> does not apply), comply with:</w:t>
      </w:r>
      <w:bookmarkEnd w:id="741"/>
    </w:p>
    <w:p w14:paraId="16F3EEAC" w14:textId="77777777" w:rsidR="000C5007" w:rsidRDefault="000C5007" w:rsidP="000C5007">
      <w:pPr>
        <w:pStyle w:val="OLNumber4"/>
      </w:pPr>
      <w:r>
        <w:t xml:space="preserve">the reasonable requirements of any third party appointed by the Principal as principal contractor for the Site; or </w:t>
      </w:r>
    </w:p>
    <w:p w14:paraId="2717F8BB" w14:textId="01481BE2" w:rsidR="000C5007" w:rsidRDefault="000C5007" w:rsidP="000C5007">
      <w:pPr>
        <w:pStyle w:val="OLNumber4"/>
      </w:pPr>
      <w:r>
        <w:t>if no third party has been so appointed for the Site, the WHS policies and procedures</w:t>
      </w:r>
      <w:r w:rsidR="00687A30">
        <w:t xml:space="preserve"> and other WHS requirements</w:t>
      </w:r>
      <w:r>
        <w:t xml:space="preserve"> of the Principal which are in any way applicable to this Contract for that Site.</w:t>
      </w:r>
    </w:p>
    <w:bookmarkEnd w:id="742"/>
    <w:p w14:paraId="5DADD2E8" w14:textId="6ACDB607" w:rsidR="000C5007" w:rsidRPr="006B2FD2" w:rsidRDefault="000C5007" w:rsidP="00343B56">
      <w:pPr>
        <w:pStyle w:val="OLNumber2"/>
        <w:keepNext/>
        <w:rPr>
          <w:rFonts w:eastAsia="Arial"/>
        </w:rPr>
      </w:pPr>
      <w:r w:rsidRPr="006B2FD2">
        <w:rPr>
          <w:rFonts w:eastAsia="Arial"/>
        </w:rPr>
        <w:t>(</w:t>
      </w:r>
      <w:r w:rsidRPr="006B2FD2">
        <w:rPr>
          <w:rFonts w:eastAsia="Arial"/>
          <w:b/>
          <w:bCs/>
        </w:rPr>
        <w:t>Incident notification</w:t>
      </w:r>
      <w:r w:rsidRPr="006B2FD2">
        <w:rPr>
          <w:rFonts w:eastAsia="Arial"/>
        </w:rPr>
        <w:t xml:space="preserve">) The </w:t>
      </w:r>
      <w:r w:rsidR="00F5463F">
        <w:rPr>
          <w:rFonts w:eastAsia="Arial"/>
        </w:rPr>
        <w:t>Supplier</w:t>
      </w:r>
      <w:r w:rsidRPr="006B2FD2">
        <w:rPr>
          <w:rFonts w:eastAsia="Arial"/>
        </w:rPr>
        <w:t xml:space="preserve"> must:</w:t>
      </w:r>
    </w:p>
    <w:p w14:paraId="1EBFC322" w14:textId="3D5C4BDD" w:rsidR="000C5007" w:rsidRPr="006B2FD2" w:rsidRDefault="000C5007" w:rsidP="0038782D">
      <w:pPr>
        <w:pStyle w:val="OLNumber3"/>
      </w:pPr>
      <w:r w:rsidRPr="006B2FD2">
        <w:t xml:space="preserve">report any </w:t>
      </w:r>
      <w:r>
        <w:t>Notifiable Incident</w:t>
      </w:r>
      <w:r w:rsidRPr="006B2FD2">
        <w:t>s to the Regulator within the specified time frame as per the WHS Act and</w:t>
      </w:r>
      <w:r>
        <w:t xml:space="preserve"> WHS</w:t>
      </w:r>
      <w:r w:rsidRPr="006B2FD2">
        <w:t xml:space="preserve"> Regulation; </w:t>
      </w:r>
    </w:p>
    <w:p w14:paraId="49ECA6C6" w14:textId="75F39825" w:rsidR="00576FE2" w:rsidRDefault="00576FE2" w:rsidP="0038782D">
      <w:pPr>
        <w:pStyle w:val="OLNumber3"/>
      </w:pPr>
      <w:r>
        <w:t>if any of the Supplier’s Personnel are involved in an accident or other health and safety incident or otherwise suffer an injury in connection with the performance of the Services:</w:t>
      </w:r>
    </w:p>
    <w:p w14:paraId="2F985623" w14:textId="18D73361" w:rsidR="00576FE2" w:rsidRDefault="000C5007" w:rsidP="00576FE2">
      <w:pPr>
        <w:pStyle w:val="OLNumber4"/>
      </w:pPr>
      <w:r w:rsidRPr="006B2FD2">
        <w:t xml:space="preserve">immediately notify the Principal of </w:t>
      </w:r>
      <w:r w:rsidR="00576FE2">
        <w:t xml:space="preserve">the accident, </w:t>
      </w:r>
      <w:r w:rsidRPr="006B2FD2">
        <w:t xml:space="preserve">incident </w:t>
      </w:r>
      <w:r w:rsidR="00576FE2">
        <w:t xml:space="preserve">or injury; </w:t>
      </w:r>
      <w:r w:rsidRPr="006B2FD2">
        <w:t xml:space="preserve">and </w:t>
      </w:r>
    </w:p>
    <w:p w14:paraId="3DAD9EC8" w14:textId="71A0C677" w:rsidR="000C5007" w:rsidRDefault="000C5007" w:rsidP="00576FE2">
      <w:pPr>
        <w:pStyle w:val="OLNumber4"/>
      </w:pPr>
      <w:r w:rsidRPr="006B2FD2">
        <w:t>within 3 Business Days</w:t>
      </w:r>
      <w:r w:rsidRPr="006B2FD2">
        <w:rPr>
          <w:i/>
        </w:rPr>
        <w:t xml:space="preserve"> </w:t>
      </w:r>
      <w:r w:rsidRPr="006B2FD2">
        <w:t xml:space="preserve">of </w:t>
      </w:r>
      <w:r w:rsidR="00576FE2">
        <w:t xml:space="preserve">the accident, </w:t>
      </w:r>
      <w:r w:rsidRPr="006B2FD2">
        <w:t xml:space="preserve">incident </w:t>
      </w:r>
      <w:r w:rsidR="00576FE2">
        <w:t xml:space="preserve">or injury </w:t>
      </w:r>
      <w:r w:rsidR="007A4657">
        <w:t xml:space="preserve">(or such longer period as the Principal may agree) </w:t>
      </w:r>
      <w:r w:rsidRPr="006B2FD2">
        <w:t>provide a report giving complete details of the incident, including results of the investigations into the causes, and any recommendations or strategies identified for the preventions in the future</w:t>
      </w:r>
      <w:r w:rsidR="001F738B">
        <w:t>;</w:t>
      </w:r>
      <w:r w:rsidR="00576FE2">
        <w:t xml:space="preserve"> and</w:t>
      </w:r>
    </w:p>
    <w:p w14:paraId="6CA747BC" w14:textId="4CE8F01C" w:rsidR="001F738B" w:rsidRPr="006B2FD2" w:rsidRDefault="001F738B" w:rsidP="0038782D">
      <w:pPr>
        <w:pStyle w:val="OLNumber3"/>
      </w:pPr>
      <w:bookmarkStart w:id="743" w:name="_Hlk96246264"/>
      <w:r>
        <w:t>cooperate and assist</w:t>
      </w:r>
      <w:r w:rsidR="00552EBF">
        <w:t xml:space="preserve"> (and procure its Personnel to cooperate and assist)</w:t>
      </w:r>
      <w:r>
        <w:t xml:space="preserve"> the Principal with any investigation</w:t>
      </w:r>
      <w:r w:rsidR="00552EBF">
        <w:t xml:space="preserve"> by the Principal </w:t>
      </w:r>
      <w:r>
        <w:t xml:space="preserve">into </w:t>
      </w:r>
      <w:r w:rsidR="00552EBF">
        <w:t>a</w:t>
      </w:r>
      <w:r w:rsidR="00576FE2">
        <w:t xml:space="preserve">ny accident, injury or other </w:t>
      </w:r>
      <w:r>
        <w:t xml:space="preserve">health </w:t>
      </w:r>
      <w:r w:rsidR="00576FE2">
        <w:t xml:space="preserve">and safety </w:t>
      </w:r>
      <w:r>
        <w:t xml:space="preserve">incident in connection with the </w:t>
      </w:r>
      <w:r w:rsidR="00552EBF">
        <w:t>Contract.</w:t>
      </w:r>
    </w:p>
    <w:bookmarkEnd w:id="743"/>
    <w:p w14:paraId="48B137AC" w14:textId="6F110684" w:rsidR="000C5007" w:rsidRPr="006B2FD2" w:rsidRDefault="000C5007" w:rsidP="0038782D">
      <w:pPr>
        <w:pStyle w:val="OLNumber2"/>
        <w:rPr>
          <w:rFonts w:eastAsia="Arial"/>
        </w:rPr>
      </w:pPr>
      <w:r w:rsidRPr="006B2FD2">
        <w:rPr>
          <w:rFonts w:eastAsia="Arial"/>
        </w:rPr>
        <w:t>(</w:t>
      </w:r>
      <w:r w:rsidR="00F5463F" w:rsidRPr="0038782D">
        <w:rPr>
          <w:rFonts w:eastAsia="Arial"/>
          <w:b/>
          <w:bCs/>
        </w:rPr>
        <w:t>Supplier</w:t>
      </w:r>
      <w:r w:rsidR="004260C9" w:rsidRPr="0038782D">
        <w:rPr>
          <w:rFonts w:eastAsia="Arial"/>
          <w:b/>
          <w:bCs/>
        </w:rPr>
        <w:t>’</w:t>
      </w:r>
      <w:r w:rsidRPr="0038782D">
        <w:rPr>
          <w:rFonts w:eastAsia="Arial"/>
          <w:b/>
          <w:bCs/>
        </w:rPr>
        <w:t>s WHS systems</w:t>
      </w:r>
      <w:r w:rsidRPr="006B2FD2">
        <w:rPr>
          <w:rFonts w:eastAsia="Arial"/>
        </w:rPr>
        <w:t>) The</w:t>
      </w:r>
      <w:r w:rsidRPr="006B2FD2">
        <w:rPr>
          <w:rFonts w:eastAsia="Arial"/>
          <w:i/>
        </w:rPr>
        <w:t xml:space="preserve"> </w:t>
      </w:r>
      <w:r w:rsidR="00F5463F">
        <w:rPr>
          <w:rFonts w:eastAsia="Arial"/>
          <w:iCs/>
        </w:rPr>
        <w:t>Supplier</w:t>
      </w:r>
      <w:r w:rsidRPr="006B2FD2">
        <w:rPr>
          <w:rFonts w:eastAsia="Arial"/>
          <w:iCs/>
        </w:rPr>
        <w:t>:</w:t>
      </w:r>
    </w:p>
    <w:p w14:paraId="51B1933B" w14:textId="77777777" w:rsidR="000C5007" w:rsidRPr="006B2FD2" w:rsidRDefault="000C5007" w:rsidP="0038782D">
      <w:pPr>
        <w:pStyle w:val="OLNumber3"/>
      </w:pPr>
      <w:r w:rsidRPr="006B2FD2">
        <w:rPr>
          <w:iCs/>
        </w:rPr>
        <w:t>warrants</w:t>
      </w:r>
      <w:r w:rsidRPr="006B2FD2">
        <w:t xml:space="preserve"> and represents that it has adequate WHS systems in place having regard to the nature of its obligations under the Contract</w:t>
      </w:r>
      <w:r w:rsidRPr="006B2FD2">
        <w:rPr>
          <w:i/>
        </w:rPr>
        <w:t xml:space="preserve"> </w:t>
      </w:r>
      <w:r w:rsidRPr="006B2FD2">
        <w:t xml:space="preserve">and any hazards specific to any </w:t>
      </w:r>
      <w:r>
        <w:t>Workplace</w:t>
      </w:r>
      <w:r w:rsidRPr="006B2FD2">
        <w:t xml:space="preserve"> at which an obligation under the Contract is to be carried out; </w:t>
      </w:r>
    </w:p>
    <w:p w14:paraId="246A1ECB" w14:textId="77777777" w:rsidR="000C5007" w:rsidRDefault="000C5007" w:rsidP="0038782D">
      <w:pPr>
        <w:pStyle w:val="OLNumber3"/>
      </w:pPr>
      <w:r w:rsidRPr="006B2FD2">
        <w:t>must inform the Principal of all its WHS policies, procedures or measures implemented for the performance of its obligations under this Contract</w:t>
      </w:r>
      <w:r>
        <w:t>;</w:t>
      </w:r>
    </w:p>
    <w:p w14:paraId="162C1BDA" w14:textId="3E8444B0" w:rsidR="000C5007" w:rsidRPr="006B2FD2" w:rsidRDefault="000C5007" w:rsidP="0038782D">
      <w:pPr>
        <w:pStyle w:val="OLNumber3"/>
      </w:pPr>
      <w:bookmarkStart w:id="744" w:name="_Ref68872785"/>
      <w:r>
        <w:t xml:space="preserve">must </w:t>
      </w:r>
      <w:r w:rsidRPr="006B2FD2">
        <w:t xml:space="preserve">prepare and </w:t>
      </w:r>
      <w:r w:rsidR="00687A30">
        <w:t>adopt</w:t>
      </w:r>
      <w:r w:rsidRPr="006B2FD2">
        <w:t xml:space="preserve"> WHS</w:t>
      </w:r>
      <w:r w:rsidRPr="006B2FD2">
        <w:rPr>
          <w:i/>
        </w:rPr>
        <w:t xml:space="preserve"> </w:t>
      </w:r>
      <w:r w:rsidRPr="006B2FD2">
        <w:t xml:space="preserve">documentation </w:t>
      </w:r>
      <w:r w:rsidR="00687A30">
        <w:t>which</w:t>
      </w:r>
      <w:r w:rsidRPr="006B2FD2">
        <w:rPr>
          <w:iCs/>
        </w:rPr>
        <w:t>:</w:t>
      </w:r>
      <w:bookmarkEnd w:id="744"/>
    </w:p>
    <w:p w14:paraId="35354653" w14:textId="7B33D675" w:rsidR="000C5007" w:rsidRPr="006B2FD2" w:rsidRDefault="000C5007" w:rsidP="0038782D">
      <w:pPr>
        <w:pStyle w:val="OLNumber4"/>
      </w:pPr>
      <w:r w:rsidRPr="006B2FD2">
        <w:t>addresses all the specific WHS hazards</w:t>
      </w:r>
      <w:r w:rsidR="00687A30">
        <w:t xml:space="preserve"> and</w:t>
      </w:r>
      <w:r w:rsidRPr="006B2FD2">
        <w:t xml:space="preserve"> issues relevant to the </w:t>
      </w:r>
      <w:r w:rsidR="00F5463F">
        <w:t>Supplier</w:t>
      </w:r>
      <w:r w:rsidR="004260C9">
        <w:t>’</w:t>
      </w:r>
      <w:r w:rsidR="00981434">
        <w:t>s</w:t>
      </w:r>
      <w:r w:rsidRPr="006B2FD2">
        <w:t xml:space="preserve"> obligations under the Contract which can be reasonably anticipated or ascertained at that time;</w:t>
      </w:r>
    </w:p>
    <w:p w14:paraId="57D7A69B" w14:textId="77777777" w:rsidR="000C5007" w:rsidRPr="006B2FD2" w:rsidRDefault="000C5007" w:rsidP="0038782D">
      <w:pPr>
        <w:pStyle w:val="OLNumber4"/>
      </w:pPr>
      <w:r w:rsidRPr="006B2FD2">
        <w:t xml:space="preserve">documents the system and control methods to be implemented for the </w:t>
      </w:r>
      <w:r>
        <w:t>performance of its obligations under the Contract</w:t>
      </w:r>
      <w:r w:rsidRPr="006B2FD2">
        <w:rPr>
          <w:iCs/>
        </w:rPr>
        <w:t xml:space="preserve">, </w:t>
      </w:r>
    </w:p>
    <w:p w14:paraId="2A4D7DE6" w14:textId="2E4FD027" w:rsidR="00687A30" w:rsidRDefault="00687A30" w:rsidP="0038782D">
      <w:pPr>
        <w:pStyle w:val="OLIndent2"/>
      </w:pPr>
      <w:r w:rsidRPr="006B2FD2">
        <w:lastRenderedPageBreak/>
        <w:t xml:space="preserve">and </w:t>
      </w:r>
      <w:r>
        <w:t xml:space="preserve">must update such documentation as required from time to time to ensure that it complies with clause </w:t>
      </w:r>
      <w:r>
        <w:fldChar w:fldCharType="begin"/>
      </w:r>
      <w:r>
        <w:instrText xml:space="preserve"> REF _Ref68872785 \w \h </w:instrText>
      </w:r>
      <w:r>
        <w:fldChar w:fldCharType="separate"/>
      </w:r>
      <w:r w:rsidR="001421B0">
        <w:t>20.4(c)</w:t>
      </w:r>
      <w:r>
        <w:fldChar w:fldCharType="end"/>
      </w:r>
      <w:r w:rsidR="007D6138">
        <w:t>;</w:t>
      </w:r>
    </w:p>
    <w:p w14:paraId="79E3B72B" w14:textId="4A07DD2D" w:rsidR="00687A30" w:rsidRDefault="00687A30" w:rsidP="0038782D">
      <w:pPr>
        <w:pStyle w:val="OLNumber3"/>
      </w:pPr>
      <w:r>
        <w:t>must</w:t>
      </w:r>
      <w:r w:rsidR="00576FE2">
        <w:t>, where directed to do so by the Principal</w:t>
      </w:r>
      <w:r>
        <w:t>:</w:t>
      </w:r>
    </w:p>
    <w:p w14:paraId="2FF6EBED" w14:textId="6631B8B4" w:rsidR="00687A30" w:rsidRDefault="00687A30" w:rsidP="0038782D">
      <w:pPr>
        <w:pStyle w:val="OLNumber4"/>
      </w:pPr>
      <w:r>
        <w:t>prior to commencing the Services, submit the Supplier</w:t>
      </w:r>
      <w:r w:rsidR="004260C9">
        <w:t>’</w:t>
      </w:r>
      <w:r>
        <w:t>s WHS documentation (including the documentation required elsewhere under the Contract) to the Principal for review; and</w:t>
      </w:r>
    </w:p>
    <w:p w14:paraId="057D12F9" w14:textId="117F3DE0" w:rsidR="00687A30" w:rsidRDefault="00687A30" w:rsidP="0038782D">
      <w:pPr>
        <w:pStyle w:val="OLNumber4"/>
      </w:pPr>
      <w:r>
        <w:t>within the time directed by the Principal submit to the Principal for review any other WHS documentation that the Principal directs it to prepare,</w:t>
      </w:r>
    </w:p>
    <w:p w14:paraId="079FA5E8" w14:textId="77777777" w:rsidR="00687A30" w:rsidRPr="001D0B6B" w:rsidRDefault="00687A30" w:rsidP="0038782D">
      <w:pPr>
        <w:pStyle w:val="OLIndent2"/>
      </w:pPr>
      <w:r w:rsidRPr="006B2FD2">
        <w:t>and if the Principal</w:t>
      </w:r>
      <w:r w:rsidRPr="006B2FD2">
        <w:rPr>
          <w:iCs/>
        </w:rPr>
        <w:t xml:space="preserve"> </w:t>
      </w:r>
      <w:r w:rsidRPr="006B2FD2">
        <w:t xml:space="preserve">notifies the </w:t>
      </w:r>
      <w:r>
        <w:rPr>
          <w:iCs/>
        </w:rPr>
        <w:t>Supplier</w:t>
      </w:r>
      <w:r w:rsidRPr="006B2FD2">
        <w:t xml:space="preserve"> that all or part of the WHS documentation is not suitable, at its cost amend and resubmit the relevant </w:t>
      </w:r>
      <w:r w:rsidRPr="006B2FD2">
        <w:rPr>
          <w:iCs/>
        </w:rPr>
        <w:t>WHS documentation;</w:t>
      </w:r>
    </w:p>
    <w:p w14:paraId="5DBC92AB" w14:textId="2662A47C" w:rsidR="000C5007" w:rsidRPr="006B2FD2" w:rsidRDefault="000C5007" w:rsidP="0038782D">
      <w:pPr>
        <w:pStyle w:val="OLNumber3"/>
      </w:pPr>
      <w:r w:rsidRPr="006B2FD2">
        <w:rPr>
          <w:iCs/>
        </w:rPr>
        <w:t xml:space="preserve">must, if </w:t>
      </w:r>
      <w:r w:rsidRPr="006B2FD2">
        <w:t xml:space="preserve">the </w:t>
      </w:r>
      <w:r w:rsidRPr="006B2FD2">
        <w:rPr>
          <w:iCs/>
        </w:rPr>
        <w:t xml:space="preserve">Principal </w:t>
      </w:r>
      <w:r w:rsidRPr="006B2FD2">
        <w:t xml:space="preserve">at any time during the </w:t>
      </w:r>
      <w:r>
        <w:t xml:space="preserve">performance of the </w:t>
      </w:r>
      <w:r w:rsidR="00F5463F">
        <w:t>Supplier</w:t>
      </w:r>
      <w:r w:rsidR="004260C9">
        <w:t>’</w:t>
      </w:r>
      <w:r w:rsidR="00981434">
        <w:t>s</w:t>
      </w:r>
      <w:r>
        <w:t xml:space="preserve"> obligations under the Contract </w:t>
      </w:r>
      <w:r w:rsidRPr="006B2FD2">
        <w:t xml:space="preserve">requests the </w:t>
      </w:r>
      <w:r w:rsidR="00F5463F">
        <w:rPr>
          <w:iCs/>
        </w:rPr>
        <w:t>Supplier</w:t>
      </w:r>
      <w:r w:rsidRPr="006B2FD2">
        <w:t xml:space="preserve"> to review any of the WHS documentation, promptly </w:t>
      </w:r>
      <w:r w:rsidRPr="006B2FD2">
        <w:rPr>
          <w:iCs/>
        </w:rPr>
        <w:t>and</w:t>
      </w:r>
      <w:r w:rsidRPr="006B2FD2">
        <w:t xml:space="preserve"> within the time required by the Principal, review any or all of the </w:t>
      </w:r>
      <w:r w:rsidRPr="006B2FD2">
        <w:rPr>
          <w:iCs/>
        </w:rPr>
        <w:t>WHS documentation</w:t>
      </w:r>
      <w:r w:rsidRPr="006B2FD2">
        <w:t xml:space="preserve"> in accordance with the </w:t>
      </w:r>
      <w:r w:rsidRPr="006B2FD2">
        <w:rPr>
          <w:iCs/>
        </w:rPr>
        <w:t>Principal</w:t>
      </w:r>
      <w:r w:rsidR="004260C9">
        <w:rPr>
          <w:iCs/>
        </w:rPr>
        <w:t>’</w:t>
      </w:r>
      <w:r w:rsidRPr="006B2FD2">
        <w:rPr>
          <w:iCs/>
        </w:rPr>
        <w:t xml:space="preserve">s </w:t>
      </w:r>
      <w:r w:rsidRPr="006B2FD2">
        <w:t>request and either:</w:t>
      </w:r>
    </w:p>
    <w:p w14:paraId="26539485" w14:textId="77777777" w:rsidR="000C5007" w:rsidRPr="006B2FD2" w:rsidRDefault="000C5007" w:rsidP="0038782D">
      <w:pPr>
        <w:pStyle w:val="OLNumber4"/>
      </w:pPr>
      <w:r w:rsidRPr="006B2FD2">
        <w:t>submit revised documentation to the Principal; or</w:t>
      </w:r>
    </w:p>
    <w:p w14:paraId="6F758975" w14:textId="314CEA29" w:rsidR="000C5007" w:rsidRPr="006B2FD2" w:rsidRDefault="000C5007" w:rsidP="0038782D">
      <w:pPr>
        <w:pStyle w:val="OLNumber4"/>
      </w:pPr>
      <w:r w:rsidRPr="006B2FD2">
        <w:t xml:space="preserve">provide written confirmation that the WHS documentation is appropriate to manage the risks associated with the </w:t>
      </w:r>
      <w:r w:rsidR="00F5463F">
        <w:t>Supplier</w:t>
      </w:r>
      <w:r w:rsidR="004260C9">
        <w:t>’</w:t>
      </w:r>
      <w:r w:rsidR="00981434">
        <w:t>s</w:t>
      </w:r>
      <w:r w:rsidRPr="006B2FD2">
        <w:t xml:space="preserve"> obligations under the Contract;</w:t>
      </w:r>
    </w:p>
    <w:p w14:paraId="0B2730DD" w14:textId="7232CD21" w:rsidR="000C5007" w:rsidRPr="006B2FD2" w:rsidRDefault="000C5007" w:rsidP="0038782D">
      <w:pPr>
        <w:pStyle w:val="OLNumber3"/>
      </w:pPr>
      <w:r w:rsidRPr="006B2FD2">
        <w:rPr>
          <w:iCs/>
        </w:rPr>
        <w:t>is not entitled to make any Claim</w:t>
      </w:r>
      <w:r w:rsidRPr="006B2FD2">
        <w:rPr>
          <w:i/>
          <w:iCs/>
        </w:rPr>
        <w:t xml:space="preserve"> </w:t>
      </w:r>
      <w:r w:rsidRPr="006B2FD2">
        <w:t>(whether for additional costs or expense) in connection with its obligations under this clause.</w:t>
      </w:r>
    </w:p>
    <w:p w14:paraId="508079BA" w14:textId="0A01E416" w:rsidR="00981434" w:rsidRDefault="000C5007" w:rsidP="0038782D">
      <w:pPr>
        <w:pStyle w:val="OLNumber2"/>
      </w:pPr>
      <w:r w:rsidRPr="005A153C">
        <w:t>(</w:t>
      </w:r>
      <w:r w:rsidRPr="005A153C">
        <w:rPr>
          <w:b/>
          <w:bCs/>
        </w:rPr>
        <w:t>Site specific induction</w:t>
      </w:r>
      <w:r w:rsidRPr="005A153C">
        <w:t xml:space="preserve">) </w:t>
      </w:r>
      <w:r w:rsidR="002E6932">
        <w:t xml:space="preserve">Unless otherwise directed by the Principal, </w:t>
      </w:r>
      <w:r w:rsidRPr="005A153C">
        <w:t xml:space="preserve">the </w:t>
      </w:r>
      <w:r w:rsidR="00F5463F">
        <w:t>Supplier</w:t>
      </w:r>
      <w:r w:rsidRPr="005A153C">
        <w:t xml:space="preserve"> must ensure that </w:t>
      </w:r>
      <w:r w:rsidR="002E6932">
        <w:t xml:space="preserve">each of its </w:t>
      </w:r>
      <w:r w:rsidRPr="005A153C">
        <w:rPr>
          <w:bCs/>
        </w:rPr>
        <w:t xml:space="preserve">Personnel </w:t>
      </w:r>
      <w:r w:rsidRPr="005A153C">
        <w:t xml:space="preserve">working </w:t>
      </w:r>
      <w:r w:rsidR="002E6932">
        <w:t>at the</w:t>
      </w:r>
      <w:r w:rsidRPr="005A153C">
        <w:t xml:space="preserve"> </w:t>
      </w:r>
      <w:r w:rsidR="002E6932">
        <w:t>S</w:t>
      </w:r>
      <w:r w:rsidRPr="005A153C">
        <w:t>ite receive</w:t>
      </w:r>
      <w:r w:rsidR="002E6932">
        <w:t>s</w:t>
      </w:r>
      <w:r w:rsidRPr="005A153C">
        <w:t xml:space="preserve"> a site-specific induction</w:t>
      </w:r>
      <w:r>
        <w:t xml:space="preserve"> and that each person visiting the </w:t>
      </w:r>
      <w:r w:rsidR="00F5463F">
        <w:t>Supplier</w:t>
      </w:r>
      <w:r>
        <w:t xml:space="preserve"> or its Personnel at that Site </w:t>
      </w:r>
      <w:r w:rsidRPr="006B2FD2">
        <w:t>receive</w:t>
      </w:r>
      <w:r>
        <w:t>s</w:t>
      </w:r>
      <w:r w:rsidRPr="006B2FD2">
        <w:t xml:space="preserve"> a site-specific induction or </w:t>
      </w:r>
      <w:r>
        <w:t xml:space="preserve">is </w:t>
      </w:r>
      <w:r w:rsidRPr="006B2FD2">
        <w:t xml:space="preserve">accompanied by someone who has received </w:t>
      </w:r>
      <w:r>
        <w:t>such an induction</w:t>
      </w:r>
      <w:r w:rsidR="00B973EC">
        <w:t>.</w:t>
      </w:r>
    </w:p>
    <w:p w14:paraId="6361C19C" w14:textId="77777777" w:rsidR="00576FE2" w:rsidRPr="006A342E" w:rsidRDefault="00576FE2" w:rsidP="0038782D">
      <w:pPr>
        <w:pStyle w:val="OLNumber1BU"/>
      </w:pPr>
      <w:bookmarkStart w:id="745" w:name="_Toc96249903"/>
      <w:bookmarkStart w:id="746" w:name="_Toc141995746"/>
      <w:r>
        <w:t>heavy vehicle national law</w:t>
      </w:r>
      <w:bookmarkEnd w:id="745"/>
      <w:bookmarkEnd w:id="746"/>
    </w:p>
    <w:p w14:paraId="384D7ABA" w14:textId="5872EA08" w:rsidR="00576FE2" w:rsidRDefault="00576FE2" w:rsidP="0038782D">
      <w:pPr>
        <w:pStyle w:val="OLNumber2"/>
      </w:pPr>
      <w:r>
        <w:t>(</w:t>
      </w:r>
      <w:r w:rsidRPr="005F65AB">
        <w:rPr>
          <w:b/>
          <w:bCs/>
        </w:rPr>
        <w:t>Definitions</w:t>
      </w:r>
      <w:r>
        <w:t>)</w:t>
      </w:r>
      <w:r w:rsidRPr="00303F9A">
        <w:t xml:space="preserve"> Terms used in this clause which are defined in the </w:t>
      </w:r>
      <w:r w:rsidR="00807E68">
        <w:t>HVNL</w:t>
      </w:r>
      <w:r>
        <w:t xml:space="preserve"> </w:t>
      </w:r>
      <w:r w:rsidRPr="00303F9A">
        <w:t>have the same meaning as in that law</w:t>
      </w:r>
      <w:r>
        <w:t xml:space="preserve"> unless the context otherwise requires.</w:t>
      </w:r>
    </w:p>
    <w:p w14:paraId="0F6A117B" w14:textId="77777777" w:rsidR="00576FE2" w:rsidRPr="008E0F36" w:rsidRDefault="00576FE2" w:rsidP="0038782D">
      <w:pPr>
        <w:pStyle w:val="OLNumber2"/>
      </w:pPr>
      <w:r>
        <w:t>(</w:t>
      </w:r>
      <w:r>
        <w:rPr>
          <w:b/>
          <w:bCs/>
        </w:rPr>
        <w:t>Primary obligation</w:t>
      </w:r>
      <w:r>
        <w:t>)</w:t>
      </w:r>
      <w:r>
        <w:rPr>
          <w:b/>
          <w:bCs/>
        </w:rPr>
        <w:t xml:space="preserve"> </w:t>
      </w:r>
      <w:r w:rsidRPr="005F65AB">
        <w:t xml:space="preserve">The </w:t>
      </w:r>
      <w:r>
        <w:t>Supplier</w:t>
      </w:r>
      <w:r w:rsidRPr="005F65AB">
        <w:t xml:space="preserve"> must ensure that, so far as is reasonably practicable, the safety of the </w:t>
      </w:r>
      <w:r>
        <w:t>Supplier</w:t>
      </w:r>
      <w:r w:rsidRPr="005F65AB">
        <w:t xml:space="preserve">’s transport activities. Without limiting this, the </w:t>
      </w:r>
      <w:r>
        <w:t>Supplier</w:t>
      </w:r>
      <w:r w:rsidRPr="005F65AB">
        <w:t xml:space="preserve"> must, so far as is reasonably practicable:</w:t>
      </w:r>
    </w:p>
    <w:p w14:paraId="732D6257" w14:textId="77777777" w:rsidR="00576FE2" w:rsidRPr="008E0F36" w:rsidRDefault="00576FE2" w:rsidP="0038782D">
      <w:pPr>
        <w:pStyle w:val="OLNumber3"/>
      </w:pPr>
      <w:r>
        <w:t>eliminate public risks and, to the extent it is not reasonably practicable to eliminate public risks, minimise the public risks; and</w:t>
      </w:r>
    </w:p>
    <w:p w14:paraId="2F228876" w14:textId="77777777" w:rsidR="00576FE2" w:rsidRPr="008E0F36" w:rsidRDefault="00576FE2" w:rsidP="0038782D">
      <w:pPr>
        <w:pStyle w:val="OLNumber3"/>
      </w:pPr>
      <w:r>
        <w:t>ensure the Supplier’s conduct does not directly or indirectly cause or encourage:</w:t>
      </w:r>
    </w:p>
    <w:p w14:paraId="5AD9DD39" w14:textId="4B891A95" w:rsidR="00576FE2" w:rsidRPr="0038782D" w:rsidRDefault="00576FE2" w:rsidP="0038782D">
      <w:pPr>
        <w:pStyle w:val="OLNumber4"/>
      </w:pPr>
      <w:r>
        <w:t xml:space="preserve">the driver </w:t>
      </w:r>
      <w:r w:rsidRPr="0038782D">
        <w:t xml:space="preserve">of the heavy vehicle to contravene the </w:t>
      </w:r>
      <w:r w:rsidR="00807E68" w:rsidRPr="0038782D">
        <w:t>HVNL</w:t>
      </w:r>
      <w:r w:rsidRPr="0038782D">
        <w:t>; or</w:t>
      </w:r>
    </w:p>
    <w:p w14:paraId="7308C30C" w14:textId="77777777" w:rsidR="00576FE2" w:rsidRPr="0038782D" w:rsidRDefault="00576FE2" w:rsidP="0038782D">
      <w:pPr>
        <w:pStyle w:val="OLNumber4"/>
      </w:pPr>
      <w:r w:rsidRPr="0038782D">
        <w:t>the driver of the heavy vehicle to exceed a speed limit applying to the driver; or</w:t>
      </w:r>
    </w:p>
    <w:p w14:paraId="322FA06A" w14:textId="65CDB2A0" w:rsidR="00576FE2" w:rsidRDefault="00576FE2" w:rsidP="0038782D">
      <w:pPr>
        <w:pStyle w:val="OLNumber4"/>
      </w:pPr>
      <w:r w:rsidRPr="0038782D">
        <w:t xml:space="preserve">another </w:t>
      </w:r>
      <w:r>
        <w:t xml:space="preserve">person, including another party in the chain of responsibility, to contravene the </w:t>
      </w:r>
      <w:r w:rsidR="00807E68">
        <w:t>HVNL</w:t>
      </w:r>
      <w:r>
        <w:t>.</w:t>
      </w:r>
    </w:p>
    <w:p w14:paraId="6829E27D" w14:textId="1F4A7E91" w:rsidR="00576FE2" w:rsidRDefault="00576FE2" w:rsidP="0038782D">
      <w:pPr>
        <w:pStyle w:val="OLNumber2"/>
      </w:pPr>
      <w:r>
        <w:t>(</w:t>
      </w:r>
      <w:r w:rsidRPr="00560FBB">
        <w:rPr>
          <w:b/>
          <w:bCs/>
        </w:rPr>
        <w:t>Notice</w:t>
      </w:r>
      <w:r>
        <w:t xml:space="preserve">) </w:t>
      </w:r>
      <w:r w:rsidRPr="005F65AB">
        <w:t xml:space="preserve">The </w:t>
      </w:r>
      <w:r>
        <w:t>Supplier</w:t>
      </w:r>
      <w:r w:rsidRPr="005F65AB">
        <w:t xml:space="preserve"> must immediately notify the Principal if the </w:t>
      </w:r>
      <w:r>
        <w:t>Supplier</w:t>
      </w:r>
      <w:r w:rsidRPr="005F65AB">
        <w:t xml:space="preserve"> considers that anything in this Contract, or any act or omission of the Principal </w:t>
      </w:r>
      <w:r w:rsidR="00214C55">
        <w:t xml:space="preserve">or the Principal’s Personnel </w:t>
      </w:r>
      <w:r w:rsidRPr="005F65AB">
        <w:t xml:space="preserve">has or is likely to directly or indirectly cause or encourage the </w:t>
      </w:r>
      <w:r>
        <w:t>Supplier</w:t>
      </w:r>
      <w:r w:rsidRPr="005F65AB">
        <w:t xml:space="preserve"> or any employee or subcontractor of the </w:t>
      </w:r>
      <w:r>
        <w:t>Supplier</w:t>
      </w:r>
      <w:r w:rsidRPr="005F65AB">
        <w:t>:</w:t>
      </w:r>
    </w:p>
    <w:p w14:paraId="29E2C967" w14:textId="07E63D5F" w:rsidR="00576FE2" w:rsidRDefault="00576FE2" w:rsidP="0038782D">
      <w:pPr>
        <w:pStyle w:val="OLNumber3"/>
      </w:pPr>
      <w:r>
        <w:t xml:space="preserve">being the driver of a heavy vehicle to contravene the </w:t>
      </w:r>
      <w:r w:rsidR="00807E68">
        <w:t>HVNL</w:t>
      </w:r>
      <w:r>
        <w:t>; or</w:t>
      </w:r>
    </w:p>
    <w:p w14:paraId="7C552EC9" w14:textId="77777777" w:rsidR="00576FE2" w:rsidRDefault="00576FE2" w:rsidP="0038782D">
      <w:pPr>
        <w:pStyle w:val="OLNumber3"/>
      </w:pPr>
      <w:r>
        <w:lastRenderedPageBreak/>
        <w:t>being the driver of a heavy vehicle to exceed a speed limit applying to the driver; or</w:t>
      </w:r>
    </w:p>
    <w:p w14:paraId="6AF0C1F7" w14:textId="26CD1DEF" w:rsidR="00576FE2" w:rsidRPr="00655AEC" w:rsidRDefault="00576FE2" w:rsidP="0038782D">
      <w:pPr>
        <w:pStyle w:val="OLNumber3"/>
      </w:pPr>
      <w:r>
        <w:t xml:space="preserve">being another person, including another party in the chain of responsibility, to contravene the </w:t>
      </w:r>
      <w:r w:rsidR="00807E68">
        <w:t>HVNL</w:t>
      </w:r>
      <w:r>
        <w:t>.</w:t>
      </w:r>
    </w:p>
    <w:p w14:paraId="7F475998" w14:textId="77777777" w:rsidR="00981434" w:rsidRDefault="00981434" w:rsidP="0038782D">
      <w:pPr>
        <w:pStyle w:val="OLNumber1BU"/>
      </w:pPr>
      <w:bookmarkStart w:id="747" w:name="_Toc141995747"/>
      <w:r>
        <w:t>PROTECTION OF PROPERTY AND THE ENVIRONMENT</w:t>
      </w:r>
      <w:bookmarkEnd w:id="747"/>
    </w:p>
    <w:p w14:paraId="00CBCCF5" w14:textId="77750F99" w:rsidR="00981434" w:rsidRPr="00A46906" w:rsidRDefault="00981434" w:rsidP="00A16F72">
      <w:pPr>
        <w:pStyle w:val="OLNumber2"/>
      </w:pPr>
      <w:bookmarkStart w:id="748" w:name="_Ref41716277"/>
      <w:r w:rsidRPr="00A46906">
        <w:t>(</w:t>
      </w:r>
      <w:r w:rsidRPr="00E220B4">
        <w:rPr>
          <w:b/>
          <w:bCs/>
        </w:rPr>
        <w:t>General</w:t>
      </w:r>
      <w:r w:rsidRPr="00A46906">
        <w:t xml:space="preserve">) The </w:t>
      </w:r>
      <w:r w:rsidR="00F5463F">
        <w:t>Supplier</w:t>
      </w:r>
      <w:r w:rsidRPr="00A46906">
        <w:t xml:space="preserve"> must</w:t>
      </w:r>
      <w:r w:rsidR="00A63A14">
        <w:t xml:space="preserve"> and must ensure that to the extent applicable to them, its Personnel</w:t>
      </w:r>
      <w:r w:rsidRPr="00A46906">
        <w:t>:</w:t>
      </w:r>
      <w:bookmarkEnd w:id="748"/>
    </w:p>
    <w:p w14:paraId="25827852" w14:textId="756835DB" w:rsidR="00981434" w:rsidRPr="00A16F72" w:rsidRDefault="00981434" w:rsidP="00D74A46">
      <w:pPr>
        <w:pStyle w:val="OLNumber3"/>
        <w:numPr>
          <w:ilvl w:val="3"/>
          <w:numId w:val="6"/>
        </w:numPr>
      </w:pPr>
      <w:r w:rsidRPr="00A46906">
        <w:t xml:space="preserve">perform </w:t>
      </w:r>
      <w:r w:rsidR="00A63A14" w:rsidRPr="00A16F72">
        <w:t>the Supplier’s</w:t>
      </w:r>
      <w:r w:rsidRPr="00A16F72">
        <w:t xml:space="preserve"> obligations under the Contract safely and in a manner that will prevent pollution, contamination or damage to property</w:t>
      </w:r>
      <w:r w:rsidR="00375DF6" w:rsidRPr="00A16F72">
        <w:t xml:space="preserve"> or the environment</w:t>
      </w:r>
      <w:r w:rsidRPr="00A16F72">
        <w:t>; and</w:t>
      </w:r>
    </w:p>
    <w:p w14:paraId="194EA6CD" w14:textId="6FADD250" w:rsidR="00981434" w:rsidRPr="00A46906" w:rsidRDefault="00981434" w:rsidP="00A16F72">
      <w:pPr>
        <w:pStyle w:val="OLNumber3"/>
      </w:pPr>
      <w:r w:rsidRPr="00A16F72">
        <w:t xml:space="preserve">take all measures necessary to protect property </w:t>
      </w:r>
      <w:r w:rsidR="00375DF6" w:rsidRPr="00A16F72">
        <w:t xml:space="preserve">and the environment </w:t>
      </w:r>
      <w:r w:rsidRPr="00A16F72">
        <w:t>in the performance</w:t>
      </w:r>
      <w:r w:rsidRPr="00A46906">
        <w:t xml:space="preserve"> of its obligations under the Contract</w:t>
      </w:r>
      <w:r>
        <w:t>.</w:t>
      </w:r>
    </w:p>
    <w:p w14:paraId="7961D09C" w14:textId="107C4800" w:rsidR="00981434" w:rsidRPr="00A46906" w:rsidRDefault="00981434" w:rsidP="00A16F72">
      <w:pPr>
        <w:pStyle w:val="OLNumber2"/>
      </w:pPr>
      <w:r w:rsidRPr="00A46906">
        <w:t>(</w:t>
      </w:r>
      <w:r w:rsidRPr="00E220B4">
        <w:rPr>
          <w:b/>
          <w:bCs/>
        </w:rPr>
        <w:t>Rectification of damage</w:t>
      </w:r>
      <w:r w:rsidRPr="00A46906">
        <w:t xml:space="preserve">) The </w:t>
      </w:r>
      <w:r w:rsidR="00F5463F">
        <w:t>Supplier</w:t>
      </w:r>
      <w:r w:rsidRPr="00A46906">
        <w:t xml:space="preserve"> must promptly rectify:</w:t>
      </w:r>
    </w:p>
    <w:p w14:paraId="388CF9D4" w14:textId="70ECF2D4" w:rsidR="00981434" w:rsidRPr="00A16F72" w:rsidRDefault="00981434" w:rsidP="00D74A46">
      <w:pPr>
        <w:pStyle w:val="OLNumber3"/>
        <w:numPr>
          <w:ilvl w:val="3"/>
          <w:numId w:val="6"/>
        </w:numPr>
      </w:pPr>
      <w:r w:rsidRPr="00A46906">
        <w:t xml:space="preserve">any damage </w:t>
      </w:r>
      <w:r w:rsidRPr="00A16F72">
        <w:t xml:space="preserve">to any property which is caused by the </w:t>
      </w:r>
      <w:r w:rsidR="00F5463F" w:rsidRPr="00A16F72">
        <w:t>Supplier</w:t>
      </w:r>
      <w:r w:rsidR="00687A30" w:rsidRPr="00A16F72">
        <w:t xml:space="preserve"> or the Supplier</w:t>
      </w:r>
      <w:r w:rsidR="004260C9" w:rsidRPr="00A16F72">
        <w:t>’</w:t>
      </w:r>
      <w:r w:rsidR="00687A30" w:rsidRPr="00A16F72">
        <w:t>s Personnel</w:t>
      </w:r>
      <w:r w:rsidRPr="00A16F72">
        <w:t xml:space="preserve"> in connection with the performance of its obligations under the Contract;</w:t>
      </w:r>
    </w:p>
    <w:p w14:paraId="135913B5" w14:textId="504012A0" w:rsidR="00981434" w:rsidRPr="00A46906" w:rsidRDefault="00981434" w:rsidP="00A16F72">
      <w:pPr>
        <w:pStyle w:val="OLNumber3"/>
      </w:pPr>
      <w:r w:rsidRPr="00A16F72">
        <w:t>any damage to any property</w:t>
      </w:r>
      <w:r w:rsidRPr="00A46906">
        <w:t xml:space="preserve">, which occurs whilst the </w:t>
      </w:r>
      <w:r w:rsidR="00F5463F">
        <w:t>Supplier</w:t>
      </w:r>
      <w:r w:rsidRPr="00A46906">
        <w:t xml:space="preserve"> is responsible for its care (whether or not due to any act or omission of the </w:t>
      </w:r>
      <w:r w:rsidR="00F5463F">
        <w:t>Supplier</w:t>
      </w:r>
      <w:r w:rsidRPr="00A46906">
        <w:t>).</w:t>
      </w:r>
    </w:p>
    <w:p w14:paraId="5B55CA7D" w14:textId="5605E82F" w:rsidR="00981434" w:rsidRPr="00A46906" w:rsidRDefault="00981434" w:rsidP="00A16F72">
      <w:pPr>
        <w:pStyle w:val="OLIndent1"/>
      </w:pPr>
      <w:r w:rsidRPr="00A46906">
        <w:t xml:space="preserve">The </w:t>
      </w:r>
      <w:r w:rsidR="00F5463F">
        <w:t>Supplier</w:t>
      </w:r>
      <w:r w:rsidRPr="00A46906">
        <w:t xml:space="preserve"> shall be entitled to claim the cost</w:t>
      </w:r>
      <w:r>
        <w:t xml:space="preserve"> which it reasonably and necessarily incurs in</w:t>
      </w:r>
      <w:r w:rsidRPr="00A46906">
        <w:t xml:space="preserve"> making good any </w:t>
      </w:r>
      <w:r>
        <w:t xml:space="preserve">such </w:t>
      </w:r>
      <w:r w:rsidRPr="00A46906">
        <w:t>damage to the extent that the negligent act or omission or Wilful Misconduct of the Principal or the Principal</w:t>
      </w:r>
      <w:r w:rsidR="004260C9">
        <w:t>’</w:t>
      </w:r>
      <w:r w:rsidRPr="00A46906">
        <w:t>s Personnel caused or contributed to the damage and/or the Principal failed to act reasonably to mitigate the damage.</w:t>
      </w:r>
    </w:p>
    <w:p w14:paraId="2290E3F0" w14:textId="77777777" w:rsidR="00E75E65" w:rsidRPr="00157F9E" w:rsidRDefault="00E75E65" w:rsidP="00A16F72">
      <w:pPr>
        <w:pStyle w:val="OLNumber1BU"/>
      </w:pPr>
      <w:bookmarkStart w:id="749" w:name="_Toc96441277"/>
      <w:bookmarkStart w:id="750" w:name="_Toc412215174"/>
      <w:bookmarkStart w:id="751" w:name="_Toc412216582"/>
      <w:bookmarkStart w:id="752" w:name="_Toc412216688"/>
      <w:bookmarkStart w:id="753" w:name="_Toc412216793"/>
      <w:bookmarkStart w:id="754" w:name="_Toc412216901"/>
      <w:bookmarkStart w:id="755" w:name="_Toc412215175"/>
      <w:bookmarkStart w:id="756" w:name="_Toc412216583"/>
      <w:bookmarkStart w:id="757" w:name="_Toc412216689"/>
      <w:bookmarkStart w:id="758" w:name="_Toc412216794"/>
      <w:bookmarkStart w:id="759" w:name="_Toc412216902"/>
      <w:bookmarkStart w:id="760" w:name="_Toc412215176"/>
      <w:bookmarkStart w:id="761" w:name="_Toc412216584"/>
      <w:bookmarkStart w:id="762" w:name="_Toc412216690"/>
      <w:bookmarkStart w:id="763" w:name="_Toc412216795"/>
      <w:bookmarkStart w:id="764" w:name="_Toc412216903"/>
      <w:bookmarkStart w:id="765" w:name="_Toc412215177"/>
      <w:bookmarkStart w:id="766" w:name="_Toc412216585"/>
      <w:bookmarkStart w:id="767" w:name="_Toc412216691"/>
      <w:bookmarkStart w:id="768" w:name="_Toc412216796"/>
      <w:bookmarkStart w:id="769" w:name="_Toc412216904"/>
      <w:bookmarkStart w:id="770" w:name="_Toc412215178"/>
      <w:bookmarkStart w:id="771" w:name="_Toc412216586"/>
      <w:bookmarkStart w:id="772" w:name="_Toc412216692"/>
      <w:bookmarkStart w:id="773" w:name="_Toc412216797"/>
      <w:bookmarkStart w:id="774" w:name="_Toc412216905"/>
      <w:bookmarkStart w:id="775" w:name="_Toc412215179"/>
      <w:bookmarkStart w:id="776" w:name="_Toc412216587"/>
      <w:bookmarkStart w:id="777" w:name="_Toc412216693"/>
      <w:bookmarkStart w:id="778" w:name="_Toc412216798"/>
      <w:bookmarkStart w:id="779" w:name="_Toc412216906"/>
      <w:bookmarkStart w:id="780" w:name="_Toc412215180"/>
      <w:bookmarkStart w:id="781" w:name="_Toc412216588"/>
      <w:bookmarkStart w:id="782" w:name="_Toc412216694"/>
      <w:bookmarkStart w:id="783" w:name="_Toc412216799"/>
      <w:bookmarkStart w:id="784" w:name="_Toc412216907"/>
      <w:bookmarkStart w:id="785" w:name="_Toc412215181"/>
      <w:bookmarkStart w:id="786" w:name="_Toc412216589"/>
      <w:bookmarkStart w:id="787" w:name="_Toc412216695"/>
      <w:bookmarkStart w:id="788" w:name="_Toc412216800"/>
      <w:bookmarkStart w:id="789" w:name="_Toc412216908"/>
      <w:bookmarkStart w:id="790" w:name="_Toc412215182"/>
      <w:bookmarkStart w:id="791" w:name="_Toc412216590"/>
      <w:bookmarkStart w:id="792" w:name="_Toc412216696"/>
      <w:bookmarkStart w:id="793" w:name="_Toc412216801"/>
      <w:bookmarkStart w:id="794" w:name="_Toc412216909"/>
      <w:bookmarkStart w:id="795" w:name="_Toc412215183"/>
      <w:bookmarkStart w:id="796" w:name="_Toc412216591"/>
      <w:bookmarkStart w:id="797" w:name="_Toc412216697"/>
      <w:bookmarkStart w:id="798" w:name="_Toc412216802"/>
      <w:bookmarkStart w:id="799" w:name="_Toc412216910"/>
      <w:bookmarkStart w:id="800" w:name="_Toc412215184"/>
      <w:bookmarkStart w:id="801" w:name="_Toc412216592"/>
      <w:bookmarkStart w:id="802" w:name="_Toc412216698"/>
      <w:bookmarkStart w:id="803" w:name="_Toc412216803"/>
      <w:bookmarkStart w:id="804" w:name="_Toc412216911"/>
      <w:bookmarkStart w:id="805" w:name="_Toc412190697"/>
      <w:bookmarkStart w:id="806" w:name="_Toc412191267"/>
      <w:bookmarkStart w:id="807" w:name="_Toc412192335"/>
      <w:bookmarkStart w:id="808" w:name="_Toc412202270"/>
      <w:bookmarkStart w:id="809" w:name="_Toc412215186"/>
      <w:bookmarkStart w:id="810" w:name="_Toc412216594"/>
      <w:bookmarkStart w:id="811" w:name="_Toc412216700"/>
      <w:bookmarkStart w:id="812" w:name="_Toc412216805"/>
      <w:bookmarkStart w:id="813" w:name="_Toc412216913"/>
      <w:bookmarkStart w:id="814" w:name="_Toc412190698"/>
      <w:bookmarkStart w:id="815" w:name="_Toc412191268"/>
      <w:bookmarkStart w:id="816" w:name="_Toc412192336"/>
      <w:bookmarkStart w:id="817" w:name="_Toc412202271"/>
      <w:bookmarkStart w:id="818" w:name="_Toc412215187"/>
      <w:bookmarkStart w:id="819" w:name="_Toc412216595"/>
      <w:bookmarkStart w:id="820" w:name="_Toc412216701"/>
      <w:bookmarkStart w:id="821" w:name="_Toc412216806"/>
      <w:bookmarkStart w:id="822" w:name="_Toc412216914"/>
      <w:bookmarkStart w:id="823" w:name="_Toc412190699"/>
      <w:bookmarkStart w:id="824" w:name="_Toc412191269"/>
      <w:bookmarkStart w:id="825" w:name="_Toc412192337"/>
      <w:bookmarkStart w:id="826" w:name="_Toc412202272"/>
      <w:bookmarkStart w:id="827" w:name="_Toc412215188"/>
      <w:bookmarkStart w:id="828" w:name="_Toc412216596"/>
      <w:bookmarkStart w:id="829" w:name="_Toc412216702"/>
      <w:bookmarkStart w:id="830" w:name="_Toc412216807"/>
      <w:bookmarkStart w:id="831" w:name="_Toc412216915"/>
      <w:bookmarkStart w:id="832" w:name="_Toc412190700"/>
      <w:bookmarkStart w:id="833" w:name="_Toc412191270"/>
      <w:bookmarkStart w:id="834" w:name="_Toc412192338"/>
      <w:bookmarkStart w:id="835" w:name="_Toc412202273"/>
      <w:bookmarkStart w:id="836" w:name="_Toc412215189"/>
      <w:bookmarkStart w:id="837" w:name="_Toc412216597"/>
      <w:bookmarkStart w:id="838" w:name="_Toc412216703"/>
      <w:bookmarkStart w:id="839" w:name="_Toc412216808"/>
      <w:bookmarkStart w:id="840" w:name="_Toc412216916"/>
      <w:bookmarkStart w:id="841" w:name="_Toc412190701"/>
      <w:bookmarkStart w:id="842" w:name="_Toc412191271"/>
      <w:bookmarkStart w:id="843" w:name="_Toc412192339"/>
      <w:bookmarkStart w:id="844" w:name="_Toc412202274"/>
      <w:bookmarkStart w:id="845" w:name="_Toc412215190"/>
      <w:bookmarkStart w:id="846" w:name="_Toc412216598"/>
      <w:bookmarkStart w:id="847" w:name="_Toc412216704"/>
      <w:bookmarkStart w:id="848" w:name="_Toc412216809"/>
      <w:bookmarkStart w:id="849" w:name="_Toc412216917"/>
      <w:bookmarkStart w:id="850" w:name="_Toc412190702"/>
      <w:bookmarkStart w:id="851" w:name="_Toc412191272"/>
      <w:bookmarkStart w:id="852" w:name="_Toc412192340"/>
      <w:bookmarkStart w:id="853" w:name="_Toc412202275"/>
      <w:bookmarkStart w:id="854" w:name="_Toc412215191"/>
      <w:bookmarkStart w:id="855" w:name="_Toc412216599"/>
      <w:bookmarkStart w:id="856" w:name="_Toc412216705"/>
      <w:bookmarkStart w:id="857" w:name="_Toc412216810"/>
      <w:bookmarkStart w:id="858" w:name="_Toc412216918"/>
      <w:bookmarkStart w:id="859" w:name="_Toc412190703"/>
      <w:bookmarkStart w:id="860" w:name="_Toc412191273"/>
      <w:bookmarkStart w:id="861" w:name="_Toc412192341"/>
      <w:bookmarkStart w:id="862" w:name="_Toc412202276"/>
      <w:bookmarkStart w:id="863" w:name="_Toc412215192"/>
      <w:bookmarkStart w:id="864" w:name="_Toc412216600"/>
      <w:bookmarkStart w:id="865" w:name="_Toc412216706"/>
      <w:bookmarkStart w:id="866" w:name="_Toc412216811"/>
      <w:bookmarkStart w:id="867" w:name="_Toc412216919"/>
      <w:bookmarkStart w:id="868" w:name="_Toc412190704"/>
      <w:bookmarkStart w:id="869" w:name="_Toc412191274"/>
      <w:bookmarkStart w:id="870" w:name="_Toc412192342"/>
      <w:bookmarkStart w:id="871" w:name="_Toc412202277"/>
      <w:bookmarkStart w:id="872" w:name="_Toc412215193"/>
      <w:bookmarkStart w:id="873" w:name="_Toc412216601"/>
      <w:bookmarkStart w:id="874" w:name="_Toc412216707"/>
      <w:bookmarkStart w:id="875" w:name="_Toc412216812"/>
      <w:bookmarkStart w:id="876" w:name="_Toc412216920"/>
      <w:bookmarkStart w:id="877" w:name="_Toc412190705"/>
      <w:bookmarkStart w:id="878" w:name="_Toc412191275"/>
      <w:bookmarkStart w:id="879" w:name="_Toc412192343"/>
      <w:bookmarkStart w:id="880" w:name="_Toc412202278"/>
      <w:bookmarkStart w:id="881" w:name="_Toc412215194"/>
      <w:bookmarkStart w:id="882" w:name="_Toc412216602"/>
      <w:bookmarkStart w:id="883" w:name="_Toc412216708"/>
      <w:bookmarkStart w:id="884" w:name="_Toc412216813"/>
      <w:bookmarkStart w:id="885" w:name="_Toc412216921"/>
      <w:bookmarkStart w:id="886" w:name="_Toc412190706"/>
      <w:bookmarkStart w:id="887" w:name="_Toc412191276"/>
      <w:bookmarkStart w:id="888" w:name="_Toc412192344"/>
      <w:bookmarkStart w:id="889" w:name="_Toc412202279"/>
      <w:bookmarkStart w:id="890" w:name="_Toc412215195"/>
      <w:bookmarkStart w:id="891" w:name="_Toc412216603"/>
      <w:bookmarkStart w:id="892" w:name="_Toc412216709"/>
      <w:bookmarkStart w:id="893" w:name="_Toc412216814"/>
      <w:bookmarkStart w:id="894" w:name="_Toc412216922"/>
      <w:bookmarkStart w:id="895" w:name="_Toc411849943"/>
      <w:bookmarkStart w:id="896" w:name="_Toc411849945"/>
      <w:bookmarkStart w:id="897" w:name="_Toc411849948"/>
      <w:bookmarkStart w:id="898" w:name="_Toc411849949"/>
      <w:bookmarkStart w:id="899" w:name="_Toc411849950"/>
      <w:bookmarkStart w:id="900" w:name="_Toc412190707"/>
      <w:bookmarkStart w:id="901" w:name="_Toc412191277"/>
      <w:bookmarkStart w:id="902" w:name="_Toc412192345"/>
      <w:bookmarkStart w:id="903" w:name="_Toc412202280"/>
      <w:bookmarkStart w:id="904" w:name="_Toc412215196"/>
      <w:bookmarkStart w:id="905" w:name="_Toc412216604"/>
      <w:bookmarkStart w:id="906" w:name="_Toc412216710"/>
      <w:bookmarkStart w:id="907" w:name="_Toc412216815"/>
      <w:bookmarkStart w:id="908" w:name="_Toc412216923"/>
      <w:bookmarkStart w:id="909" w:name="_Toc499207425"/>
      <w:bookmarkStart w:id="910" w:name="_Ref501619703"/>
      <w:bookmarkStart w:id="911" w:name="_Ref10367591"/>
      <w:bookmarkStart w:id="912" w:name="_Ref10373478"/>
      <w:bookmarkStart w:id="913" w:name="_Ref58848068"/>
      <w:bookmarkStart w:id="914" w:name="_Toc141995748"/>
      <w:bookmarkStart w:id="915" w:name="_Toc411424021"/>
      <w:bookmarkStart w:id="916" w:name="_Ref366823563"/>
      <w:bookmarkStart w:id="917" w:name="_Toc411850774"/>
      <w:bookmarkStart w:id="918" w:name="_Toc411850872"/>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sidRPr="00157F9E">
        <w:t>INDEMNITY</w:t>
      </w:r>
      <w:bookmarkEnd w:id="909"/>
      <w:bookmarkEnd w:id="910"/>
      <w:bookmarkEnd w:id="911"/>
      <w:bookmarkEnd w:id="912"/>
      <w:bookmarkEnd w:id="913"/>
      <w:bookmarkEnd w:id="914"/>
    </w:p>
    <w:p w14:paraId="2B852FE7" w14:textId="6E0C5461" w:rsidR="00E75E65" w:rsidRPr="00A46906" w:rsidRDefault="00981434" w:rsidP="00A16F72">
      <w:pPr>
        <w:pStyle w:val="OLNumber2"/>
      </w:pPr>
      <w:bookmarkStart w:id="919" w:name="_Ref10367616"/>
      <w:r>
        <w:t>(</w:t>
      </w:r>
      <w:r w:rsidRPr="002D6953">
        <w:rPr>
          <w:b/>
          <w:bCs/>
        </w:rPr>
        <w:t>Indemnity</w:t>
      </w:r>
      <w:r>
        <w:t xml:space="preserve">) </w:t>
      </w:r>
      <w:r w:rsidR="00E75E65" w:rsidRPr="00A46906">
        <w:t xml:space="preserve">To the extent permitted by law, the </w:t>
      </w:r>
      <w:r w:rsidR="00F5463F">
        <w:t>Supplier</w:t>
      </w:r>
      <w:r w:rsidR="00E75E65" w:rsidRPr="00A46906">
        <w:t xml:space="preserve"> </w:t>
      </w:r>
      <w:r>
        <w:t>shall indemnify and keep indemnified</w:t>
      </w:r>
      <w:r w:rsidRPr="00A46906">
        <w:t xml:space="preserve"> </w:t>
      </w:r>
      <w:r w:rsidR="00E75E65" w:rsidRPr="00A46906">
        <w:t>the Principal and the Principal</w:t>
      </w:r>
      <w:r w:rsidR="004260C9">
        <w:t>’</w:t>
      </w:r>
      <w:r w:rsidR="00E75E65" w:rsidRPr="00A46906">
        <w:t xml:space="preserve">s </w:t>
      </w:r>
      <w:r w:rsidR="00576FE2">
        <w:t>officers, employees and related bodies corporate</w:t>
      </w:r>
      <w:r w:rsidR="00576FE2" w:rsidRPr="00A46906">
        <w:t xml:space="preserve"> </w:t>
      </w:r>
      <w:r w:rsidR="00E75E65" w:rsidRPr="00A46906">
        <w:t>against:</w:t>
      </w:r>
      <w:bookmarkEnd w:id="919"/>
    </w:p>
    <w:p w14:paraId="1CF946DB" w14:textId="77777777" w:rsidR="00D558E3" w:rsidRPr="00AB4BD5" w:rsidRDefault="00D558E3" w:rsidP="00A16F72">
      <w:pPr>
        <w:pStyle w:val="OLNumber3"/>
      </w:pPr>
      <w:r>
        <w:t>any of the following</w:t>
      </w:r>
      <w:r w:rsidRPr="00AB4BD5">
        <w:t>:</w:t>
      </w:r>
    </w:p>
    <w:p w14:paraId="222013C8" w14:textId="6FB7A36C" w:rsidR="00D558E3" w:rsidRPr="00AB4BD5" w:rsidRDefault="00D558E3" w:rsidP="00D558E3">
      <w:pPr>
        <w:pStyle w:val="OLNumber4"/>
      </w:pPr>
      <w:r w:rsidRPr="00AB4BD5">
        <w:t>loss of or damage to property of the Principal</w:t>
      </w:r>
      <w:r w:rsidRPr="00AB4BD5">
        <w:rPr>
          <w:szCs w:val="22"/>
        </w:rPr>
        <w:t xml:space="preserve"> (including </w:t>
      </w:r>
      <w:r>
        <w:rPr>
          <w:szCs w:val="22"/>
        </w:rPr>
        <w:t xml:space="preserve">Supplier </w:t>
      </w:r>
      <w:r w:rsidRPr="00AB4BD5">
        <w:rPr>
          <w:szCs w:val="22"/>
        </w:rPr>
        <w:t>Documents);</w:t>
      </w:r>
      <w:r w:rsidRPr="00AB4BD5">
        <w:t xml:space="preserve"> </w:t>
      </w:r>
    </w:p>
    <w:p w14:paraId="43A3996D" w14:textId="77777777" w:rsidR="00D558E3" w:rsidRPr="00AB4BD5" w:rsidRDefault="00D558E3" w:rsidP="00D558E3">
      <w:pPr>
        <w:pStyle w:val="OLNumber4"/>
      </w:pPr>
      <w:r w:rsidRPr="00AB4BD5">
        <w:t>Claims by any person against the Principal in respect of personal injury or death, or loss of or damage to property of any party; and</w:t>
      </w:r>
    </w:p>
    <w:p w14:paraId="7641C628" w14:textId="77777777" w:rsidR="00D558E3" w:rsidRDefault="00D558E3" w:rsidP="00D558E3">
      <w:pPr>
        <w:pStyle w:val="OLNumber4"/>
        <w:rPr>
          <w:lang w:val="en-US"/>
        </w:rPr>
      </w:pPr>
      <w:r w:rsidRPr="00AB4BD5">
        <w:rPr>
          <w:lang w:val="en-US"/>
        </w:rPr>
        <w:t>Claims by any person against the</w:t>
      </w:r>
      <w:r w:rsidRPr="00AB4BD5">
        <w:rPr>
          <w:i/>
          <w:lang w:val="en-US"/>
        </w:rPr>
        <w:t xml:space="preserve"> </w:t>
      </w:r>
      <w:r w:rsidRPr="00AB4BD5">
        <w:rPr>
          <w:lang w:val="en-US"/>
        </w:rPr>
        <w:t>Principal</w:t>
      </w:r>
      <w:r w:rsidRPr="00AB4BD5">
        <w:rPr>
          <w:i/>
          <w:lang w:val="en-US"/>
        </w:rPr>
        <w:t xml:space="preserve"> </w:t>
      </w:r>
      <w:r w:rsidRPr="00AB4BD5">
        <w:rPr>
          <w:lang w:val="en-US"/>
        </w:rPr>
        <w:t>and</w:t>
      </w:r>
      <w:r w:rsidRPr="00AB4BD5">
        <w:rPr>
          <w:i/>
          <w:lang w:val="en-US"/>
        </w:rPr>
        <w:t xml:space="preserve"> </w:t>
      </w:r>
      <w:r w:rsidRPr="00AB4BD5">
        <w:rPr>
          <w:lang w:val="en-US"/>
        </w:rPr>
        <w:t>any cost, expense, fine, penalty, damages or loss which may be imposed upon, suffered or incurred by the Principal</w:t>
      </w:r>
      <w:r>
        <w:rPr>
          <w:lang w:val="en-US"/>
        </w:rPr>
        <w:t>,</w:t>
      </w:r>
    </w:p>
    <w:p w14:paraId="545BEB62" w14:textId="19CB2AC1" w:rsidR="00D558E3" w:rsidRDefault="00D558E3" w:rsidP="00A16F72">
      <w:pPr>
        <w:pStyle w:val="OLIndent2"/>
        <w:rPr>
          <w:szCs w:val="22"/>
        </w:rPr>
      </w:pPr>
      <w:r w:rsidRPr="00AB4BD5">
        <w:rPr>
          <w:szCs w:val="22"/>
        </w:rPr>
        <w:t>to</w:t>
      </w:r>
      <w:r w:rsidRPr="00AB4BD5">
        <w:t xml:space="preserve"> the </w:t>
      </w:r>
      <w:r w:rsidRPr="00AB4BD5">
        <w:rPr>
          <w:szCs w:val="22"/>
        </w:rPr>
        <w:t>extent caused or contributed to by</w:t>
      </w:r>
      <w:r w:rsidRPr="00AB4BD5">
        <w:t xml:space="preserve"> the </w:t>
      </w:r>
      <w:r>
        <w:t xml:space="preserve">negligence or Wilful Misconduct of the </w:t>
      </w:r>
      <w:r w:rsidR="00152258">
        <w:t>Supplier</w:t>
      </w:r>
      <w:r>
        <w:t xml:space="preserve"> or its Personnel </w:t>
      </w:r>
      <w:r w:rsidR="00344D5C">
        <w:t xml:space="preserve">in connection with the Contract </w:t>
      </w:r>
      <w:r>
        <w:t xml:space="preserve">and/or the </w:t>
      </w:r>
      <w:r w:rsidRPr="00AB4BD5">
        <w:rPr>
          <w:szCs w:val="22"/>
        </w:rPr>
        <w:t xml:space="preserve">breach of </w:t>
      </w:r>
      <w:r w:rsidRPr="00AB4BD5">
        <w:t>Contract</w:t>
      </w:r>
      <w:r w:rsidRPr="00AB4BD5">
        <w:rPr>
          <w:szCs w:val="22"/>
        </w:rPr>
        <w:t xml:space="preserve"> by the </w:t>
      </w:r>
      <w:r w:rsidR="00152258">
        <w:rPr>
          <w:szCs w:val="22"/>
        </w:rPr>
        <w:t>Supplier</w:t>
      </w:r>
      <w:r>
        <w:rPr>
          <w:szCs w:val="22"/>
        </w:rPr>
        <w:t>;</w:t>
      </w:r>
      <w:r w:rsidR="00576FE2">
        <w:rPr>
          <w:szCs w:val="22"/>
        </w:rPr>
        <w:t xml:space="preserve"> and</w:t>
      </w:r>
    </w:p>
    <w:p w14:paraId="6561FC5F" w14:textId="2C24DD50" w:rsidR="00D558E3" w:rsidRDefault="00D558E3" w:rsidP="00A16F72">
      <w:pPr>
        <w:pStyle w:val="OLNumber3"/>
      </w:pPr>
      <w:r>
        <w:t xml:space="preserve">Claims by any person against the Principal </w:t>
      </w:r>
      <w:r w:rsidRPr="00AB4BD5">
        <w:rPr>
          <w:lang w:val="en-US"/>
        </w:rPr>
        <w:t>and</w:t>
      </w:r>
      <w:r w:rsidRPr="00AB4BD5">
        <w:rPr>
          <w:i/>
          <w:lang w:val="en-US"/>
        </w:rPr>
        <w:t xml:space="preserve"> </w:t>
      </w:r>
      <w:r w:rsidRPr="00AB4BD5">
        <w:rPr>
          <w:lang w:val="en-US"/>
        </w:rPr>
        <w:t>any cost, expense, fine, penalty, damages or loss which may be imposed upon, suffered or incurred by the Principal</w:t>
      </w:r>
      <w:r>
        <w:rPr>
          <w:lang w:val="en-US"/>
        </w:rPr>
        <w:t xml:space="preserve"> resulting from an infringement or alleged infringement of Intellectual Property Rights </w:t>
      </w:r>
      <w:r w:rsidR="00596374">
        <w:rPr>
          <w:iCs/>
          <w:lang w:val="en-US"/>
        </w:rPr>
        <w:t xml:space="preserve">in connection with the Services </w:t>
      </w:r>
      <w:r>
        <w:rPr>
          <w:lang w:val="en-US"/>
        </w:rPr>
        <w:t>by the Supplier or its Personnel,</w:t>
      </w:r>
    </w:p>
    <w:p w14:paraId="7B1BA652" w14:textId="0A35C9D2" w:rsidR="00D558E3" w:rsidRPr="00AB4BD5" w:rsidRDefault="00D558E3" w:rsidP="00A16F72">
      <w:pPr>
        <w:pStyle w:val="OLIndent1"/>
      </w:pPr>
      <w:r w:rsidRPr="00AB4BD5">
        <w:t xml:space="preserve">but the indemnity will be reduced to the extent that the act or omission of the Principal or the Principal's </w:t>
      </w:r>
      <w:bookmarkStart w:id="920" w:name="_9kMJ3I6ZWu59989AaLu9733vu"/>
      <w:r w:rsidRPr="00AB4BD5">
        <w:t>Personnel</w:t>
      </w:r>
      <w:bookmarkEnd w:id="920"/>
      <w:r w:rsidRPr="00AB4BD5">
        <w:t xml:space="preserve"> caused or contributed to the </w:t>
      </w:r>
      <w:r w:rsidRPr="00AB4BD5">
        <w:rPr>
          <w:lang w:val="en-US"/>
        </w:rPr>
        <w:t xml:space="preserve">cost, expense, fine, penalty, </w:t>
      </w:r>
      <w:r w:rsidRPr="00AB4BD5">
        <w:t xml:space="preserve">loss, damage, injury or death and/or the Principal failed to act reasonably to mitigate the </w:t>
      </w:r>
      <w:r w:rsidRPr="00AB4BD5">
        <w:rPr>
          <w:lang w:val="en-US"/>
        </w:rPr>
        <w:t>cost, expense, fine, penalty,</w:t>
      </w:r>
      <w:r w:rsidRPr="00AB4BD5">
        <w:t xml:space="preserve"> loss or damage.</w:t>
      </w:r>
    </w:p>
    <w:p w14:paraId="4F15927C" w14:textId="2D1CDF54" w:rsidR="00F35C2F" w:rsidRPr="00A46906" w:rsidRDefault="00F35C2F" w:rsidP="00A16F72">
      <w:pPr>
        <w:pStyle w:val="OLNumber2"/>
      </w:pPr>
      <w:r>
        <w:lastRenderedPageBreak/>
        <w:t>(</w:t>
      </w:r>
      <w:r w:rsidRPr="00F35C2F">
        <w:rPr>
          <w:b/>
        </w:rPr>
        <w:t>Acceptance of benefit</w:t>
      </w:r>
      <w:r>
        <w:t>) The Principal has informed its</w:t>
      </w:r>
      <w:r w:rsidR="00576FE2">
        <w:t xml:space="preserve"> </w:t>
      </w:r>
      <w:r w:rsidR="00576FE2">
        <w:rPr>
          <w:szCs w:val="22"/>
        </w:rPr>
        <w:t xml:space="preserve">officers, employees and related bodies corporate </w:t>
      </w:r>
      <w:r>
        <w:t xml:space="preserve">and communicates acceptance on </w:t>
      </w:r>
      <w:r w:rsidR="00576FE2">
        <w:t xml:space="preserve">their </w:t>
      </w:r>
      <w:r>
        <w:t xml:space="preserve">behalf, of the </w:t>
      </w:r>
      <w:r w:rsidR="00F5463F">
        <w:t>Supplier</w:t>
      </w:r>
      <w:r w:rsidR="004260C9">
        <w:t>’</w:t>
      </w:r>
      <w:r>
        <w:t xml:space="preserve">s undertaking to indemnify under clause </w:t>
      </w:r>
      <w:r w:rsidR="00530979">
        <w:fldChar w:fldCharType="begin"/>
      </w:r>
      <w:r w:rsidR="00530979">
        <w:instrText xml:space="preserve"> REF _Ref10367616 \w \h </w:instrText>
      </w:r>
      <w:r w:rsidR="00530979">
        <w:fldChar w:fldCharType="separate"/>
      </w:r>
      <w:r w:rsidR="001421B0">
        <w:t>23.1</w:t>
      </w:r>
      <w:r w:rsidR="00530979">
        <w:fldChar w:fldCharType="end"/>
      </w:r>
      <w:r>
        <w:t>.</w:t>
      </w:r>
    </w:p>
    <w:p w14:paraId="27CCF8AA" w14:textId="77777777" w:rsidR="00693BB6" w:rsidRPr="00A46906" w:rsidRDefault="00693BB6" w:rsidP="00A16F72">
      <w:pPr>
        <w:pStyle w:val="OLNumber1BU"/>
      </w:pPr>
      <w:bookmarkStart w:id="921" w:name="_Ref498944917"/>
      <w:bookmarkStart w:id="922" w:name="_Toc499207426"/>
      <w:bookmarkStart w:id="923" w:name="_Toc7784371"/>
      <w:bookmarkStart w:id="924" w:name="_9kR3WTr34356DFIt0Icxz0812B7DE759zt2DENe"/>
      <w:bookmarkStart w:id="925" w:name="_Ref96268731"/>
      <w:bookmarkStart w:id="926" w:name="_Toc141995749"/>
      <w:bookmarkStart w:id="927" w:name="_Ref498075206"/>
      <w:bookmarkStart w:id="928" w:name="_Ref498092822"/>
      <w:bookmarkStart w:id="929" w:name="_Ref498093752"/>
      <w:bookmarkStart w:id="930" w:name="_Ref412212418"/>
      <w:bookmarkStart w:id="931" w:name="_Toc499207427"/>
      <w:bookmarkStart w:id="932" w:name="_Ref512610771"/>
      <w:r w:rsidRPr="00A46906">
        <w:t>LIMITATION OF LIABILITY</w:t>
      </w:r>
      <w:bookmarkEnd w:id="921"/>
      <w:bookmarkEnd w:id="922"/>
      <w:bookmarkEnd w:id="923"/>
      <w:bookmarkEnd w:id="924"/>
      <w:bookmarkEnd w:id="925"/>
      <w:bookmarkEnd w:id="926"/>
    </w:p>
    <w:p w14:paraId="5DD1F861" w14:textId="77777777" w:rsidR="00576FE2" w:rsidRDefault="00693BB6" w:rsidP="00A16F72">
      <w:pPr>
        <w:pStyle w:val="OLNumber2"/>
      </w:pPr>
      <w:bookmarkStart w:id="933" w:name="_Ref498942889"/>
      <w:bookmarkStart w:id="934" w:name="_Ref58913166"/>
      <w:r w:rsidRPr="00A46906">
        <w:t>(</w:t>
      </w:r>
      <w:r w:rsidRPr="00A46906">
        <w:rPr>
          <w:b/>
        </w:rPr>
        <w:t>Limit of liability</w:t>
      </w:r>
      <w:r w:rsidRPr="00A46906">
        <w:t>)</w:t>
      </w:r>
      <w:r w:rsidRPr="00A46906">
        <w:rPr>
          <w:b/>
        </w:rPr>
        <w:t xml:space="preserve"> </w:t>
      </w:r>
      <w:r w:rsidRPr="00A46906">
        <w:t>To the extent permitted by law</w:t>
      </w:r>
      <w:r w:rsidR="00576FE2">
        <w:t>:</w:t>
      </w:r>
    </w:p>
    <w:p w14:paraId="7D6C52B8" w14:textId="436B23B1" w:rsidR="00693BB6" w:rsidRPr="00A46906" w:rsidRDefault="00693BB6" w:rsidP="00A16F72">
      <w:pPr>
        <w:pStyle w:val="OLNumber3"/>
      </w:pPr>
      <w:bookmarkStart w:id="935" w:name="_Ref104547815"/>
      <w:r w:rsidRPr="00A46906">
        <w:t xml:space="preserve">the aggregate liability of each </w:t>
      </w:r>
      <w:r w:rsidR="00530979">
        <w:t>P</w:t>
      </w:r>
      <w:r w:rsidR="00530979" w:rsidRPr="00A46906">
        <w:t xml:space="preserve">arty </w:t>
      </w:r>
      <w:r w:rsidRPr="00A46906">
        <w:t>to the other in respect of any Claim</w:t>
      </w:r>
      <w:r w:rsidR="00534B85">
        <w:t xml:space="preserve"> in connection with the Contract</w:t>
      </w:r>
      <w:r w:rsidRPr="00A46906">
        <w:t xml:space="preserve"> will not exceed </w:t>
      </w:r>
      <w:r w:rsidR="00576FE2">
        <w:t>that Party’s Liability Limit</w:t>
      </w:r>
      <w:bookmarkEnd w:id="927"/>
      <w:bookmarkEnd w:id="928"/>
      <w:bookmarkEnd w:id="929"/>
      <w:bookmarkEnd w:id="933"/>
      <w:r w:rsidR="00576FE2">
        <w:t>;</w:t>
      </w:r>
      <w:bookmarkEnd w:id="935"/>
      <w:r w:rsidR="00530979">
        <w:t xml:space="preserve"> </w:t>
      </w:r>
      <w:bookmarkEnd w:id="934"/>
    </w:p>
    <w:p w14:paraId="3FAE4931" w14:textId="1D10EC69" w:rsidR="00693BB6" w:rsidRPr="00A46906" w:rsidRDefault="00530979" w:rsidP="00A16F72">
      <w:pPr>
        <w:pStyle w:val="OLNumber3"/>
      </w:pPr>
      <w:bookmarkStart w:id="936" w:name="_Ref498942021"/>
      <w:bookmarkStart w:id="937" w:name="_Ref498075215"/>
      <w:r w:rsidRPr="002B44C5">
        <w:rPr>
          <w:bCs/>
        </w:rPr>
        <w:t xml:space="preserve">neither </w:t>
      </w:r>
      <w:r w:rsidRPr="00091A55">
        <w:t xml:space="preserve">Party shall be liable to the other for any </w:t>
      </w:r>
      <w:bookmarkStart w:id="938" w:name="_Hlk24964253"/>
      <w:r w:rsidRPr="00091A55">
        <w:t>loss of profits, loss of opportunity, loss of agreement</w:t>
      </w:r>
      <w:r>
        <w:t xml:space="preserve"> or</w:t>
      </w:r>
      <w:r w:rsidRPr="00091A55">
        <w:t xml:space="preserve"> loss of business</w:t>
      </w:r>
      <w:bookmarkEnd w:id="938"/>
      <w:r w:rsidRPr="00091A55">
        <w:t xml:space="preserve"> </w:t>
      </w:r>
      <w:r w:rsidR="00534B85">
        <w:t xml:space="preserve">in connection with the Contract </w:t>
      </w:r>
      <w:r>
        <w:t>unless, and then only to the extent, that the Contract expressly provides for that liability</w:t>
      </w:r>
      <w:r w:rsidRPr="00A46906">
        <w:t>.</w:t>
      </w:r>
      <w:bookmarkEnd w:id="936"/>
    </w:p>
    <w:p w14:paraId="1C3AA974" w14:textId="5360C89B" w:rsidR="00693BB6" w:rsidRPr="00A46906" w:rsidRDefault="00693BB6" w:rsidP="00A16F72">
      <w:pPr>
        <w:pStyle w:val="OLNumber2"/>
      </w:pPr>
      <w:bookmarkStart w:id="939" w:name="_Ref498942882"/>
      <w:r w:rsidRPr="00A46906">
        <w:t>(</w:t>
      </w:r>
      <w:r w:rsidRPr="00A46906">
        <w:rPr>
          <w:b/>
        </w:rPr>
        <w:t>Exceptions</w:t>
      </w:r>
      <w:r w:rsidRPr="00A46906">
        <w:t>)</w:t>
      </w:r>
      <w:r w:rsidRPr="00A46906">
        <w:rPr>
          <w:b/>
        </w:rPr>
        <w:t xml:space="preserve"> </w:t>
      </w:r>
      <w:r w:rsidRPr="00A46906">
        <w:t xml:space="preserve">Clause </w:t>
      </w:r>
      <w:r w:rsidRPr="00A46906">
        <w:fldChar w:fldCharType="begin"/>
      </w:r>
      <w:r w:rsidRPr="00A46906">
        <w:instrText xml:space="preserve"> REF _Ref498942889 \w \h  \* MERGEFORMAT </w:instrText>
      </w:r>
      <w:r w:rsidRPr="00A46906">
        <w:fldChar w:fldCharType="separate"/>
      </w:r>
      <w:r w:rsidR="001421B0">
        <w:t>24.1</w:t>
      </w:r>
      <w:r w:rsidRPr="00A46906">
        <w:fldChar w:fldCharType="end"/>
      </w:r>
      <w:r w:rsidRPr="00A46906">
        <w:t xml:space="preserve"> do</w:t>
      </w:r>
      <w:r w:rsidR="00576FE2">
        <w:t>es</w:t>
      </w:r>
      <w:r w:rsidRPr="00A46906">
        <w:t xml:space="preserve"> not apply to:</w:t>
      </w:r>
    </w:p>
    <w:p w14:paraId="3069CEC5" w14:textId="33E48F4D" w:rsidR="00530979" w:rsidRPr="007702E2" w:rsidRDefault="00530979" w:rsidP="00A16F72">
      <w:pPr>
        <w:pStyle w:val="OLNumber3"/>
      </w:pPr>
      <w:bookmarkStart w:id="940" w:name="_Ref96268662"/>
      <w:bookmarkStart w:id="941" w:name="_Ref24967090"/>
      <w:r w:rsidRPr="007702E2">
        <w:t>liability of the Principal to pay the Price</w:t>
      </w:r>
      <w:r w:rsidR="00B525DB">
        <w:t>;</w:t>
      </w:r>
      <w:bookmarkEnd w:id="940"/>
      <w:r w:rsidR="00687A30">
        <w:t xml:space="preserve"> </w:t>
      </w:r>
      <w:bookmarkEnd w:id="941"/>
    </w:p>
    <w:p w14:paraId="662E3494" w14:textId="340FE605" w:rsidR="00530979" w:rsidRDefault="00530979" w:rsidP="00A16F72">
      <w:pPr>
        <w:pStyle w:val="OLNumber3"/>
      </w:pPr>
      <w:bookmarkStart w:id="942" w:name="_Ref24967092"/>
      <w:r w:rsidRPr="00A46906">
        <w:t xml:space="preserve">liability </w:t>
      </w:r>
      <w:r>
        <w:t>of either Party in connection with personal injury, or death or damage to property;</w:t>
      </w:r>
      <w:bookmarkEnd w:id="942"/>
    </w:p>
    <w:p w14:paraId="7A6D30FD" w14:textId="77777777" w:rsidR="00B525DB" w:rsidRPr="00AB4BD5" w:rsidRDefault="00B525DB" w:rsidP="00A16F72">
      <w:pPr>
        <w:pStyle w:val="OLNumber3"/>
      </w:pPr>
      <w:bookmarkStart w:id="943" w:name="_Ref96268665"/>
      <w:bookmarkStart w:id="944" w:name="_Ref24967094"/>
      <w:r w:rsidRPr="00AB4BD5">
        <w:t>liability of a Party arising as a result of:</w:t>
      </w:r>
      <w:bookmarkEnd w:id="943"/>
    </w:p>
    <w:p w14:paraId="49FD444F" w14:textId="77777777" w:rsidR="00B525DB" w:rsidRPr="00A16F72" w:rsidRDefault="00B525DB" w:rsidP="00A16F72">
      <w:pPr>
        <w:pStyle w:val="OLNumber4"/>
      </w:pPr>
      <w:r w:rsidRPr="00AB4BD5">
        <w:t xml:space="preserve">an </w:t>
      </w:r>
      <w:r w:rsidRPr="00A16F72">
        <w:t>infringement of confidentiality or Intellectual Property Rights;</w:t>
      </w:r>
    </w:p>
    <w:p w14:paraId="143261D8" w14:textId="77777777" w:rsidR="00B525DB" w:rsidRPr="00A16F72" w:rsidRDefault="00B525DB" w:rsidP="00A16F72">
      <w:pPr>
        <w:pStyle w:val="OLNumber4"/>
      </w:pPr>
      <w:r w:rsidRPr="00A16F72">
        <w:t>a deliberate breach or abandonment of the Contract;</w:t>
      </w:r>
    </w:p>
    <w:p w14:paraId="6BE05875" w14:textId="77777777" w:rsidR="00B525DB" w:rsidRPr="00A16F72" w:rsidRDefault="00B525DB" w:rsidP="00A16F72">
      <w:pPr>
        <w:pStyle w:val="OLNumber4"/>
      </w:pPr>
      <w:r w:rsidRPr="00A16F72">
        <w:t xml:space="preserve">Wilful Misconduct; </w:t>
      </w:r>
    </w:p>
    <w:p w14:paraId="18AE7B2A" w14:textId="77777777" w:rsidR="00B525DB" w:rsidRPr="00A16F72" w:rsidRDefault="00B525DB" w:rsidP="00A16F72">
      <w:pPr>
        <w:pStyle w:val="OLNumber4"/>
      </w:pPr>
      <w:r w:rsidRPr="00A16F72">
        <w:t xml:space="preserve">a breach of any law; or </w:t>
      </w:r>
    </w:p>
    <w:p w14:paraId="78B7BB11" w14:textId="77777777" w:rsidR="00B525DB" w:rsidRPr="00AB4BD5" w:rsidRDefault="00B525DB" w:rsidP="00A16F72">
      <w:pPr>
        <w:pStyle w:val="OLNumber4"/>
      </w:pPr>
      <w:r w:rsidRPr="00A16F72">
        <w:t>fraud</w:t>
      </w:r>
      <w:r w:rsidRPr="00AB4BD5">
        <w:t xml:space="preserve"> or other criminal conduct,</w:t>
      </w:r>
    </w:p>
    <w:p w14:paraId="3B907FF3" w14:textId="3A3C8BD2" w:rsidR="00B525DB" w:rsidRPr="00AB4BD5" w:rsidRDefault="00B525DB" w:rsidP="00A16F72">
      <w:pPr>
        <w:pStyle w:val="OLIndent2"/>
      </w:pPr>
      <w:r w:rsidRPr="00AB4BD5">
        <w:t>by that Party;</w:t>
      </w:r>
      <w:r w:rsidR="00576FE2">
        <w:t xml:space="preserve"> or</w:t>
      </w:r>
    </w:p>
    <w:p w14:paraId="31896206" w14:textId="77777777" w:rsidR="00B525DB" w:rsidRPr="00AB4BD5" w:rsidRDefault="00B525DB" w:rsidP="00A16F72">
      <w:pPr>
        <w:pStyle w:val="OLNumber3"/>
      </w:pPr>
      <w:bookmarkStart w:id="945" w:name="_Ref76474793"/>
      <w:bookmarkStart w:id="946" w:name="_Hlk75418152"/>
      <w:r w:rsidRPr="00AB4BD5">
        <w:t xml:space="preserve">liability of the </w:t>
      </w:r>
      <w:r w:rsidRPr="00A16F72">
        <w:t>Supplier</w:t>
      </w:r>
      <w:r w:rsidRPr="00AB4BD5">
        <w:t xml:space="preserve"> which the </w:t>
      </w:r>
      <w:r>
        <w:t>Supplier</w:t>
      </w:r>
      <w:r w:rsidRPr="00AB4BD5">
        <w:t>:</w:t>
      </w:r>
      <w:bookmarkEnd w:id="945"/>
    </w:p>
    <w:p w14:paraId="7E82445C" w14:textId="77777777" w:rsidR="00B525DB" w:rsidRPr="00A16F72" w:rsidRDefault="00B525DB" w:rsidP="00A16F72">
      <w:pPr>
        <w:pStyle w:val="OLNumber4"/>
      </w:pPr>
      <w:r w:rsidRPr="00AB4BD5">
        <w:t xml:space="preserve">is entitled to recover under any insurance policy required to be effected under the </w:t>
      </w:r>
      <w:r w:rsidRPr="00A16F72">
        <w:t xml:space="preserve">Contract (up to the monetary limits for that insurance stated in the Contract) unless and then only to the extent that the Supplier uses all reasonable endeavours to, but does not actually, recover that liability; or </w:t>
      </w:r>
    </w:p>
    <w:p w14:paraId="668588DD" w14:textId="764EDE04" w:rsidR="00B525DB" w:rsidRPr="00AB4BD5" w:rsidRDefault="00B525DB" w:rsidP="00A16F72">
      <w:pPr>
        <w:pStyle w:val="OLNumber4"/>
      </w:pPr>
      <w:r w:rsidRPr="00A16F72">
        <w:t>would have been entitled to recover under any insurance policy required to be effected under</w:t>
      </w:r>
      <w:r w:rsidRPr="00AB4BD5">
        <w:t xml:space="preserve"> the Contract (up to the monetary limits for that insurance stated in the Contract) but for any act or omission of the </w:t>
      </w:r>
      <w:r>
        <w:t>Supplier</w:t>
      </w:r>
      <w:r w:rsidR="00576FE2" w:rsidRPr="00576FE2">
        <w:t xml:space="preserve"> </w:t>
      </w:r>
      <w:r w:rsidR="00576FE2">
        <w:t xml:space="preserve">or the existence of this clause </w:t>
      </w:r>
      <w:r w:rsidR="00576FE2">
        <w:fldChar w:fldCharType="begin"/>
      </w:r>
      <w:r w:rsidR="00576FE2">
        <w:instrText xml:space="preserve"> REF _Ref96268731 \n \h </w:instrText>
      </w:r>
      <w:r w:rsidR="00576FE2">
        <w:fldChar w:fldCharType="separate"/>
      </w:r>
      <w:r w:rsidR="001421B0">
        <w:t>24</w:t>
      </w:r>
      <w:r w:rsidR="00576FE2">
        <w:fldChar w:fldCharType="end"/>
      </w:r>
      <w:r w:rsidR="00576FE2">
        <w:t>,</w:t>
      </w:r>
    </w:p>
    <w:bookmarkEnd w:id="944"/>
    <w:bookmarkEnd w:id="946"/>
    <w:p w14:paraId="43AB55A5" w14:textId="16C668E1" w:rsidR="00693BB6" w:rsidRPr="00A46906" w:rsidRDefault="00530979" w:rsidP="00A16F72">
      <w:pPr>
        <w:pStyle w:val="OLIndent1"/>
      </w:pPr>
      <w:r>
        <w:t xml:space="preserve">and amounts referred to in subclauses </w:t>
      </w:r>
      <w:r w:rsidR="00576FE2">
        <w:fldChar w:fldCharType="begin"/>
      </w:r>
      <w:r w:rsidR="00576FE2">
        <w:instrText xml:space="preserve"> REF _Ref96268662 \n \h </w:instrText>
      </w:r>
      <w:r w:rsidR="00576FE2">
        <w:fldChar w:fldCharType="separate"/>
      </w:r>
      <w:r w:rsidR="001421B0">
        <w:t>(a)</w:t>
      </w:r>
      <w:r w:rsidR="00576FE2">
        <w:fldChar w:fldCharType="end"/>
      </w:r>
      <w:r w:rsidR="00576FE2">
        <w:t xml:space="preserve">, </w:t>
      </w:r>
      <w:r w:rsidR="00576FE2">
        <w:fldChar w:fldCharType="begin"/>
      </w:r>
      <w:r w:rsidR="00576FE2">
        <w:instrText xml:space="preserve"> REF _Ref24967092 \n \h </w:instrText>
      </w:r>
      <w:r w:rsidR="00576FE2">
        <w:fldChar w:fldCharType="separate"/>
      </w:r>
      <w:r w:rsidR="001421B0">
        <w:t>(b)</w:t>
      </w:r>
      <w:r w:rsidR="00576FE2">
        <w:fldChar w:fldCharType="end"/>
      </w:r>
      <w:r w:rsidR="00576FE2">
        <w:t xml:space="preserve">, </w:t>
      </w:r>
      <w:r w:rsidR="00576FE2">
        <w:fldChar w:fldCharType="begin"/>
      </w:r>
      <w:r w:rsidR="00576FE2">
        <w:instrText xml:space="preserve"> REF _Ref96268665 \n \h </w:instrText>
      </w:r>
      <w:r w:rsidR="00576FE2">
        <w:fldChar w:fldCharType="separate"/>
      </w:r>
      <w:r w:rsidR="001421B0">
        <w:t>(c)</w:t>
      </w:r>
      <w:r w:rsidR="00576FE2">
        <w:fldChar w:fldCharType="end"/>
      </w:r>
      <w:r w:rsidR="00576FE2">
        <w:t xml:space="preserve"> and </w:t>
      </w:r>
      <w:r w:rsidR="00576FE2">
        <w:fldChar w:fldCharType="begin"/>
      </w:r>
      <w:r w:rsidR="00576FE2">
        <w:instrText xml:space="preserve"> REF _Ref76474793 \n \h </w:instrText>
      </w:r>
      <w:r w:rsidR="00576FE2">
        <w:fldChar w:fldCharType="separate"/>
      </w:r>
      <w:r w:rsidR="001421B0">
        <w:t>(d)</w:t>
      </w:r>
      <w:r w:rsidR="00576FE2">
        <w:fldChar w:fldCharType="end"/>
      </w:r>
      <w:r w:rsidR="00A63A14">
        <w:t xml:space="preserve"> </w:t>
      </w:r>
      <w:r>
        <w:t xml:space="preserve">shall not be included in calculating whether the </w:t>
      </w:r>
      <w:bookmarkStart w:id="947" w:name="_Hlk104547845"/>
      <w:r w:rsidR="00596374">
        <w:t>relevant Party’s Liability L</w:t>
      </w:r>
      <w:r>
        <w:t xml:space="preserve">imit </w:t>
      </w:r>
      <w:bookmarkEnd w:id="947"/>
      <w:r>
        <w:t xml:space="preserve">in clause </w:t>
      </w:r>
      <w:r w:rsidR="00596374">
        <w:fldChar w:fldCharType="begin"/>
      </w:r>
      <w:r w:rsidR="00596374">
        <w:instrText xml:space="preserve"> REF _Ref104547815 \w \h </w:instrText>
      </w:r>
      <w:r w:rsidR="00596374">
        <w:fldChar w:fldCharType="separate"/>
      </w:r>
      <w:r w:rsidR="001421B0">
        <w:t>24.1(a)</w:t>
      </w:r>
      <w:r w:rsidR="00596374">
        <w:fldChar w:fldCharType="end"/>
      </w:r>
      <w:r>
        <w:t xml:space="preserve"> has been reached.</w:t>
      </w:r>
      <w:bookmarkEnd w:id="937"/>
      <w:bookmarkEnd w:id="939"/>
    </w:p>
    <w:p w14:paraId="0038EDEE" w14:textId="77777777" w:rsidR="00E75E65" w:rsidRPr="00A46906" w:rsidRDefault="00E75E65" w:rsidP="00A16F72">
      <w:pPr>
        <w:pStyle w:val="OLNumber1BU"/>
      </w:pPr>
      <w:bookmarkStart w:id="948" w:name="_Ref8393926"/>
      <w:bookmarkStart w:id="949" w:name="_Toc141995750"/>
      <w:r w:rsidRPr="00A46906">
        <w:t>INSURANCE</w:t>
      </w:r>
      <w:bookmarkEnd w:id="930"/>
      <w:bookmarkEnd w:id="931"/>
      <w:bookmarkEnd w:id="932"/>
      <w:bookmarkEnd w:id="948"/>
      <w:bookmarkEnd w:id="949"/>
    </w:p>
    <w:p w14:paraId="43925CC4" w14:textId="53A5D652" w:rsidR="00530979" w:rsidRPr="00091A55" w:rsidRDefault="00AA1671" w:rsidP="00A16F72">
      <w:pPr>
        <w:pStyle w:val="OLNumber2"/>
      </w:pPr>
      <w:bookmarkStart w:id="950" w:name="_Ref10386529"/>
      <w:r w:rsidRPr="008B4BA2">
        <w:rPr>
          <w:szCs w:val="22"/>
        </w:rPr>
        <w:t>(</w:t>
      </w:r>
      <w:r w:rsidRPr="008B4BA2">
        <w:rPr>
          <w:b/>
          <w:szCs w:val="22"/>
        </w:rPr>
        <w:t>Insurances to be effected and maintained</w:t>
      </w:r>
      <w:r w:rsidRPr="008B4BA2">
        <w:rPr>
          <w:szCs w:val="22"/>
        </w:rPr>
        <w:t xml:space="preserve">) </w:t>
      </w:r>
      <w:r w:rsidR="00530979">
        <w:t xml:space="preserve">The </w:t>
      </w:r>
      <w:r w:rsidR="00F5463F">
        <w:t>Supplier</w:t>
      </w:r>
      <w:r w:rsidR="00530979">
        <w:t xml:space="preserve"> must effect the insurances stated in the Reference Schedule </w:t>
      </w:r>
      <w:r w:rsidR="00530979" w:rsidRPr="00A46906">
        <w:t xml:space="preserve">and any other insurance which the </w:t>
      </w:r>
      <w:r w:rsidR="00F5463F">
        <w:t>Supplier</w:t>
      </w:r>
      <w:r w:rsidR="00530979">
        <w:t xml:space="preserve"> </w:t>
      </w:r>
      <w:r w:rsidR="00530979" w:rsidRPr="00A46906">
        <w:t>considers is necessary to protect its interests</w:t>
      </w:r>
      <w:r w:rsidR="00B525DB">
        <w:t xml:space="preserve"> or </w:t>
      </w:r>
      <w:r w:rsidR="00A63A14">
        <w:t>which is</w:t>
      </w:r>
      <w:r w:rsidR="00B525DB">
        <w:t xml:space="preserve"> required by law</w:t>
      </w:r>
      <w:r w:rsidR="00530979">
        <w:t>.</w:t>
      </w:r>
    </w:p>
    <w:p w14:paraId="6E3B11F5" w14:textId="4F5E816B" w:rsidR="008B4BA2" w:rsidRPr="00530979" w:rsidRDefault="008B4BA2" w:rsidP="00A16F72">
      <w:pPr>
        <w:pStyle w:val="OLNumber2"/>
      </w:pPr>
      <w:bookmarkStart w:id="951" w:name="_Ref58924157"/>
      <w:bookmarkEnd w:id="950"/>
      <w:r w:rsidRPr="00530979">
        <w:rPr>
          <w:b/>
        </w:rPr>
        <w:t>(Period of insurance</w:t>
      </w:r>
      <w:r w:rsidRPr="00530979">
        <w:t>) The insurance</w:t>
      </w:r>
      <w:r w:rsidR="00530979">
        <w:t xml:space="preserve"> policies</w:t>
      </w:r>
      <w:r w:rsidRPr="00530979">
        <w:t xml:space="preserve"> required </w:t>
      </w:r>
      <w:r w:rsidR="00530979">
        <w:t>under</w:t>
      </w:r>
      <w:r w:rsidR="00530979" w:rsidRPr="00530979">
        <w:t xml:space="preserve"> </w:t>
      </w:r>
      <w:r w:rsidRPr="00530979">
        <w:t xml:space="preserve">clause </w:t>
      </w:r>
      <w:r w:rsidR="00564822">
        <w:fldChar w:fldCharType="begin"/>
      </w:r>
      <w:r w:rsidR="00564822">
        <w:instrText xml:space="preserve"> REF _Ref58924157 \w \h </w:instrText>
      </w:r>
      <w:r w:rsidR="00564822">
        <w:fldChar w:fldCharType="separate"/>
      </w:r>
      <w:r w:rsidR="001421B0">
        <w:t>25.2</w:t>
      </w:r>
      <w:r w:rsidR="00564822">
        <w:fldChar w:fldCharType="end"/>
      </w:r>
      <w:r w:rsidR="00564822">
        <w:t xml:space="preserve"> </w:t>
      </w:r>
      <w:r w:rsidRPr="00530979">
        <w:t>must be maintained a</w:t>
      </w:r>
      <w:r w:rsidR="00E75E65" w:rsidRPr="00530979">
        <w:t xml:space="preserve">t all times </w:t>
      </w:r>
      <w:r w:rsidRPr="00530979">
        <w:t xml:space="preserve">from </w:t>
      </w:r>
      <w:r w:rsidR="009B360E" w:rsidRPr="00530979">
        <w:t xml:space="preserve">the </w:t>
      </w:r>
      <w:r w:rsidR="00977EF8" w:rsidRPr="00530979">
        <w:t>Term</w:t>
      </w:r>
      <w:r w:rsidR="009B360E" w:rsidRPr="00530979">
        <w:t xml:space="preserve"> </w:t>
      </w:r>
      <w:r w:rsidR="00576FE2">
        <w:t>Start Date</w:t>
      </w:r>
      <w:r w:rsidR="00596374">
        <w:t>:</w:t>
      </w:r>
      <w:bookmarkEnd w:id="951"/>
    </w:p>
    <w:p w14:paraId="560A66D7" w14:textId="70044E8A" w:rsidR="00596374" w:rsidRPr="00596374" w:rsidRDefault="00596374" w:rsidP="00A16F72">
      <w:pPr>
        <w:pStyle w:val="OLNumber3"/>
        <w:rPr>
          <w:szCs w:val="22"/>
        </w:rPr>
      </w:pPr>
      <w:bookmarkStart w:id="952" w:name="_Ref104548090"/>
      <w:bookmarkStart w:id="953" w:name="_Ref10386213"/>
      <w:r>
        <w:t>until 5pm on the later of:</w:t>
      </w:r>
      <w:bookmarkEnd w:id="952"/>
      <w:r>
        <w:t xml:space="preserve"> </w:t>
      </w:r>
    </w:p>
    <w:p w14:paraId="42259EF3" w14:textId="12C648BF" w:rsidR="008B4BA2" w:rsidRDefault="008B4BA2" w:rsidP="00103F81">
      <w:pPr>
        <w:pStyle w:val="OLNumber4"/>
      </w:pPr>
      <w:r w:rsidRPr="008B4BA2">
        <w:rPr>
          <w:bCs/>
        </w:rPr>
        <w:lastRenderedPageBreak/>
        <w:t>the</w:t>
      </w:r>
      <w:r>
        <w:t xml:space="preserve"> Term</w:t>
      </w:r>
      <w:r w:rsidR="00576FE2">
        <w:t xml:space="preserve"> End Date</w:t>
      </w:r>
      <w:r>
        <w:t>;</w:t>
      </w:r>
      <w:bookmarkEnd w:id="953"/>
      <w:r w:rsidR="00596374">
        <w:t xml:space="preserve"> and</w:t>
      </w:r>
    </w:p>
    <w:p w14:paraId="1B4F3A9A" w14:textId="27711703" w:rsidR="008B4BA2" w:rsidRDefault="008B4BA2" w:rsidP="00103F81">
      <w:pPr>
        <w:pStyle w:val="OLNumber4"/>
      </w:pPr>
      <w:bookmarkStart w:id="954" w:name="_Ref10386215"/>
      <w:bookmarkStart w:id="955" w:name="_Hlk59121417"/>
      <w:r>
        <w:t xml:space="preserve">the date on which the </w:t>
      </w:r>
      <w:r w:rsidR="00F5463F">
        <w:t>Supplier</w:t>
      </w:r>
      <w:r w:rsidR="004260C9">
        <w:t>’</w:t>
      </w:r>
      <w:r>
        <w:t>s obligations under the Contract are complete; and</w:t>
      </w:r>
      <w:bookmarkEnd w:id="954"/>
    </w:p>
    <w:p w14:paraId="50F6A32C" w14:textId="24BCA527" w:rsidR="008B4BA2" w:rsidRDefault="008B4BA2" w:rsidP="00A16F72">
      <w:pPr>
        <w:pStyle w:val="OLNumber3"/>
      </w:pPr>
      <w:bookmarkStart w:id="956" w:name="_Ref96444389"/>
      <w:bookmarkEnd w:id="955"/>
      <w:r>
        <w:t xml:space="preserve">in respect of professional indemnity insurance only, </w:t>
      </w:r>
      <w:r w:rsidR="00613A71">
        <w:t>for a period of</w:t>
      </w:r>
      <w:r>
        <w:t xml:space="preserve"> </w:t>
      </w:r>
      <w:r w:rsidR="00932392">
        <w:t>7</w:t>
      </w:r>
      <w:r>
        <w:t xml:space="preserve"> years after the </w:t>
      </w:r>
      <w:r w:rsidR="00596374">
        <w:t xml:space="preserve">date in clause </w:t>
      </w:r>
      <w:r w:rsidR="00596374">
        <w:fldChar w:fldCharType="begin"/>
      </w:r>
      <w:r w:rsidR="00596374">
        <w:instrText xml:space="preserve"> REF _Ref104548090 \w \h </w:instrText>
      </w:r>
      <w:r w:rsidR="00596374">
        <w:fldChar w:fldCharType="separate"/>
      </w:r>
      <w:r w:rsidR="001421B0">
        <w:t>25.2(a)</w:t>
      </w:r>
      <w:r w:rsidR="00596374">
        <w:fldChar w:fldCharType="end"/>
      </w:r>
      <w:r>
        <w:t>.</w:t>
      </w:r>
      <w:bookmarkEnd w:id="956"/>
    </w:p>
    <w:p w14:paraId="30A50A08" w14:textId="51CD459E" w:rsidR="00576FE2" w:rsidRPr="00277E0E" w:rsidRDefault="00576FE2" w:rsidP="00A16F72">
      <w:pPr>
        <w:pStyle w:val="OLNumber2"/>
      </w:pPr>
      <w:bookmarkStart w:id="957" w:name="_Ref10382419"/>
      <w:r>
        <w:t>(</w:t>
      </w:r>
      <w:r>
        <w:rPr>
          <w:b/>
        </w:rPr>
        <w:t>Subcontractors</w:t>
      </w:r>
      <w:r>
        <w:t xml:space="preserve">) The Supplier </w:t>
      </w:r>
      <w:r w:rsidRPr="00FD5E62">
        <w:t>must</w:t>
      </w:r>
      <w:r>
        <w:t xml:space="preserve"> ensure that any subcontractor, supplier or consultant of the Supplier has equivalent insurances to the extent that they are applicable to the </w:t>
      </w:r>
      <w:r w:rsidR="00A63A14">
        <w:t>part of the Services</w:t>
      </w:r>
      <w:r>
        <w:t xml:space="preserve"> to be carried out by the subcontractor, supplier or consultant.</w:t>
      </w:r>
    </w:p>
    <w:p w14:paraId="303E86BC" w14:textId="68E63C5B" w:rsidR="00E75E65" w:rsidRPr="00A46906" w:rsidRDefault="00AA1671" w:rsidP="00A16F72">
      <w:pPr>
        <w:pStyle w:val="OLNumber2"/>
      </w:pPr>
      <w:r w:rsidRPr="00A46906">
        <w:t>(</w:t>
      </w:r>
      <w:r w:rsidRPr="00A46906">
        <w:rPr>
          <w:b/>
        </w:rPr>
        <w:t>Evidence of insurance</w:t>
      </w:r>
      <w:r w:rsidRPr="00A46906">
        <w:t xml:space="preserve">) </w:t>
      </w:r>
      <w:r w:rsidR="00E75E65" w:rsidRPr="00A46906">
        <w:t xml:space="preserve">If requested by the Principal, the </w:t>
      </w:r>
      <w:r w:rsidR="00F5463F">
        <w:t>Supplier</w:t>
      </w:r>
      <w:r w:rsidR="00E75E65" w:rsidRPr="00A46906">
        <w:t xml:space="preserve"> must provide the Principal with a copy of the relevant certificate of currency and other evidence reasonably required by the Principal</w:t>
      </w:r>
      <w:r w:rsidR="00A63A14">
        <w:t xml:space="preserve"> of the Supplier’s compliance with this clause </w:t>
      </w:r>
      <w:r w:rsidR="00564822">
        <w:fldChar w:fldCharType="begin"/>
      </w:r>
      <w:r w:rsidR="00564822">
        <w:instrText xml:space="preserve"> REF _Ref8393926 \w \h </w:instrText>
      </w:r>
      <w:r w:rsidR="00A16F72">
        <w:instrText xml:space="preserve"> \* MERGEFORMAT </w:instrText>
      </w:r>
      <w:r w:rsidR="00564822">
        <w:fldChar w:fldCharType="separate"/>
      </w:r>
      <w:r w:rsidR="001421B0">
        <w:t>25</w:t>
      </w:r>
      <w:r w:rsidR="00564822">
        <w:fldChar w:fldCharType="end"/>
      </w:r>
      <w:r w:rsidR="00E75E65" w:rsidRPr="00A46906">
        <w:t xml:space="preserve">. The Principal may suspend the </w:t>
      </w:r>
      <w:r w:rsidR="009B360E" w:rsidRPr="00A46906">
        <w:t xml:space="preserve">Contract or any </w:t>
      </w:r>
      <w:r w:rsidR="005E1D66">
        <w:t>Work Order</w:t>
      </w:r>
      <w:r w:rsidR="009B360E" w:rsidRPr="00A46906">
        <w:t xml:space="preserve"> issued pursuant to it </w:t>
      </w:r>
      <w:r w:rsidR="00E75E65" w:rsidRPr="00A46906">
        <w:t>until such evidence is provided.</w:t>
      </w:r>
      <w:bookmarkEnd w:id="957"/>
    </w:p>
    <w:p w14:paraId="69C39796" w14:textId="029DFA7B" w:rsidR="00E75E65" w:rsidRDefault="00AA1671" w:rsidP="00A16F72">
      <w:pPr>
        <w:pStyle w:val="OLNumber2"/>
      </w:pPr>
      <w:r w:rsidRPr="00A46906">
        <w:t>(</w:t>
      </w:r>
      <w:r w:rsidRPr="00A46906">
        <w:rPr>
          <w:b/>
        </w:rPr>
        <w:t>No implied limitation</w:t>
      </w:r>
      <w:r w:rsidRPr="00A46906">
        <w:t xml:space="preserve">) </w:t>
      </w:r>
      <w:r w:rsidR="00E75E65" w:rsidRPr="00A46906">
        <w:t xml:space="preserve">Nothing in this clause, nor the </w:t>
      </w:r>
      <w:r w:rsidR="00F5463F">
        <w:t>Supplier</w:t>
      </w:r>
      <w:r w:rsidR="004260C9">
        <w:t>’</w:t>
      </w:r>
      <w:r w:rsidR="00E75E65" w:rsidRPr="00A46906">
        <w:t xml:space="preserve">s compliance or non-compliance with it, shall be taken to limit or reduce the </w:t>
      </w:r>
      <w:r w:rsidR="00F5463F">
        <w:t>Supplier</w:t>
      </w:r>
      <w:r w:rsidR="004260C9">
        <w:t>’</w:t>
      </w:r>
      <w:r w:rsidR="00E75E65" w:rsidRPr="00A46906">
        <w:t xml:space="preserve">s liability under the </w:t>
      </w:r>
      <w:r w:rsidR="00032C69" w:rsidRPr="00A46906">
        <w:t>Contract</w:t>
      </w:r>
      <w:r w:rsidR="00E75E65" w:rsidRPr="00A46906">
        <w:t xml:space="preserve"> or at law.</w:t>
      </w:r>
    </w:p>
    <w:p w14:paraId="19617C88" w14:textId="08153D39" w:rsidR="00A63A14" w:rsidRDefault="00F35C2F" w:rsidP="00A16F72">
      <w:pPr>
        <w:pStyle w:val="OLNumber2"/>
      </w:pPr>
      <w:r>
        <w:t>(</w:t>
      </w:r>
      <w:r w:rsidR="00A63A14">
        <w:rPr>
          <w:b/>
          <w:bCs/>
        </w:rPr>
        <w:t>Notification</w:t>
      </w:r>
      <w:r>
        <w:t xml:space="preserve">) The </w:t>
      </w:r>
      <w:r w:rsidR="00F5463F">
        <w:t>Supplier</w:t>
      </w:r>
      <w:r>
        <w:t xml:space="preserve"> must</w:t>
      </w:r>
      <w:r w:rsidR="00A63A14">
        <w:t>:</w:t>
      </w:r>
    </w:p>
    <w:p w14:paraId="59525CF8" w14:textId="7797BD9C" w:rsidR="00A63A14" w:rsidRDefault="00F35C2F" w:rsidP="00A16F72">
      <w:pPr>
        <w:pStyle w:val="OLNumber3"/>
      </w:pPr>
      <w:r>
        <w:t xml:space="preserve">if any insurance policy required under </w:t>
      </w:r>
      <w:r w:rsidR="009D2149">
        <w:t>the Contract</w:t>
      </w:r>
      <w:r>
        <w:t xml:space="preserve"> is cancelled or the Principal</w:t>
      </w:r>
      <w:r w:rsidR="004260C9">
        <w:t>’</w:t>
      </w:r>
      <w:r>
        <w:t>s interest in respect of any of those policies is adversely affected</w:t>
      </w:r>
      <w:r w:rsidR="00564822">
        <w:t>,</w:t>
      </w:r>
      <w:r w:rsidR="006E6939">
        <w:t xml:space="preserve"> immediately notify the Princip</w:t>
      </w:r>
      <w:r w:rsidR="0015493A">
        <w:t>a</w:t>
      </w:r>
      <w:r w:rsidR="001421B0">
        <w:t>l</w:t>
      </w:r>
      <w:r w:rsidR="006E6939">
        <w:t>’s Representative of this</w:t>
      </w:r>
      <w:r w:rsidR="00A63A14">
        <w:t>;</w:t>
      </w:r>
    </w:p>
    <w:p w14:paraId="6A3D50C1" w14:textId="6BCB8818" w:rsidR="00F35C2F" w:rsidRPr="00A63A14" w:rsidRDefault="006E6939" w:rsidP="00A16F72">
      <w:pPr>
        <w:pStyle w:val="OLNumber3"/>
      </w:pPr>
      <w:r>
        <w:t>i</w:t>
      </w:r>
      <w:r w:rsidR="00A63A14">
        <w:t xml:space="preserve">f any event occurs which may give rise to a claim involving the Principal under any policy of insurance to be effected by the Supplier under this clause </w:t>
      </w:r>
      <w:r w:rsidR="00A63A14">
        <w:fldChar w:fldCharType="begin"/>
      </w:r>
      <w:r w:rsidR="00A63A14">
        <w:instrText xml:space="preserve"> REF _Ref8393926 \w \h </w:instrText>
      </w:r>
      <w:r w:rsidR="00A63A14">
        <w:fldChar w:fldCharType="separate"/>
      </w:r>
      <w:r w:rsidR="001421B0">
        <w:t>25</w:t>
      </w:r>
      <w:r w:rsidR="00A63A14">
        <w:fldChar w:fldCharType="end"/>
      </w:r>
      <w:r w:rsidR="00A63A14">
        <w:t>:</w:t>
      </w:r>
    </w:p>
    <w:p w14:paraId="748DDA02" w14:textId="13A3A531" w:rsidR="00A63A14" w:rsidRDefault="00A63A14" w:rsidP="00A63A14">
      <w:pPr>
        <w:pStyle w:val="OLNumber4"/>
      </w:pPr>
      <w:r>
        <w:t>notify the Principal within 10 Business Days of that event; and</w:t>
      </w:r>
    </w:p>
    <w:p w14:paraId="080517C7" w14:textId="096AB838" w:rsidR="00A63A14" w:rsidRDefault="00A63A14" w:rsidP="002D6953">
      <w:pPr>
        <w:pStyle w:val="OLNumber4"/>
      </w:pPr>
      <w:r>
        <w:t>ensure the Principal is kept fully informed of any subsequent actions and developments concerning the relevant claim.</w:t>
      </w:r>
    </w:p>
    <w:p w14:paraId="7037A018" w14:textId="5E7565C9" w:rsidR="00530979" w:rsidRDefault="00530979" w:rsidP="00A16F72">
      <w:pPr>
        <w:pStyle w:val="OLNumber1BU"/>
      </w:pPr>
      <w:bookmarkStart w:id="958" w:name="_Toc96441281"/>
      <w:bookmarkStart w:id="959" w:name="_Toc96441282"/>
      <w:bookmarkStart w:id="960" w:name="_Toc96441283"/>
      <w:bookmarkStart w:id="961" w:name="_Toc96270898"/>
      <w:bookmarkStart w:id="962" w:name="_Toc96270946"/>
      <w:bookmarkStart w:id="963" w:name="_Toc96270994"/>
      <w:bookmarkStart w:id="964" w:name="_Toc96271042"/>
      <w:bookmarkStart w:id="965" w:name="_Toc68873260"/>
      <w:bookmarkStart w:id="966" w:name="_Toc68876090"/>
      <w:bookmarkStart w:id="967" w:name="_Toc68876135"/>
      <w:bookmarkStart w:id="968" w:name="_Toc68873261"/>
      <w:bookmarkStart w:id="969" w:name="_Toc68876091"/>
      <w:bookmarkStart w:id="970" w:name="_Toc68876136"/>
      <w:bookmarkStart w:id="971" w:name="_Toc68873262"/>
      <w:bookmarkStart w:id="972" w:name="_Toc68876092"/>
      <w:bookmarkStart w:id="973" w:name="_Toc68876137"/>
      <w:bookmarkStart w:id="974" w:name="_Toc141995751"/>
      <w:bookmarkStart w:id="975" w:name="_Ref10996848"/>
      <w:bookmarkStart w:id="976" w:name="_Ref513808612"/>
      <w:bookmarkStart w:id="977" w:name="_Ref498092988"/>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t>INSPECTIONS AND TESTS</w:t>
      </w:r>
      <w:bookmarkEnd w:id="974"/>
    </w:p>
    <w:p w14:paraId="0DD27204" w14:textId="03607099" w:rsidR="00530979" w:rsidRPr="00A46906" w:rsidRDefault="00530979" w:rsidP="00A16F72">
      <w:pPr>
        <w:pStyle w:val="OLNumber2"/>
      </w:pPr>
      <w:r w:rsidRPr="00A46906">
        <w:t>(</w:t>
      </w:r>
      <w:r w:rsidRPr="00E220B4">
        <w:rPr>
          <w:b/>
          <w:bCs/>
        </w:rPr>
        <w:t>Right to inspect and test</w:t>
      </w:r>
      <w:r w:rsidRPr="00A46906">
        <w:t>) The Principal</w:t>
      </w:r>
      <w:r w:rsidR="00687A30">
        <w:t xml:space="preserve"> may</w:t>
      </w:r>
      <w:r w:rsidRPr="00A46906">
        <w:t xml:space="preserve"> inspect and test</w:t>
      </w:r>
      <w:r w:rsidR="00152EB2">
        <w:t>, or engage a third party to inspect and test, any or</w:t>
      </w:r>
      <w:r w:rsidRPr="00A46906">
        <w:t xml:space="preserve"> all </w:t>
      </w:r>
      <w:r>
        <w:t>Services</w:t>
      </w:r>
      <w:r w:rsidR="00152EB2">
        <w:t>, Works, Goods</w:t>
      </w:r>
      <w:r>
        <w:t xml:space="preserve"> and </w:t>
      </w:r>
      <w:r w:rsidR="00F5463F">
        <w:t>Supplier</w:t>
      </w:r>
      <w:r>
        <w:t xml:space="preserve"> Documents</w:t>
      </w:r>
      <w:r w:rsidRPr="00A46906">
        <w:t xml:space="preserve"> provided to ensure </w:t>
      </w:r>
      <w:r>
        <w:t xml:space="preserve">that the </w:t>
      </w:r>
      <w:r w:rsidRPr="00A46906">
        <w:t>Services</w:t>
      </w:r>
      <w:r w:rsidR="00152EB2">
        <w:t>, Works, Goods</w:t>
      </w:r>
      <w:r w:rsidRPr="00A46906">
        <w:t xml:space="preserve"> and the </w:t>
      </w:r>
      <w:r w:rsidR="00F5463F">
        <w:t>Supplier</w:t>
      </w:r>
      <w:r>
        <w:t xml:space="preserve"> Documents</w:t>
      </w:r>
      <w:r w:rsidRPr="00A46906">
        <w:t xml:space="preserve"> comply with </w:t>
      </w:r>
      <w:r>
        <w:t xml:space="preserve">the Contract, including </w:t>
      </w:r>
      <w:r w:rsidRPr="00A46906">
        <w:t xml:space="preserve">all warranties given and representations made by the </w:t>
      </w:r>
      <w:r w:rsidR="00F5463F">
        <w:t>Supplier</w:t>
      </w:r>
      <w:r w:rsidRPr="00A46906">
        <w:t xml:space="preserve"> in </w:t>
      </w:r>
      <w:r>
        <w:t>the Contract</w:t>
      </w:r>
      <w:r w:rsidRPr="00A46906">
        <w:t>.  Inspection</w:t>
      </w:r>
      <w:r>
        <w:t>s</w:t>
      </w:r>
      <w:r w:rsidRPr="00A46906">
        <w:t xml:space="preserve"> or tests carried out by or on behalf of the Principal shall not relieve the </w:t>
      </w:r>
      <w:r w:rsidR="00F5463F">
        <w:t>Supplier</w:t>
      </w:r>
      <w:r w:rsidRPr="00A46906">
        <w:t xml:space="preserve"> of any obligation or liability under the Contract nor limit or waive any right of the Principal.  </w:t>
      </w:r>
    </w:p>
    <w:p w14:paraId="58CEBA6B" w14:textId="3F7EC84A" w:rsidR="00530979" w:rsidRDefault="00530979" w:rsidP="00A16F72">
      <w:pPr>
        <w:pStyle w:val="OLNumber2"/>
      </w:pPr>
      <w:r w:rsidRPr="00A46906">
        <w:t>(</w:t>
      </w:r>
      <w:r w:rsidRPr="00E220B4">
        <w:rPr>
          <w:b/>
          <w:bCs/>
        </w:rPr>
        <w:t>Cost</w:t>
      </w:r>
      <w:r w:rsidRPr="00A46906">
        <w:t>) If an inspection or test undertaken by</w:t>
      </w:r>
      <w:r w:rsidR="00152EB2">
        <w:t xml:space="preserve"> or on behalf of</w:t>
      </w:r>
      <w:r w:rsidRPr="00A46906">
        <w:t xml:space="preserve"> the Principal reveals </w:t>
      </w:r>
      <w:r>
        <w:t xml:space="preserve">a failure by the </w:t>
      </w:r>
      <w:r w:rsidR="00F5463F">
        <w:t>Supplier</w:t>
      </w:r>
      <w:r>
        <w:t xml:space="preserve"> to </w:t>
      </w:r>
      <w:r w:rsidRPr="00A46906">
        <w:t xml:space="preserve">comply with the Contract, then the costs </w:t>
      </w:r>
      <w:r>
        <w:t xml:space="preserve">reasonably </w:t>
      </w:r>
      <w:r w:rsidRPr="00A46906">
        <w:t xml:space="preserve">incurred by the Principal in undertaking the </w:t>
      </w:r>
      <w:r>
        <w:t xml:space="preserve">inspection or </w:t>
      </w:r>
      <w:r w:rsidRPr="00A46906">
        <w:t xml:space="preserve">test shall be a debt due and payable by the </w:t>
      </w:r>
      <w:r w:rsidR="00F5463F">
        <w:t>Supplier</w:t>
      </w:r>
      <w:r w:rsidRPr="00A46906">
        <w:t xml:space="preserve"> to the Principal.</w:t>
      </w:r>
    </w:p>
    <w:p w14:paraId="57EDB9AE" w14:textId="77777777" w:rsidR="00617541" w:rsidRPr="00A46906" w:rsidRDefault="00617541" w:rsidP="00A16F72">
      <w:pPr>
        <w:pStyle w:val="OLNumber1BU"/>
      </w:pPr>
      <w:bookmarkStart w:id="978" w:name="_Ref96443025"/>
      <w:bookmarkStart w:id="979" w:name="_Ref96444406"/>
      <w:bookmarkStart w:id="980" w:name="_Ref96447539"/>
      <w:bookmarkStart w:id="981" w:name="_Toc141995752"/>
      <w:r w:rsidRPr="00A46906">
        <w:t>HANDLING OF INFORMATION</w:t>
      </w:r>
      <w:bookmarkEnd w:id="978"/>
      <w:bookmarkEnd w:id="979"/>
      <w:bookmarkEnd w:id="980"/>
      <w:bookmarkEnd w:id="981"/>
    </w:p>
    <w:p w14:paraId="55F9305C" w14:textId="77777777" w:rsidR="00617541" w:rsidRPr="00A46906" w:rsidRDefault="00617541" w:rsidP="00A16F72">
      <w:pPr>
        <w:pStyle w:val="OLNumber2"/>
      </w:pPr>
      <w:bookmarkStart w:id="982" w:name="_Ref96443009"/>
      <w:r w:rsidRPr="00A46906">
        <w:t>(</w:t>
      </w:r>
      <w:r w:rsidRPr="00A46906">
        <w:rPr>
          <w:b/>
        </w:rPr>
        <w:t>Obligation of confidence</w:t>
      </w:r>
      <w:r w:rsidRPr="00A46906">
        <w:t>) A Party must not use the other Party</w:t>
      </w:r>
      <w:r>
        <w:t>’</w:t>
      </w:r>
      <w:r w:rsidRPr="00A46906">
        <w:t>s Confidential Information for a</w:t>
      </w:r>
      <w:r>
        <w:t>ny</w:t>
      </w:r>
      <w:r w:rsidRPr="00A46906">
        <w:t xml:space="preserve"> purpose other than </w:t>
      </w:r>
      <w:r>
        <w:t>complying with its obligations or exercising its rights in connection with the Contract (“Permitted Purpose”)</w:t>
      </w:r>
      <w:r w:rsidRPr="00A46906">
        <w:t>.</w:t>
      </w:r>
      <w:r>
        <w:t xml:space="preserve"> </w:t>
      </w:r>
      <w:r w:rsidRPr="00A46906">
        <w:t>A Party may not disclose the other Party</w:t>
      </w:r>
      <w:r>
        <w:t>’</w:t>
      </w:r>
      <w:r w:rsidRPr="00A46906">
        <w:t>s Confidential Information to a third party other than in the Exceptional Circumstances. The Parties must take reasonable steps to prevent the unauthorised disclosure to or use by any other person, firm or company of the Confidential Information.</w:t>
      </w:r>
      <w:bookmarkEnd w:id="982"/>
      <w:r w:rsidRPr="00A46906">
        <w:t xml:space="preserve">   </w:t>
      </w:r>
    </w:p>
    <w:p w14:paraId="53C125B1" w14:textId="3FD2EAF9" w:rsidR="00617541" w:rsidRPr="00A46906" w:rsidRDefault="00617541" w:rsidP="00A16F72">
      <w:pPr>
        <w:pStyle w:val="OLNumber2"/>
        <w:rPr>
          <w:szCs w:val="22"/>
        </w:rPr>
      </w:pPr>
      <w:r w:rsidRPr="00A46906">
        <w:t>(</w:t>
      </w:r>
      <w:r w:rsidRPr="00A46906">
        <w:rPr>
          <w:b/>
        </w:rPr>
        <w:t>Breach of Confidence</w:t>
      </w:r>
      <w:r w:rsidRPr="00A46906">
        <w:t>) If a Party becomes aware of a suspected or actual breach of clause</w:t>
      </w:r>
      <w:r w:rsidR="00564822">
        <w:t xml:space="preserve"> </w:t>
      </w:r>
      <w:r w:rsidR="00564822">
        <w:fldChar w:fldCharType="begin"/>
      </w:r>
      <w:r w:rsidR="00564822">
        <w:instrText xml:space="preserve"> REF _Ref96443009 \w \h </w:instrText>
      </w:r>
      <w:r w:rsidR="00A16F72">
        <w:instrText xml:space="preserve"> \* MERGEFORMAT </w:instrText>
      </w:r>
      <w:r w:rsidR="00564822">
        <w:fldChar w:fldCharType="separate"/>
      </w:r>
      <w:r w:rsidR="001421B0">
        <w:t>27.1</w:t>
      </w:r>
      <w:r w:rsidR="00564822">
        <w:fldChar w:fldCharType="end"/>
      </w:r>
      <w:r w:rsidRPr="00A46906">
        <w:t xml:space="preserve">, that Party must immediately notify the other Party and take reasonable steps required to </w:t>
      </w:r>
      <w:r w:rsidRPr="00A46906">
        <w:lastRenderedPageBreak/>
        <w:t>prevent</w:t>
      </w:r>
      <w:r>
        <w:t>,</w:t>
      </w:r>
      <w:r w:rsidRPr="00A46906">
        <w:t xml:space="preserve"> stop </w:t>
      </w:r>
      <w:r>
        <w:t xml:space="preserve">or mitigate the extent of </w:t>
      </w:r>
      <w:r w:rsidRPr="00A46906">
        <w:t xml:space="preserve">the breach. The Parties acknowledge that damages will not be an adequate remedy for </w:t>
      </w:r>
      <w:r w:rsidRPr="00A46906">
        <w:rPr>
          <w:szCs w:val="22"/>
        </w:rPr>
        <w:t>such a breach.</w:t>
      </w:r>
    </w:p>
    <w:p w14:paraId="33CFE333" w14:textId="77FC0E18" w:rsidR="00617541" w:rsidRPr="00A46906" w:rsidRDefault="00617541" w:rsidP="00A16F72">
      <w:pPr>
        <w:pStyle w:val="OLNumber2"/>
        <w:rPr>
          <w:szCs w:val="22"/>
        </w:rPr>
      </w:pPr>
      <w:r w:rsidRPr="00A46906">
        <w:rPr>
          <w:szCs w:val="22"/>
        </w:rPr>
        <w:t>(</w:t>
      </w:r>
      <w:r w:rsidRPr="00A46906">
        <w:rPr>
          <w:b/>
          <w:szCs w:val="22"/>
        </w:rPr>
        <w:t>Return of Confidential Information</w:t>
      </w:r>
      <w:r w:rsidRPr="00A46906">
        <w:rPr>
          <w:szCs w:val="22"/>
        </w:rPr>
        <w:t>)</w:t>
      </w:r>
      <w:r>
        <w:rPr>
          <w:szCs w:val="22"/>
        </w:rPr>
        <w:t xml:space="preserve"> Subject to this clause </w:t>
      </w:r>
      <w:r w:rsidR="00564822">
        <w:rPr>
          <w:szCs w:val="22"/>
        </w:rPr>
        <w:fldChar w:fldCharType="begin"/>
      </w:r>
      <w:r w:rsidR="00564822">
        <w:rPr>
          <w:szCs w:val="22"/>
        </w:rPr>
        <w:instrText xml:space="preserve"> REF _Ref96443025 \w \h </w:instrText>
      </w:r>
      <w:r w:rsidR="00A16F72">
        <w:rPr>
          <w:szCs w:val="22"/>
        </w:rPr>
        <w:instrText xml:space="preserve"> \* MERGEFORMAT </w:instrText>
      </w:r>
      <w:r w:rsidR="00564822">
        <w:rPr>
          <w:szCs w:val="22"/>
        </w:rPr>
      </w:r>
      <w:r w:rsidR="00564822">
        <w:rPr>
          <w:szCs w:val="22"/>
        </w:rPr>
        <w:fldChar w:fldCharType="separate"/>
      </w:r>
      <w:r w:rsidR="001421B0">
        <w:rPr>
          <w:szCs w:val="22"/>
        </w:rPr>
        <w:t>27</w:t>
      </w:r>
      <w:r w:rsidR="00564822">
        <w:rPr>
          <w:szCs w:val="22"/>
        </w:rPr>
        <w:fldChar w:fldCharType="end"/>
      </w:r>
      <w:r>
        <w:rPr>
          <w:szCs w:val="22"/>
        </w:rPr>
        <w:t>, th</w:t>
      </w:r>
      <w:r w:rsidRPr="00A46906">
        <w:rPr>
          <w:szCs w:val="22"/>
        </w:rPr>
        <w:t>e Disclosee of Confidential Information must return or destroy (at the Discloser</w:t>
      </w:r>
      <w:r>
        <w:rPr>
          <w:szCs w:val="22"/>
        </w:rPr>
        <w:t>’</w:t>
      </w:r>
      <w:r w:rsidRPr="00A46906">
        <w:rPr>
          <w:szCs w:val="22"/>
        </w:rPr>
        <w:t xml:space="preserve">s discretion) </w:t>
      </w:r>
      <w:r>
        <w:rPr>
          <w:szCs w:val="22"/>
        </w:rPr>
        <w:t xml:space="preserve">all Confidential Information and </w:t>
      </w:r>
      <w:r w:rsidRPr="00A46906">
        <w:rPr>
          <w:szCs w:val="22"/>
        </w:rPr>
        <w:t>material containing Confidential Information when it is no longer required by the Disclosee</w:t>
      </w:r>
      <w:r>
        <w:rPr>
          <w:szCs w:val="22"/>
        </w:rPr>
        <w:t xml:space="preserve"> for the Permitted Purpose</w:t>
      </w:r>
      <w:r w:rsidRPr="00A46906">
        <w:rPr>
          <w:szCs w:val="22"/>
        </w:rPr>
        <w:t xml:space="preserve"> or when otherwise directed by the Discloser.</w:t>
      </w:r>
      <w:r>
        <w:rPr>
          <w:szCs w:val="22"/>
        </w:rPr>
        <w:t xml:space="preserve"> </w:t>
      </w:r>
      <w:r>
        <w:t>The Disclosee may, subject to its continuing obligation to comply with this clause</w:t>
      </w:r>
      <w:r w:rsidR="00564822">
        <w:t xml:space="preserve"> </w:t>
      </w:r>
      <w:r w:rsidR="00564822">
        <w:rPr>
          <w:szCs w:val="22"/>
        </w:rPr>
        <w:fldChar w:fldCharType="begin"/>
      </w:r>
      <w:r w:rsidR="00564822">
        <w:rPr>
          <w:szCs w:val="22"/>
        </w:rPr>
        <w:instrText xml:space="preserve"> REF _Ref96443025 \w \h </w:instrText>
      </w:r>
      <w:r w:rsidR="00A16F72">
        <w:rPr>
          <w:szCs w:val="22"/>
        </w:rPr>
        <w:instrText xml:space="preserve"> \* MERGEFORMAT </w:instrText>
      </w:r>
      <w:r w:rsidR="00564822">
        <w:rPr>
          <w:szCs w:val="22"/>
        </w:rPr>
      </w:r>
      <w:r w:rsidR="00564822">
        <w:rPr>
          <w:szCs w:val="22"/>
        </w:rPr>
        <w:fldChar w:fldCharType="separate"/>
      </w:r>
      <w:r w:rsidR="001421B0">
        <w:rPr>
          <w:szCs w:val="22"/>
        </w:rPr>
        <w:t>27</w:t>
      </w:r>
      <w:r w:rsidR="00564822">
        <w:rPr>
          <w:szCs w:val="22"/>
        </w:rPr>
        <w:fldChar w:fldCharType="end"/>
      </w:r>
      <w:r>
        <w:t>, keep such copies as are required to comply with any law or to comply with its reasonable corporate governance requirements for so long as is necessary to satisfy those requirements.</w:t>
      </w:r>
    </w:p>
    <w:p w14:paraId="494BE495" w14:textId="248E5F47" w:rsidR="00617541" w:rsidRPr="00A46906" w:rsidRDefault="00617541" w:rsidP="000F01F1">
      <w:pPr>
        <w:pStyle w:val="OLNumber2"/>
        <w:rPr>
          <w:b/>
          <w:szCs w:val="22"/>
        </w:rPr>
      </w:pPr>
      <w:r w:rsidRPr="00A46906">
        <w:rPr>
          <w:szCs w:val="22"/>
        </w:rPr>
        <w:t>(</w:t>
      </w:r>
      <w:r w:rsidRPr="00A46906">
        <w:rPr>
          <w:b/>
          <w:szCs w:val="22"/>
        </w:rPr>
        <w:t>Personnel</w:t>
      </w:r>
      <w:r w:rsidRPr="00A46906">
        <w:rPr>
          <w:szCs w:val="22"/>
        </w:rPr>
        <w:t>) The Parties must make every reasonable effort to ensure that</w:t>
      </w:r>
      <w:r>
        <w:rPr>
          <w:szCs w:val="22"/>
        </w:rPr>
        <w:t xml:space="preserve"> </w:t>
      </w:r>
      <w:r>
        <w:t>only its Personnel that have a need to know any Confidential Information for the Permitted Purpose are permitted to access and use the other Party’s Confidential Information and</w:t>
      </w:r>
      <w:r w:rsidRPr="00A46906">
        <w:rPr>
          <w:szCs w:val="22"/>
        </w:rPr>
        <w:t xml:space="preserve"> its Personnel are aware of and comply with the obligations of confidentiality in this clause</w:t>
      </w:r>
      <w:r w:rsidR="00564822">
        <w:rPr>
          <w:szCs w:val="22"/>
        </w:rPr>
        <w:t xml:space="preserve"> </w:t>
      </w:r>
      <w:r w:rsidR="00564822">
        <w:rPr>
          <w:szCs w:val="22"/>
        </w:rPr>
        <w:fldChar w:fldCharType="begin"/>
      </w:r>
      <w:r w:rsidR="00564822">
        <w:rPr>
          <w:szCs w:val="22"/>
        </w:rPr>
        <w:instrText xml:space="preserve"> REF _Ref96443025 \w \h </w:instrText>
      </w:r>
      <w:r w:rsidR="00A16F72">
        <w:rPr>
          <w:szCs w:val="22"/>
        </w:rPr>
        <w:instrText xml:space="preserve"> \* MERGEFORMAT </w:instrText>
      </w:r>
      <w:r w:rsidR="00564822">
        <w:rPr>
          <w:szCs w:val="22"/>
        </w:rPr>
      </w:r>
      <w:r w:rsidR="00564822">
        <w:rPr>
          <w:szCs w:val="22"/>
        </w:rPr>
        <w:fldChar w:fldCharType="separate"/>
      </w:r>
      <w:r w:rsidR="001421B0">
        <w:rPr>
          <w:szCs w:val="22"/>
        </w:rPr>
        <w:t>27</w:t>
      </w:r>
      <w:r w:rsidR="00564822">
        <w:rPr>
          <w:szCs w:val="22"/>
        </w:rPr>
        <w:fldChar w:fldCharType="end"/>
      </w:r>
      <w:r w:rsidRPr="00A46906">
        <w:rPr>
          <w:szCs w:val="22"/>
        </w:rPr>
        <w:t>.</w:t>
      </w:r>
    </w:p>
    <w:p w14:paraId="7F8D05C9" w14:textId="7B6F039B" w:rsidR="00617541" w:rsidRPr="00277E0E" w:rsidRDefault="00617541" w:rsidP="00A16F72">
      <w:pPr>
        <w:pStyle w:val="OLNumber2"/>
        <w:rPr>
          <w:i/>
          <w:szCs w:val="22"/>
        </w:rPr>
      </w:pPr>
      <w:r w:rsidRPr="00CE7AB0">
        <w:rPr>
          <w:szCs w:val="22"/>
        </w:rPr>
        <w:t>(</w:t>
      </w:r>
      <w:r w:rsidRPr="00E0757B">
        <w:rPr>
          <w:b/>
          <w:bCs/>
          <w:szCs w:val="22"/>
        </w:rPr>
        <w:t xml:space="preserve">Collection of information by the </w:t>
      </w:r>
      <w:r>
        <w:rPr>
          <w:b/>
          <w:bCs/>
          <w:szCs w:val="22"/>
        </w:rPr>
        <w:t>Supplier</w:t>
      </w:r>
      <w:r>
        <w:rPr>
          <w:szCs w:val="22"/>
        </w:rPr>
        <w:t>)</w:t>
      </w:r>
      <w:r w:rsidRPr="00CE7AB0">
        <w:rPr>
          <w:szCs w:val="22"/>
        </w:rPr>
        <w:t xml:space="preserve"> If the </w:t>
      </w:r>
      <w:r>
        <w:rPr>
          <w:szCs w:val="22"/>
        </w:rPr>
        <w:t>Supplier</w:t>
      </w:r>
      <w:r w:rsidRPr="00CE7AB0">
        <w:rPr>
          <w:szCs w:val="22"/>
        </w:rPr>
        <w:t xml:space="preserve"> collects or has access to Personal Information as that term is defined in the </w:t>
      </w:r>
      <w:r w:rsidRPr="00CE7AB0">
        <w:rPr>
          <w:i/>
          <w:szCs w:val="22"/>
        </w:rPr>
        <w:t>Information Privacy Act 2009</w:t>
      </w:r>
      <w:r w:rsidRPr="00CE7AB0">
        <w:rPr>
          <w:szCs w:val="22"/>
        </w:rPr>
        <w:t xml:space="preserve"> (Qld) in order to carry out its obligations under the Contract, the </w:t>
      </w:r>
      <w:r>
        <w:rPr>
          <w:szCs w:val="22"/>
        </w:rPr>
        <w:t>Supplier</w:t>
      </w:r>
      <w:r w:rsidRPr="00CE7AB0">
        <w:rPr>
          <w:szCs w:val="22"/>
        </w:rPr>
        <w:t xml:space="preserve"> must comply with Parts 1 and 3 of Chapter 2 of that Act in relation to the discharge of its obligations under this Contract as if the </w:t>
      </w:r>
      <w:r>
        <w:rPr>
          <w:szCs w:val="22"/>
        </w:rPr>
        <w:t>Supplier</w:t>
      </w:r>
      <w:r w:rsidRPr="00CE7AB0">
        <w:rPr>
          <w:szCs w:val="22"/>
        </w:rPr>
        <w:t xml:space="preserve"> was the Principal.</w:t>
      </w:r>
      <w:r w:rsidR="00F611DD">
        <w:rPr>
          <w:szCs w:val="22"/>
        </w:rPr>
        <w:t xml:space="preserve"> </w:t>
      </w:r>
      <w:r w:rsidRPr="00CE7AB0">
        <w:rPr>
          <w:szCs w:val="22"/>
        </w:rPr>
        <w:t xml:space="preserve">Where the Principal consents to the </w:t>
      </w:r>
      <w:r>
        <w:rPr>
          <w:szCs w:val="22"/>
        </w:rPr>
        <w:t>Supplier</w:t>
      </w:r>
      <w:r w:rsidRPr="00CE7AB0">
        <w:rPr>
          <w:szCs w:val="22"/>
        </w:rPr>
        <w:t xml:space="preserve"> subcontracting the whole or part of the </w:t>
      </w:r>
      <w:r>
        <w:rPr>
          <w:szCs w:val="22"/>
        </w:rPr>
        <w:t>Supplier’</w:t>
      </w:r>
      <w:r w:rsidRPr="00CE7AB0">
        <w:rPr>
          <w:szCs w:val="22"/>
        </w:rPr>
        <w:t xml:space="preserve">s obligations under this Contract, the </w:t>
      </w:r>
      <w:r>
        <w:rPr>
          <w:szCs w:val="22"/>
        </w:rPr>
        <w:t>Supplier</w:t>
      </w:r>
      <w:r w:rsidRPr="00CE7AB0">
        <w:rPr>
          <w:szCs w:val="22"/>
        </w:rPr>
        <w:t xml:space="preserve"> must ensure that </w:t>
      </w:r>
      <w:r w:rsidRPr="00B23394">
        <w:t>any</w:t>
      </w:r>
      <w:r w:rsidRPr="00CE7AB0">
        <w:rPr>
          <w:szCs w:val="22"/>
        </w:rPr>
        <w:t xml:space="preserve"> subcontract with a subcontractor that will collect or have access to </w:t>
      </w:r>
      <w:r>
        <w:rPr>
          <w:szCs w:val="22"/>
        </w:rPr>
        <w:t>P</w:t>
      </w:r>
      <w:r w:rsidRPr="00CE7AB0">
        <w:rPr>
          <w:szCs w:val="22"/>
        </w:rPr>
        <w:t xml:space="preserve">ersonal </w:t>
      </w:r>
      <w:r>
        <w:t>I</w:t>
      </w:r>
      <w:r w:rsidRPr="009E37B3">
        <w:t>nformation</w:t>
      </w:r>
      <w:r w:rsidRPr="00CE7AB0">
        <w:rPr>
          <w:szCs w:val="22"/>
        </w:rPr>
        <w:t xml:space="preserve"> contains a clause requiring the subcontractor to acknowledge and agree that it is a </w:t>
      </w:r>
      <w:r>
        <w:rPr>
          <w:szCs w:val="22"/>
        </w:rPr>
        <w:t>‘</w:t>
      </w:r>
      <w:r w:rsidRPr="00CE7AB0">
        <w:rPr>
          <w:szCs w:val="22"/>
        </w:rPr>
        <w:t xml:space="preserve">bound contracted </w:t>
      </w:r>
      <w:r>
        <w:rPr>
          <w:szCs w:val="22"/>
        </w:rPr>
        <w:t>service provider’</w:t>
      </w:r>
      <w:r w:rsidRPr="00CE7AB0">
        <w:rPr>
          <w:szCs w:val="22"/>
        </w:rPr>
        <w:t xml:space="preserve"> as that term is defined the </w:t>
      </w:r>
      <w:r w:rsidRPr="00CE7AB0">
        <w:rPr>
          <w:i/>
          <w:szCs w:val="22"/>
        </w:rPr>
        <w:t xml:space="preserve">Information Privacy Act 2009 </w:t>
      </w:r>
      <w:r w:rsidRPr="00CE7AB0">
        <w:rPr>
          <w:szCs w:val="22"/>
        </w:rPr>
        <w:t>(Qld).</w:t>
      </w:r>
    </w:p>
    <w:p w14:paraId="6023F22B" w14:textId="79B3D508" w:rsidR="00617541" w:rsidRPr="00A46906" w:rsidRDefault="00617541" w:rsidP="00A16F72">
      <w:pPr>
        <w:pStyle w:val="OLNumber2"/>
        <w:rPr>
          <w:i/>
          <w:szCs w:val="22"/>
        </w:rPr>
      </w:pPr>
      <w:r>
        <w:t>(</w:t>
      </w:r>
      <w:r w:rsidRPr="00E0757B">
        <w:rPr>
          <w:b/>
          <w:bCs/>
        </w:rPr>
        <w:t xml:space="preserve">Collection of </w:t>
      </w:r>
      <w:r w:rsidRPr="00E0757B">
        <w:rPr>
          <w:b/>
          <w:bCs/>
          <w:szCs w:val="22"/>
        </w:rPr>
        <w:t>information</w:t>
      </w:r>
      <w:r w:rsidRPr="00E0757B">
        <w:rPr>
          <w:b/>
          <w:bCs/>
        </w:rPr>
        <w:t xml:space="preserve"> by the Principal</w:t>
      </w:r>
      <w:r>
        <w:t xml:space="preserve">) </w:t>
      </w:r>
      <w:r w:rsidRPr="009529D0">
        <w:t xml:space="preserve">The Principal collects </w:t>
      </w:r>
      <w:r>
        <w:t>P</w:t>
      </w:r>
      <w:r w:rsidRPr="009529D0">
        <w:t xml:space="preserve">ersonal </w:t>
      </w:r>
      <w:r>
        <w:t>I</w:t>
      </w:r>
      <w:r w:rsidRPr="009529D0">
        <w:t xml:space="preserve">nformation and </w:t>
      </w:r>
      <w:r>
        <w:t>other</w:t>
      </w:r>
      <w:r w:rsidRPr="009529D0">
        <w:t xml:space="preserve"> information in </w:t>
      </w:r>
      <w:r>
        <w:t xml:space="preserve">connection with the Contract </w:t>
      </w:r>
      <w:r w:rsidRPr="009529D0">
        <w:t xml:space="preserve">so that it can properly </w:t>
      </w:r>
      <w:r>
        <w:t xml:space="preserve">administer the Contract </w:t>
      </w:r>
      <w:r w:rsidRPr="009529D0">
        <w:t xml:space="preserve">and otherwise carry out its functions as a local government authority. The Principal is authorised to collect this information under the </w:t>
      </w:r>
      <w:r w:rsidRPr="009529D0">
        <w:rPr>
          <w:i/>
          <w:iCs/>
        </w:rPr>
        <w:t>Local Government Act 2009</w:t>
      </w:r>
      <w:r w:rsidRPr="009529D0">
        <w:t xml:space="preserve"> (Qld) and the </w:t>
      </w:r>
      <w:r w:rsidRPr="009529D0">
        <w:rPr>
          <w:i/>
          <w:iCs/>
        </w:rPr>
        <w:t>Local Government Regulation 2012</w:t>
      </w:r>
      <w:r w:rsidRPr="009529D0">
        <w:t xml:space="preserve"> (Qld)</w:t>
      </w:r>
      <w:r>
        <w:t xml:space="preserve"> and other law</w:t>
      </w:r>
      <w:r w:rsidRPr="009529D0">
        <w:t>.</w:t>
      </w:r>
      <w:r w:rsidR="00F611DD">
        <w:t xml:space="preserve"> </w:t>
      </w:r>
      <w:r w:rsidRPr="009529D0">
        <w:t xml:space="preserve">The information will be accessible by </w:t>
      </w:r>
      <w:r w:rsidR="00321E65">
        <w:t>P</w:t>
      </w:r>
      <w:r w:rsidRPr="009529D0">
        <w:t xml:space="preserve">ersonnel </w:t>
      </w:r>
      <w:r w:rsidR="00321E65">
        <w:t xml:space="preserve">of the Principal </w:t>
      </w:r>
      <w:r w:rsidRPr="009529D0">
        <w:t>engaged to assist the Principal in</w:t>
      </w:r>
      <w:r>
        <w:t xml:space="preserve"> connection with the Contract</w:t>
      </w:r>
      <w:r w:rsidRPr="009529D0">
        <w:t xml:space="preserve"> or otherwise carrying out the functions of the Principal.  Information may also be disclosed as </w:t>
      </w:r>
      <w:r>
        <w:t xml:space="preserve">otherwise permitted under the Contract or at law, including under the </w:t>
      </w:r>
      <w:r w:rsidRPr="009529D0">
        <w:rPr>
          <w:i/>
          <w:iCs/>
        </w:rPr>
        <w:t>Local Government Regulation 2012</w:t>
      </w:r>
      <w:r w:rsidRPr="009529D0">
        <w:t xml:space="preserve"> (Qld) and the </w:t>
      </w:r>
      <w:r w:rsidRPr="009529D0">
        <w:rPr>
          <w:i/>
          <w:iCs/>
        </w:rPr>
        <w:t>Right to Information Act 2009</w:t>
      </w:r>
      <w:r w:rsidRPr="009529D0">
        <w:t xml:space="preserve"> (Qld</w:t>
      </w:r>
      <w:r>
        <w:t>).</w:t>
      </w:r>
    </w:p>
    <w:p w14:paraId="5E0E4917" w14:textId="77777777" w:rsidR="00617541" w:rsidRPr="00C66926" w:rsidRDefault="00617541" w:rsidP="00A16F72">
      <w:pPr>
        <w:pStyle w:val="OLNumber2"/>
        <w:rPr>
          <w:szCs w:val="22"/>
        </w:rPr>
      </w:pPr>
      <w:r w:rsidRPr="009529D0">
        <w:t>(</w:t>
      </w:r>
      <w:r w:rsidRPr="00406B5C">
        <w:rPr>
          <w:b/>
          <w:szCs w:val="22"/>
        </w:rPr>
        <w:t>Right to Information</w:t>
      </w:r>
      <w:r w:rsidRPr="009529D0">
        <w:t xml:space="preserve">) </w:t>
      </w:r>
      <w:r>
        <w:t xml:space="preserve">The Supplier acknowledges that: </w:t>
      </w:r>
    </w:p>
    <w:p w14:paraId="563B6650" w14:textId="77777777" w:rsidR="0015493A" w:rsidRPr="0015493A" w:rsidRDefault="00617541" w:rsidP="00A16F72">
      <w:pPr>
        <w:pStyle w:val="OLNumber3"/>
        <w:rPr>
          <w:szCs w:val="22"/>
        </w:rPr>
      </w:pPr>
      <w:r>
        <w:t>t</w:t>
      </w:r>
      <w:r w:rsidRPr="009529D0">
        <w:t xml:space="preserve">he </w:t>
      </w:r>
      <w:r w:rsidRPr="009529D0">
        <w:rPr>
          <w:i/>
        </w:rPr>
        <w:t>Right to Information Act 2009</w:t>
      </w:r>
      <w:r>
        <w:t xml:space="preserve"> (Qld)</w:t>
      </w:r>
      <w:r w:rsidR="0015493A">
        <w:t>’:</w:t>
      </w:r>
    </w:p>
    <w:p w14:paraId="6516DFA7" w14:textId="1351FE6A" w:rsidR="00617541" w:rsidRPr="00C66926" w:rsidRDefault="00617541" w:rsidP="001421B0">
      <w:pPr>
        <w:pStyle w:val="OLNumber4"/>
        <w:rPr>
          <w:szCs w:val="22"/>
        </w:rPr>
      </w:pPr>
      <w:r w:rsidRPr="009529D0">
        <w:t>provides members of the public with a legally enforceable right to access documents held by Queensland Government agencies (</w:t>
      </w:r>
      <w:r w:rsidRPr="00B23394">
        <w:t>including</w:t>
      </w:r>
      <w:r w:rsidRPr="009529D0">
        <w:t xml:space="preserve"> the Principal)</w:t>
      </w:r>
      <w:r>
        <w:t>;</w:t>
      </w:r>
    </w:p>
    <w:p w14:paraId="398F03E0" w14:textId="24BF6786" w:rsidR="00617541" w:rsidRPr="00C66926" w:rsidRDefault="00617541" w:rsidP="001421B0">
      <w:pPr>
        <w:pStyle w:val="OLNumber4"/>
        <w:rPr>
          <w:szCs w:val="22"/>
        </w:rPr>
      </w:pPr>
      <w:r w:rsidRPr="009529D0">
        <w:t xml:space="preserve">requires that documents be disclosed upon request, </w:t>
      </w:r>
      <w:r w:rsidRPr="009E37B3">
        <w:t>unless</w:t>
      </w:r>
      <w:r w:rsidRPr="009529D0">
        <w:t xml:space="preserve"> the documents are exempt or on balance, disclosure is contrar</w:t>
      </w:r>
      <w:r w:rsidRPr="00406B5C">
        <w:t>y to public interest</w:t>
      </w:r>
      <w:r>
        <w:t>; and</w:t>
      </w:r>
    </w:p>
    <w:p w14:paraId="3E948C08" w14:textId="5DF34B6E" w:rsidR="00617541" w:rsidRPr="00C66926" w:rsidRDefault="00617541" w:rsidP="00A16F72">
      <w:pPr>
        <w:pStyle w:val="OLNumber3"/>
        <w:rPr>
          <w:szCs w:val="22"/>
        </w:rPr>
      </w:pPr>
      <w:r>
        <w:t>i</w:t>
      </w:r>
      <w:r w:rsidRPr="00406B5C">
        <w:t xml:space="preserve">nformation provided by the </w:t>
      </w:r>
      <w:r>
        <w:t>Supplier</w:t>
      </w:r>
      <w:r w:rsidRPr="00406B5C">
        <w:t xml:space="preserve"> in connection with the Contract is potentially subject to disclosure to third parties, including information marked as conf</w:t>
      </w:r>
      <w:r w:rsidRPr="009529D0">
        <w:t>idential</w:t>
      </w:r>
      <w:r w:rsidR="0015493A">
        <w:t>;</w:t>
      </w:r>
    </w:p>
    <w:p w14:paraId="63CCD8B5" w14:textId="59A1AD4D" w:rsidR="00617541" w:rsidRPr="005A2EBD" w:rsidRDefault="0015493A" w:rsidP="001421B0">
      <w:pPr>
        <w:pStyle w:val="OLNumber3"/>
      </w:pPr>
      <w:r>
        <w:t>t</w:t>
      </w:r>
      <w:r w:rsidR="00617541" w:rsidRPr="00060F81">
        <w:t>he Principal will assess a</w:t>
      </w:r>
      <w:r w:rsidR="00617541" w:rsidRPr="005A2EBD">
        <w:t xml:space="preserve">ny application for disclosure in accordance with the terms of the </w:t>
      </w:r>
      <w:r w:rsidR="009644BE" w:rsidRPr="0015493A">
        <w:rPr>
          <w:i/>
          <w:iCs/>
        </w:rPr>
        <w:t>Right to Information Act 2009</w:t>
      </w:r>
      <w:r w:rsidR="009644BE" w:rsidRPr="0015493A">
        <w:t xml:space="preserve"> (Qld)</w:t>
      </w:r>
      <w:r w:rsidR="009644BE" w:rsidRPr="005A2EBD">
        <w:t>.</w:t>
      </w:r>
    </w:p>
    <w:p w14:paraId="44A294BC" w14:textId="76C6B2EF" w:rsidR="00617541" w:rsidRPr="00A46906" w:rsidRDefault="00617541" w:rsidP="00A16F72">
      <w:pPr>
        <w:pStyle w:val="OLNumber2"/>
        <w:rPr>
          <w:i/>
        </w:rPr>
      </w:pPr>
      <w:r w:rsidRPr="00A46906">
        <w:t>(</w:t>
      </w:r>
      <w:r w:rsidRPr="00A46906">
        <w:rPr>
          <w:b/>
        </w:rPr>
        <w:t>Media</w:t>
      </w:r>
      <w:r w:rsidRPr="00A46906">
        <w:t xml:space="preserve">) The </w:t>
      </w:r>
      <w:r>
        <w:t>Supplier</w:t>
      </w:r>
      <w:r w:rsidRPr="00A46906">
        <w:t xml:space="preserve"> must not, either on its own account or in conjunction with other parties, issue any publication, advertisement, document, article or information whether </w:t>
      </w:r>
      <w:r w:rsidR="00EA14AE">
        <w:t>oral</w:t>
      </w:r>
      <w:r w:rsidRPr="00A46906">
        <w:t xml:space="preserve"> or written, in connection with the Contract in any media without the prior approval of the Principal.</w:t>
      </w:r>
    </w:p>
    <w:p w14:paraId="2C30C93D" w14:textId="77777777" w:rsidR="00617541" w:rsidRPr="00A46906" w:rsidRDefault="00617541" w:rsidP="00A16F72">
      <w:pPr>
        <w:pStyle w:val="OLNumber1BU"/>
      </w:pPr>
      <w:bookmarkStart w:id="983" w:name="_Ref96443068"/>
      <w:bookmarkStart w:id="984" w:name="_Ref96444410"/>
      <w:bookmarkStart w:id="985" w:name="_Ref96459303"/>
      <w:bookmarkStart w:id="986" w:name="_Toc141995753"/>
      <w:r w:rsidRPr="00A46906">
        <w:t>Intellectual Property</w:t>
      </w:r>
      <w:bookmarkEnd w:id="983"/>
      <w:bookmarkEnd w:id="984"/>
      <w:bookmarkEnd w:id="985"/>
      <w:bookmarkEnd w:id="986"/>
      <w:r w:rsidRPr="00A46906">
        <w:t xml:space="preserve"> </w:t>
      </w:r>
    </w:p>
    <w:p w14:paraId="66A4F3F0" w14:textId="755DA9B5" w:rsidR="00617541" w:rsidRPr="00A46906" w:rsidRDefault="00617541" w:rsidP="00A16F72">
      <w:pPr>
        <w:pStyle w:val="OLNumber2"/>
        <w:rPr>
          <w:b/>
        </w:rPr>
      </w:pPr>
      <w:r w:rsidRPr="00A46906">
        <w:t>(</w:t>
      </w:r>
      <w:r w:rsidRPr="00A46906">
        <w:rPr>
          <w:b/>
        </w:rPr>
        <w:t>Background IP</w:t>
      </w:r>
      <w:r w:rsidRPr="00A46906">
        <w:t>)</w:t>
      </w:r>
      <w:r w:rsidRPr="00A46906">
        <w:rPr>
          <w:b/>
        </w:rPr>
        <w:t xml:space="preserve"> </w:t>
      </w:r>
      <w:r w:rsidRPr="00A46906">
        <w:t>Background IP of a Party shall remain the</w:t>
      </w:r>
      <w:r>
        <w:t xml:space="preserve"> exclusive</w:t>
      </w:r>
      <w:r w:rsidRPr="00A46906">
        <w:t xml:space="preserve"> property of that Party.  The Principal grants the </w:t>
      </w:r>
      <w:r>
        <w:t>Supplier</w:t>
      </w:r>
      <w:r w:rsidRPr="00A46906">
        <w:t xml:space="preserve"> a</w:t>
      </w:r>
      <w:r>
        <w:t xml:space="preserve"> revocable,</w:t>
      </w:r>
      <w:r w:rsidRPr="00A46906">
        <w:t xml:space="preserve"> royalty free, non-exclusive, non-transferable </w:t>
      </w:r>
      <w:r w:rsidRPr="00A46906">
        <w:lastRenderedPageBreak/>
        <w:t>licence to use the Principal</w:t>
      </w:r>
      <w:r>
        <w:t>’</w:t>
      </w:r>
      <w:r w:rsidRPr="00A46906">
        <w:t xml:space="preserve">s Background IP </w:t>
      </w:r>
      <w:r>
        <w:t xml:space="preserve">strictly </w:t>
      </w:r>
      <w:r w:rsidRPr="00A46906">
        <w:t xml:space="preserve">for the purpose of complying with the </w:t>
      </w:r>
      <w:r>
        <w:t>Supplier’</w:t>
      </w:r>
      <w:r w:rsidRPr="00A46906">
        <w:t xml:space="preserve">s obligations under the Contract and for no other purpose. The </w:t>
      </w:r>
      <w:r>
        <w:t>Supplier</w:t>
      </w:r>
      <w:r w:rsidRPr="00A46906">
        <w:t xml:space="preserve"> grants the Principal a</w:t>
      </w:r>
      <w:r>
        <w:t>n irrevocable,</w:t>
      </w:r>
      <w:r w:rsidRPr="00A46906">
        <w:t xml:space="preserve"> royalty free, non-exclusive, non-transferable licence to use</w:t>
      </w:r>
      <w:r>
        <w:t>, copy</w:t>
      </w:r>
      <w:r w:rsidR="00685601">
        <w:t>,</w:t>
      </w:r>
      <w:r>
        <w:t xml:space="preserve"> reproduce, modify and adapt</w:t>
      </w:r>
      <w:r w:rsidRPr="00A46906">
        <w:t xml:space="preserve"> the </w:t>
      </w:r>
      <w:r>
        <w:t>Supplier’</w:t>
      </w:r>
      <w:r w:rsidRPr="00A46906">
        <w:t xml:space="preserve">s Background IP for any purpose for which the </w:t>
      </w:r>
      <w:r w:rsidRPr="00157F9E">
        <w:t>Services</w:t>
      </w:r>
      <w:r w:rsidRPr="00A46906">
        <w:t xml:space="preserve"> are provided</w:t>
      </w:r>
      <w:r>
        <w:t xml:space="preserve"> and for the purpose of complying with the Principal’s obligations and exercising the Principal’s rights in connection with the Contract</w:t>
      </w:r>
      <w:r w:rsidRPr="00A46906">
        <w:t>. Each Party warrants and represents to the other that the use of the Party</w:t>
      </w:r>
      <w:r>
        <w:t>’</w:t>
      </w:r>
      <w:r w:rsidRPr="00A46906">
        <w:t>s Background IP will not infringe any Intellectual Property Rights of a third party.</w:t>
      </w:r>
    </w:p>
    <w:p w14:paraId="612F22AA" w14:textId="77777777" w:rsidR="00617541" w:rsidRDefault="00617541" w:rsidP="00A16F72">
      <w:pPr>
        <w:pStyle w:val="OLNumber2"/>
      </w:pPr>
      <w:r w:rsidRPr="00A46906">
        <w:t>(</w:t>
      </w:r>
      <w:r w:rsidRPr="00A46906">
        <w:rPr>
          <w:b/>
        </w:rPr>
        <w:t>Project IP</w:t>
      </w:r>
      <w:r w:rsidRPr="00A46906">
        <w:t xml:space="preserve"> - </w:t>
      </w:r>
      <w:r w:rsidRPr="00A46906">
        <w:rPr>
          <w:b/>
        </w:rPr>
        <w:t>Alternative 1</w:t>
      </w:r>
      <w:r w:rsidRPr="00A46906">
        <w:t>) If the Reference Schedule provides that Project IP vests in the Principal</w:t>
      </w:r>
      <w:r>
        <w:t>, then:</w:t>
      </w:r>
      <w:r w:rsidRPr="00A46906">
        <w:t xml:space="preserve"> </w:t>
      </w:r>
    </w:p>
    <w:p w14:paraId="6851C3D9" w14:textId="77777777" w:rsidR="00617541" w:rsidRDefault="00617541" w:rsidP="00A16F72">
      <w:pPr>
        <w:pStyle w:val="OLNumber3"/>
      </w:pPr>
      <w:bookmarkStart w:id="987" w:name="_Ref96456235"/>
      <w:r>
        <w:t>Project IP vests on creation in and is the exclusive property of the Principal;</w:t>
      </w:r>
      <w:bookmarkEnd w:id="987"/>
    </w:p>
    <w:p w14:paraId="23D351D9" w14:textId="1A7B79D6" w:rsidR="00617541" w:rsidRDefault="00617541" w:rsidP="00A16F72">
      <w:pPr>
        <w:pStyle w:val="OLNumber3"/>
      </w:pPr>
      <w:r>
        <w:t xml:space="preserve">to the extent (if any) that clause </w:t>
      </w:r>
      <w:r w:rsidR="00DF3D31">
        <w:fldChar w:fldCharType="begin"/>
      </w:r>
      <w:r w:rsidR="00DF3D31">
        <w:instrText xml:space="preserve"> REF _Ref96456235 \w \h </w:instrText>
      </w:r>
      <w:r w:rsidR="00A16F72">
        <w:instrText xml:space="preserve"> \* MERGEFORMAT </w:instrText>
      </w:r>
      <w:r w:rsidR="00DF3D31">
        <w:fldChar w:fldCharType="separate"/>
      </w:r>
      <w:r w:rsidR="001421B0">
        <w:t>28.2(a)</w:t>
      </w:r>
      <w:r w:rsidR="00DF3D31">
        <w:fldChar w:fldCharType="end"/>
      </w:r>
      <w:r w:rsidR="00DF3D31">
        <w:t xml:space="preserve"> </w:t>
      </w:r>
      <w:r>
        <w:t>does not vest Project IP in the Principal, the Supplier assigns all right, title and interest in the Project IP to the Principal;</w:t>
      </w:r>
      <w:r w:rsidRPr="006C1F3D">
        <w:t xml:space="preserve"> and</w:t>
      </w:r>
    </w:p>
    <w:p w14:paraId="7CF7A887" w14:textId="77777777" w:rsidR="00617541" w:rsidRPr="00A46906" w:rsidRDefault="00617541" w:rsidP="00A16F72">
      <w:pPr>
        <w:pStyle w:val="OLNumber3"/>
      </w:pPr>
      <w:r w:rsidRPr="00A46906">
        <w:t xml:space="preserve">the Principal grants the </w:t>
      </w:r>
      <w:r>
        <w:t>Supplier</w:t>
      </w:r>
      <w:r w:rsidRPr="00A46906">
        <w:t xml:space="preserve"> a</w:t>
      </w:r>
      <w:r>
        <w:t xml:space="preserve"> revocable,</w:t>
      </w:r>
      <w:r w:rsidRPr="00A46906">
        <w:t xml:space="preserve"> royalty free, non-exclusive, non-transferable licence to use the Project IP to the extent necessary to enable the </w:t>
      </w:r>
      <w:r>
        <w:t>Supplier</w:t>
      </w:r>
      <w:r w:rsidRPr="00A46906">
        <w:t xml:space="preserve"> to comply with the </w:t>
      </w:r>
      <w:r>
        <w:t>Supplier’</w:t>
      </w:r>
      <w:r w:rsidRPr="00A46906">
        <w:t>s obligations under the Contract</w:t>
      </w:r>
      <w:r>
        <w:t xml:space="preserve"> and for no other purpose</w:t>
      </w:r>
      <w:r w:rsidRPr="00A46906">
        <w:t xml:space="preserve">.  </w:t>
      </w:r>
    </w:p>
    <w:p w14:paraId="440933CF" w14:textId="77777777" w:rsidR="00617541" w:rsidRDefault="00617541" w:rsidP="00A16F72">
      <w:pPr>
        <w:pStyle w:val="OLNumber2"/>
      </w:pPr>
      <w:r w:rsidRPr="00A46906">
        <w:t>(</w:t>
      </w:r>
      <w:r w:rsidRPr="00A46906">
        <w:rPr>
          <w:b/>
        </w:rPr>
        <w:t>Project IP</w:t>
      </w:r>
      <w:r w:rsidRPr="00A46906">
        <w:t xml:space="preserve"> - </w:t>
      </w:r>
      <w:r w:rsidRPr="00A46906">
        <w:rPr>
          <w:b/>
        </w:rPr>
        <w:t>Alternative 2</w:t>
      </w:r>
      <w:r w:rsidRPr="00A46906">
        <w:t>) If the Reference Schedule provides</w:t>
      </w:r>
      <w:r>
        <w:t xml:space="preserve"> that</w:t>
      </w:r>
      <w:r w:rsidRPr="00A46906">
        <w:t xml:space="preserve"> Project IP vests in the </w:t>
      </w:r>
      <w:r>
        <w:t>Supplier, Project IP vests in the Supplier on creation</w:t>
      </w:r>
      <w:r w:rsidRPr="00A46906">
        <w:t xml:space="preserve"> and the </w:t>
      </w:r>
      <w:r>
        <w:t>Supplier</w:t>
      </w:r>
      <w:r w:rsidRPr="00A46906">
        <w:t xml:space="preserve"> grants the Principal a</w:t>
      </w:r>
      <w:r>
        <w:t>n irrevocable,</w:t>
      </w:r>
      <w:r w:rsidRPr="00A46906">
        <w:t xml:space="preserve"> royalty free, non-exclusive, non-transferable licence to use</w:t>
      </w:r>
      <w:r>
        <w:t>, copy, reproduce, modify and adapt the</w:t>
      </w:r>
      <w:r w:rsidRPr="00A46906">
        <w:t xml:space="preserve"> Project IP for any purpose for which the </w:t>
      </w:r>
      <w:r w:rsidRPr="00157F9E">
        <w:t>Services</w:t>
      </w:r>
      <w:r w:rsidRPr="00A46906">
        <w:t xml:space="preserve"> are provided</w:t>
      </w:r>
      <w:r>
        <w:t xml:space="preserve"> and for the purpose of complying with the Principal’s obligations and exercising the Principal’s rights in connection with the Contract</w:t>
      </w:r>
      <w:r w:rsidRPr="00A46906">
        <w:t>.</w:t>
      </w:r>
    </w:p>
    <w:p w14:paraId="30157447" w14:textId="77777777" w:rsidR="00617541" w:rsidRDefault="00617541" w:rsidP="00A16F72">
      <w:pPr>
        <w:pStyle w:val="OLNumber2"/>
      </w:pPr>
      <w:r>
        <w:t>(</w:t>
      </w:r>
      <w:r w:rsidRPr="00D37AA0">
        <w:rPr>
          <w:b/>
          <w:bCs/>
        </w:rPr>
        <w:t>Moral Rights consent</w:t>
      </w:r>
      <w:r>
        <w:t>) If the Reference Schedule provides that a Moral Rights consent is required then:</w:t>
      </w:r>
    </w:p>
    <w:p w14:paraId="421A86BC" w14:textId="77777777" w:rsidR="00617541" w:rsidRDefault="00617541" w:rsidP="00A16F72">
      <w:pPr>
        <w:pStyle w:val="OLNumber3"/>
      </w:pPr>
      <w:r>
        <w:t xml:space="preserve">the Principal may do anything which would, but for this clause, constitute an infringement of the Moral Rights of the Supplier or any of its Personnel in the Background IP or the Project IP; and </w:t>
      </w:r>
    </w:p>
    <w:p w14:paraId="0EAFA3F4" w14:textId="77777777" w:rsidR="00617541" w:rsidRPr="00A46906" w:rsidRDefault="00617541" w:rsidP="00A16F72">
      <w:pPr>
        <w:pStyle w:val="OLNumber3"/>
        <w:rPr>
          <w:szCs w:val="22"/>
        </w:rPr>
      </w:pPr>
      <w:r>
        <w:t>the Supplier must procure, and on request by the Principal provide to the Principal a copy of, a written consent to this effect from each of its Personnel that is the author of any Supplier Documents.</w:t>
      </w:r>
      <w:r w:rsidRPr="00A46906">
        <w:rPr>
          <w:szCs w:val="22"/>
        </w:rPr>
        <w:t xml:space="preserve">  </w:t>
      </w:r>
    </w:p>
    <w:p w14:paraId="03319053" w14:textId="77777777" w:rsidR="00617541" w:rsidRDefault="00617541" w:rsidP="00A16F72">
      <w:pPr>
        <w:pStyle w:val="OLNumber2"/>
      </w:pPr>
      <w:r w:rsidRPr="00A46906">
        <w:t>(</w:t>
      </w:r>
      <w:r w:rsidRPr="00A46906">
        <w:rPr>
          <w:b/>
        </w:rPr>
        <w:t xml:space="preserve">Warranty and representation by </w:t>
      </w:r>
      <w:r>
        <w:rPr>
          <w:b/>
        </w:rPr>
        <w:t>Supplier</w:t>
      </w:r>
      <w:r w:rsidRPr="00A46906">
        <w:t xml:space="preserve">) The </w:t>
      </w:r>
      <w:r>
        <w:t>Supplier</w:t>
      </w:r>
      <w:r w:rsidRPr="00A46906">
        <w:t xml:space="preserve"> warrants and represents that</w:t>
      </w:r>
      <w:r>
        <w:t>:</w:t>
      </w:r>
    </w:p>
    <w:p w14:paraId="1F7A7AF9" w14:textId="5B39985E" w:rsidR="00617541" w:rsidRDefault="00617541" w:rsidP="00A16F72">
      <w:pPr>
        <w:pStyle w:val="OLNumber3"/>
      </w:pPr>
      <w:r w:rsidRPr="00123C64">
        <w:t xml:space="preserve">it has the necessary rights to exercise any Intellectual Property Rights that it uses to provide the Services, or to assign or license the </w:t>
      </w:r>
      <w:r>
        <w:t>Supplier’s Background IP and Project IP</w:t>
      </w:r>
      <w:r w:rsidRPr="00123C64">
        <w:t xml:space="preserve"> </w:t>
      </w:r>
      <w:r>
        <w:t xml:space="preserve">in accordance with this clause </w:t>
      </w:r>
      <w:r w:rsidR="00564822">
        <w:fldChar w:fldCharType="begin"/>
      </w:r>
      <w:r w:rsidR="00564822">
        <w:instrText xml:space="preserve"> REF _Ref96443068 \w \h </w:instrText>
      </w:r>
      <w:r w:rsidR="00A16F72">
        <w:instrText xml:space="preserve"> \* MERGEFORMAT </w:instrText>
      </w:r>
      <w:r w:rsidR="00564822">
        <w:fldChar w:fldCharType="separate"/>
      </w:r>
      <w:r w:rsidR="001421B0">
        <w:t>28</w:t>
      </w:r>
      <w:r w:rsidR="00564822">
        <w:fldChar w:fldCharType="end"/>
      </w:r>
      <w:r w:rsidR="00CA1454">
        <w:t>;</w:t>
      </w:r>
    </w:p>
    <w:p w14:paraId="38CC6C7D" w14:textId="77777777" w:rsidR="00617541" w:rsidRDefault="00617541" w:rsidP="00A16F72">
      <w:pPr>
        <w:pStyle w:val="OLNumber3"/>
      </w:pPr>
      <w:r>
        <w:t xml:space="preserve">it </w:t>
      </w:r>
      <w:r w:rsidRPr="00A46906">
        <w:t>has not infringed and will not infringe any Intellectual Property Rights of a third party in connection with the performance of its obligations under the Contract</w:t>
      </w:r>
      <w:r>
        <w:t>;</w:t>
      </w:r>
      <w:r w:rsidRPr="00A46906">
        <w:t xml:space="preserve"> and </w:t>
      </w:r>
    </w:p>
    <w:p w14:paraId="156AD393" w14:textId="77777777" w:rsidR="00617541" w:rsidRDefault="00617541" w:rsidP="00A16F72">
      <w:pPr>
        <w:pStyle w:val="OLNumber3"/>
      </w:pPr>
      <w:r w:rsidRPr="00A46906">
        <w:t xml:space="preserve">except to the extent that the infringement is caused by the </w:t>
      </w:r>
      <w:r>
        <w:t>Supplier’</w:t>
      </w:r>
      <w:r w:rsidRPr="00A46906">
        <w:t>s incorporation of the Principal</w:t>
      </w:r>
      <w:r>
        <w:t>’</w:t>
      </w:r>
      <w:r w:rsidRPr="00A46906">
        <w:t xml:space="preserve">s Background IP, the Project IP </w:t>
      </w:r>
      <w:r>
        <w:t xml:space="preserve">and the Principal’s use of the Project IP for a purpose stated in or to be reasonably inferred from the Contract </w:t>
      </w:r>
      <w:r w:rsidRPr="00A46906">
        <w:t>will not infringe the Intellectual Property Rights of a third party.</w:t>
      </w:r>
    </w:p>
    <w:p w14:paraId="438486CF" w14:textId="037D2122" w:rsidR="009B4F6B" w:rsidRPr="00A46906" w:rsidRDefault="009B4F6B" w:rsidP="00A16F72">
      <w:pPr>
        <w:pStyle w:val="OLNumber1BU"/>
      </w:pPr>
      <w:bookmarkStart w:id="988" w:name="_Toc96441287"/>
      <w:bookmarkStart w:id="989" w:name="_Ref58939081"/>
      <w:bookmarkStart w:id="990" w:name="_Toc141995754"/>
      <w:bookmarkEnd w:id="988"/>
      <w:r w:rsidRPr="00A46906">
        <w:t>NON-Conformance</w:t>
      </w:r>
      <w:bookmarkEnd w:id="975"/>
      <w:bookmarkEnd w:id="989"/>
      <w:bookmarkEnd w:id="990"/>
    </w:p>
    <w:p w14:paraId="05247FA3" w14:textId="5C5843E8" w:rsidR="00AE1BA9" w:rsidRPr="00017015" w:rsidRDefault="007A0095" w:rsidP="00A16F72">
      <w:pPr>
        <w:pStyle w:val="OLNumber2"/>
      </w:pPr>
      <w:bookmarkStart w:id="991" w:name="_Ref8390173"/>
      <w:bookmarkStart w:id="992" w:name="_Ref141818032"/>
      <w:r w:rsidRPr="00A46906">
        <w:t>(</w:t>
      </w:r>
      <w:r w:rsidR="00D5528F" w:rsidRPr="00A46906">
        <w:rPr>
          <w:b/>
        </w:rPr>
        <w:t>Non-</w:t>
      </w:r>
      <w:r w:rsidR="009B4F6B" w:rsidRPr="00A46906">
        <w:rPr>
          <w:b/>
        </w:rPr>
        <w:t>conform</w:t>
      </w:r>
      <w:r w:rsidR="00017015">
        <w:rPr>
          <w:b/>
        </w:rPr>
        <w:t>ance</w:t>
      </w:r>
      <w:r w:rsidR="00D5528F" w:rsidRPr="00A46906">
        <w:rPr>
          <w:b/>
        </w:rPr>
        <w:t>)</w:t>
      </w:r>
      <w:r w:rsidRPr="00A46906">
        <w:rPr>
          <w:b/>
        </w:rPr>
        <w:t xml:space="preserve"> </w:t>
      </w:r>
      <w:r w:rsidR="00B75FF3" w:rsidRPr="00A46906">
        <w:t>W</w:t>
      </w:r>
      <w:r w:rsidR="00F66A8A" w:rsidRPr="00A46906">
        <w:t>here</w:t>
      </w:r>
      <w:r w:rsidR="00017015">
        <w:t xml:space="preserve"> </w:t>
      </w:r>
      <w:bookmarkEnd w:id="991"/>
      <w:r w:rsidR="00F66A8A" w:rsidRPr="00A46906">
        <w:t xml:space="preserve">any of </w:t>
      </w:r>
      <w:r w:rsidR="009B360E" w:rsidRPr="00A46906">
        <w:t xml:space="preserve">part of </w:t>
      </w:r>
      <w:r w:rsidR="00F66A8A" w:rsidRPr="00017015">
        <w:t>the</w:t>
      </w:r>
      <w:r w:rsidR="00F66A8A" w:rsidRPr="00A46906">
        <w:t xml:space="preserve"> Services</w:t>
      </w:r>
      <w:r w:rsidR="00A13CB7" w:rsidRPr="00A46906">
        <w:t xml:space="preserve"> </w:t>
      </w:r>
      <w:r w:rsidR="00403B80">
        <w:t xml:space="preserve">provided by the </w:t>
      </w:r>
      <w:r w:rsidR="00F5463F">
        <w:t>Supplier</w:t>
      </w:r>
      <w:r w:rsidR="00403B80">
        <w:t xml:space="preserve"> does not conform strictly </w:t>
      </w:r>
      <w:r w:rsidR="00403B80" w:rsidRPr="00017015">
        <w:t xml:space="preserve">to the requirements of </w:t>
      </w:r>
      <w:r w:rsidR="00530979" w:rsidRPr="00017015">
        <w:t xml:space="preserve">the </w:t>
      </w:r>
      <w:r w:rsidR="00032C69" w:rsidRPr="00017015">
        <w:t>Contract</w:t>
      </w:r>
      <w:r w:rsidR="00F66A8A" w:rsidRPr="00017015">
        <w:t xml:space="preserve"> or the </w:t>
      </w:r>
      <w:r w:rsidR="00F5463F" w:rsidRPr="00017015">
        <w:t>Supplier</w:t>
      </w:r>
      <w:r w:rsidR="00F66A8A" w:rsidRPr="00017015">
        <w:t xml:space="preserve"> fails to comply with any other obligation of the </w:t>
      </w:r>
      <w:r w:rsidR="00F5463F" w:rsidRPr="00017015">
        <w:t>Supplier</w:t>
      </w:r>
      <w:r w:rsidR="00E17278" w:rsidRPr="00017015">
        <w:t xml:space="preserve"> under the Contract</w:t>
      </w:r>
      <w:r w:rsidR="00FA7E36" w:rsidRPr="00017015">
        <w:t>,</w:t>
      </w:r>
      <w:r w:rsidR="00017015" w:rsidRPr="00017015">
        <w:t xml:space="preserve"> </w:t>
      </w:r>
      <w:r w:rsidR="00B75FF3" w:rsidRPr="00017015">
        <w:t>the Principal may</w:t>
      </w:r>
      <w:bookmarkEnd w:id="976"/>
      <w:r w:rsidR="00490672" w:rsidRPr="00017015">
        <w:t xml:space="preserve">, in addition to or as an alternative to exercising its rights under clause </w:t>
      </w:r>
      <w:r w:rsidR="00393F86">
        <w:fldChar w:fldCharType="begin"/>
      </w:r>
      <w:r w:rsidR="00393F86">
        <w:instrText xml:space="preserve"> REF _Ref98229078 \r \h </w:instrText>
      </w:r>
      <w:r w:rsidR="00393F86">
        <w:fldChar w:fldCharType="separate"/>
      </w:r>
      <w:r w:rsidR="001421B0">
        <w:t>32</w:t>
      </w:r>
      <w:r w:rsidR="00393F86">
        <w:fldChar w:fldCharType="end"/>
      </w:r>
      <w:r w:rsidR="00DB1DA1">
        <w:t xml:space="preserve"> </w:t>
      </w:r>
      <w:r w:rsidR="00564822">
        <w:t xml:space="preserve">and </w:t>
      </w:r>
      <w:r w:rsidR="00564822">
        <w:fldChar w:fldCharType="begin"/>
      </w:r>
      <w:r w:rsidR="00564822">
        <w:instrText xml:space="preserve"> REF _Ref96443118 \w \h </w:instrText>
      </w:r>
      <w:r w:rsidR="00564822">
        <w:fldChar w:fldCharType="separate"/>
      </w:r>
      <w:r w:rsidR="001421B0">
        <w:t>33</w:t>
      </w:r>
      <w:r w:rsidR="00564822">
        <w:fldChar w:fldCharType="end"/>
      </w:r>
      <w:r w:rsidR="00490672" w:rsidRPr="00017015">
        <w:t xml:space="preserve">, </w:t>
      </w:r>
      <w:r w:rsidR="00403B80" w:rsidRPr="00017015">
        <w:t xml:space="preserve">exercise the rights provided in clause </w:t>
      </w:r>
      <w:r w:rsidR="00403B80" w:rsidRPr="00017015">
        <w:fldChar w:fldCharType="begin"/>
      </w:r>
      <w:r w:rsidR="00403B80" w:rsidRPr="00017015">
        <w:instrText xml:space="preserve"> REF _Ref10368185 \w \h </w:instrText>
      </w:r>
      <w:r w:rsidR="00017015">
        <w:instrText xml:space="preserve"> \* MERGEFORMAT </w:instrText>
      </w:r>
      <w:r w:rsidR="00403B80" w:rsidRPr="00017015">
        <w:fldChar w:fldCharType="separate"/>
      </w:r>
      <w:r w:rsidR="001421B0">
        <w:t>29.2</w:t>
      </w:r>
      <w:r w:rsidR="00403B80" w:rsidRPr="00017015">
        <w:fldChar w:fldCharType="end"/>
      </w:r>
      <w:r w:rsidR="00403B80" w:rsidRPr="00017015">
        <w:t>.</w:t>
      </w:r>
      <w:bookmarkEnd w:id="992"/>
    </w:p>
    <w:p w14:paraId="2A9457A4" w14:textId="6271FD13" w:rsidR="00DE61C2" w:rsidRDefault="00403B80" w:rsidP="00A16F72">
      <w:pPr>
        <w:pStyle w:val="OLNumber2"/>
      </w:pPr>
      <w:bookmarkStart w:id="993" w:name="_Ref10370244"/>
      <w:bookmarkStart w:id="994" w:name="_Ref10368185"/>
      <w:bookmarkStart w:id="995" w:name="_Ref513808728"/>
      <w:bookmarkStart w:id="996" w:name="_Ref501619736"/>
      <w:bookmarkEnd w:id="977"/>
      <w:r>
        <w:lastRenderedPageBreak/>
        <w:t>(</w:t>
      </w:r>
      <w:r w:rsidRPr="00017015">
        <w:rPr>
          <w:b/>
          <w:bCs/>
        </w:rPr>
        <w:t>Principal</w:t>
      </w:r>
      <w:r w:rsidR="004260C9" w:rsidRPr="00017015">
        <w:rPr>
          <w:b/>
          <w:bCs/>
        </w:rPr>
        <w:t>’</w:t>
      </w:r>
      <w:r w:rsidRPr="00017015">
        <w:rPr>
          <w:b/>
          <w:bCs/>
        </w:rPr>
        <w:t>s rights</w:t>
      </w:r>
      <w:r>
        <w:t>) Where permitted by clause</w:t>
      </w:r>
      <w:r w:rsidR="001101EC">
        <w:t xml:space="preserve"> </w:t>
      </w:r>
      <w:r w:rsidR="001101EC">
        <w:fldChar w:fldCharType="begin"/>
      </w:r>
      <w:r w:rsidR="001101EC">
        <w:instrText xml:space="preserve"> REF _Ref141818032 \r \h </w:instrText>
      </w:r>
      <w:r w:rsidR="001101EC">
        <w:fldChar w:fldCharType="separate"/>
      </w:r>
      <w:r w:rsidR="001421B0">
        <w:t>29.1</w:t>
      </w:r>
      <w:r w:rsidR="001101EC">
        <w:fldChar w:fldCharType="end"/>
      </w:r>
      <w:r>
        <w:t>, the Principal may</w:t>
      </w:r>
      <w:r w:rsidR="00DE61C2">
        <w:t>:</w:t>
      </w:r>
      <w:bookmarkEnd w:id="993"/>
    </w:p>
    <w:p w14:paraId="55661949" w14:textId="5C0A157C" w:rsidR="003A2325" w:rsidRPr="003A2325" w:rsidRDefault="003A2325" w:rsidP="00A16F72">
      <w:pPr>
        <w:pStyle w:val="OLNumber3"/>
      </w:pPr>
      <w:bookmarkStart w:id="997" w:name="_Ref24623233"/>
      <w:bookmarkStart w:id="998" w:name="_Ref10370027"/>
      <w:r>
        <w:t xml:space="preserve">direct the </w:t>
      </w:r>
      <w:r w:rsidR="00F5463F">
        <w:t>Supplier</w:t>
      </w:r>
      <w:r>
        <w:t xml:space="preserve"> to provide a detailed proposal as to how the </w:t>
      </w:r>
      <w:r w:rsidR="00F5463F">
        <w:t>Supplier</w:t>
      </w:r>
      <w:r>
        <w:t xml:space="preserve"> proposes to rectify the non-conformance and the time within which such a proposal is to be provided;</w:t>
      </w:r>
      <w:bookmarkEnd w:id="997"/>
      <w:r w:rsidR="00616F2C">
        <w:t xml:space="preserve"> or</w:t>
      </w:r>
    </w:p>
    <w:p w14:paraId="77BE685B" w14:textId="731D1184" w:rsidR="003A2325" w:rsidRPr="003A2325" w:rsidRDefault="003A2325" w:rsidP="00A16F72">
      <w:pPr>
        <w:pStyle w:val="OLNumber3"/>
      </w:pPr>
      <w:bookmarkStart w:id="999" w:name="_Ref58914781"/>
      <w:r>
        <w:t xml:space="preserve">whether or not the Principal has given a direction under clause </w:t>
      </w:r>
      <w:r>
        <w:fldChar w:fldCharType="begin"/>
      </w:r>
      <w:r>
        <w:instrText xml:space="preserve"> REF _Ref24623233 \w \h </w:instrText>
      </w:r>
      <w:r>
        <w:fldChar w:fldCharType="separate"/>
      </w:r>
      <w:r w:rsidR="001421B0">
        <w:t>29.2(a)</w:t>
      </w:r>
      <w:r>
        <w:fldChar w:fldCharType="end"/>
      </w:r>
      <w:r w:rsidR="00530979">
        <w:t xml:space="preserve">, direct the </w:t>
      </w:r>
      <w:r w:rsidR="00F5463F">
        <w:t>Supplier</w:t>
      </w:r>
      <w:r w:rsidR="00530979">
        <w:t xml:space="preserve"> to</w:t>
      </w:r>
      <w:r>
        <w:t>:</w:t>
      </w:r>
      <w:bookmarkEnd w:id="999"/>
    </w:p>
    <w:bookmarkEnd w:id="998"/>
    <w:p w14:paraId="154F120E" w14:textId="68109078" w:rsidR="00152EB2" w:rsidRPr="00AB4F3B" w:rsidRDefault="00403B80" w:rsidP="00530979">
      <w:pPr>
        <w:pStyle w:val="OLNumber4"/>
      </w:pPr>
      <w:r w:rsidRPr="00A46906">
        <w:t xml:space="preserve">rectify the non-conformance </w:t>
      </w:r>
      <w:r w:rsidR="00490672">
        <w:t>or failure</w:t>
      </w:r>
      <w:r w:rsidR="00152EB2">
        <w:t xml:space="preserve">, </w:t>
      </w:r>
      <w:r w:rsidRPr="00A46906">
        <w:t>including by</w:t>
      </w:r>
      <w:r w:rsidR="00152EB2">
        <w:t>:</w:t>
      </w:r>
    </w:p>
    <w:p w14:paraId="7C144B05" w14:textId="69A454F5" w:rsidR="00152EB2" w:rsidRPr="00AB4F3B" w:rsidRDefault="00490672" w:rsidP="00152EB2">
      <w:pPr>
        <w:pStyle w:val="OLNumber5"/>
      </w:pPr>
      <w:r>
        <w:t xml:space="preserve">performing or </w:t>
      </w:r>
      <w:r w:rsidR="00DE61C2">
        <w:t>reperforming</w:t>
      </w:r>
      <w:r w:rsidR="00152EB2">
        <w:t xml:space="preserve"> any non-conforming Services;</w:t>
      </w:r>
    </w:p>
    <w:p w14:paraId="363FB52D" w14:textId="77777777" w:rsidR="005A1236" w:rsidRDefault="00530979" w:rsidP="00152EB2">
      <w:pPr>
        <w:pStyle w:val="OLNumber5"/>
      </w:pPr>
      <w:r>
        <w:t>removing, demolishing, repairing, replacing or reconstructing</w:t>
      </w:r>
      <w:r w:rsidR="00403B80" w:rsidRPr="00A46906">
        <w:t xml:space="preserve"> any non-conforming </w:t>
      </w:r>
      <w:r w:rsidR="00152EB2">
        <w:t>Works</w:t>
      </w:r>
      <w:r w:rsidR="005A1236">
        <w:t>;</w:t>
      </w:r>
    </w:p>
    <w:p w14:paraId="1F3103C5" w14:textId="5204788E" w:rsidR="00152EB2" w:rsidRPr="00AB4F3B" w:rsidRDefault="005A1236" w:rsidP="00152EB2">
      <w:pPr>
        <w:pStyle w:val="OLNumber5"/>
      </w:pPr>
      <w:r>
        <w:t xml:space="preserve">removing, repairing or replacing any non-conforming </w:t>
      </w:r>
      <w:r w:rsidR="00152EB2">
        <w:t xml:space="preserve">Goods; </w:t>
      </w:r>
    </w:p>
    <w:p w14:paraId="06E3892E" w14:textId="5CA656C6" w:rsidR="00530979" w:rsidRDefault="00530979" w:rsidP="00277E0E">
      <w:pPr>
        <w:pStyle w:val="OLNumber5"/>
      </w:pPr>
      <w:r>
        <w:t xml:space="preserve">replacing </w:t>
      </w:r>
      <w:r w:rsidR="00224719">
        <w:t xml:space="preserve">non-conforming </w:t>
      </w:r>
      <w:r w:rsidR="00F5463F">
        <w:t>Supplier</w:t>
      </w:r>
      <w:r w:rsidR="005F1BD8">
        <w:t xml:space="preserve"> Documents</w:t>
      </w:r>
      <w:r w:rsidR="00DE61C2">
        <w:t>;</w:t>
      </w:r>
      <w:r w:rsidR="00152EB2">
        <w:t xml:space="preserve"> and</w:t>
      </w:r>
    </w:p>
    <w:p w14:paraId="5385309B" w14:textId="745BD779" w:rsidR="00A21C2B" w:rsidRDefault="00530979" w:rsidP="00A16F72">
      <w:pPr>
        <w:pStyle w:val="OLNumber4"/>
      </w:pPr>
      <w:r>
        <w:t>make good any damage to</w:t>
      </w:r>
      <w:r w:rsidR="00A21C2B">
        <w:t xml:space="preserve"> any</w:t>
      </w:r>
      <w:r>
        <w:t xml:space="preserve"> property </w:t>
      </w:r>
      <w:r w:rsidR="00152EB2">
        <w:t xml:space="preserve">(including Works </w:t>
      </w:r>
      <w:r>
        <w:t xml:space="preserve">or </w:t>
      </w:r>
      <w:r w:rsidR="00152EB2">
        <w:t xml:space="preserve">Goods) </w:t>
      </w:r>
      <w:r>
        <w:t>to the extent caused by the non-conformance or the rectification</w:t>
      </w:r>
      <w:r w:rsidR="00A21C2B">
        <w:t>,</w:t>
      </w:r>
    </w:p>
    <w:p w14:paraId="79FF0EB4" w14:textId="6A3EAA0B" w:rsidR="00530979" w:rsidRPr="00530979" w:rsidRDefault="00530979" w:rsidP="00A16F72">
      <w:pPr>
        <w:pStyle w:val="OLIndent2"/>
      </w:pPr>
      <w:bookmarkStart w:id="1000" w:name="_Hlk105056888"/>
      <w:r>
        <w:t xml:space="preserve">at the </w:t>
      </w:r>
      <w:r w:rsidR="00F5463F">
        <w:t>Supplier</w:t>
      </w:r>
      <w:r w:rsidR="004260C9">
        <w:t>’</w:t>
      </w:r>
      <w:r>
        <w:t>s expense and within the timeframes reasonably directed by the Principal</w:t>
      </w:r>
      <w:r w:rsidR="00616F2C">
        <w:t>.</w:t>
      </w:r>
    </w:p>
    <w:p w14:paraId="2E880703" w14:textId="38408A00" w:rsidR="00616F2C" w:rsidRPr="00616F2C" w:rsidRDefault="00152EB2" w:rsidP="00A16F72">
      <w:pPr>
        <w:pStyle w:val="OLNumber2"/>
      </w:pPr>
      <w:bookmarkStart w:id="1001" w:name="_Ref68873615"/>
      <w:r w:rsidRPr="00A46906">
        <w:t>(</w:t>
      </w:r>
      <w:r w:rsidRPr="00A46906">
        <w:rPr>
          <w:b/>
        </w:rPr>
        <w:t>Step-in rights</w:t>
      </w:r>
      <w:r w:rsidRPr="00A46906">
        <w:t>)</w:t>
      </w:r>
      <w:r w:rsidRPr="00A46906">
        <w:rPr>
          <w:b/>
        </w:rPr>
        <w:t xml:space="preserve"> </w:t>
      </w:r>
      <w:r w:rsidR="009644BE">
        <w:rPr>
          <w:bCs/>
        </w:rPr>
        <w:t>W</w:t>
      </w:r>
      <w:r w:rsidR="00C0685C">
        <w:t xml:space="preserve">here </w:t>
      </w:r>
      <w:r w:rsidRPr="00A46906">
        <w:t xml:space="preserve">the </w:t>
      </w:r>
      <w:r>
        <w:t>Supplier</w:t>
      </w:r>
      <w:r w:rsidRPr="00A46906">
        <w:t xml:space="preserve"> fails to comply with a direction under clause</w:t>
      </w:r>
      <w:r w:rsidR="009644BE">
        <w:t xml:space="preserve"> </w:t>
      </w:r>
      <w:r w:rsidR="009644BE">
        <w:fldChar w:fldCharType="begin"/>
      </w:r>
      <w:r w:rsidR="009644BE">
        <w:instrText xml:space="preserve"> REF _Ref24623233 \w \h </w:instrText>
      </w:r>
      <w:r w:rsidR="009644BE">
        <w:fldChar w:fldCharType="separate"/>
      </w:r>
      <w:r w:rsidR="001421B0">
        <w:t>29.2(a)</w:t>
      </w:r>
      <w:r w:rsidR="009644BE">
        <w:fldChar w:fldCharType="end"/>
      </w:r>
      <w:r w:rsidR="009644BE">
        <w:t xml:space="preserve"> or </w:t>
      </w:r>
      <w:r w:rsidR="009644BE">
        <w:fldChar w:fldCharType="begin"/>
      </w:r>
      <w:r w:rsidR="009644BE">
        <w:instrText xml:space="preserve"> REF _Ref58914781 \w \h </w:instrText>
      </w:r>
      <w:r w:rsidR="009644BE">
        <w:fldChar w:fldCharType="separate"/>
      </w:r>
      <w:r w:rsidR="001421B0">
        <w:t>29.2(b)</w:t>
      </w:r>
      <w:r w:rsidR="009644BE">
        <w:fldChar w:fldCharType="end"/>
      </w:r>
      <w:r w:rsidRPr="00A46906">
        <w:t>, the Principal may</w:t>
      </w:r>
      <w:r w:rsidR="00616F2C">
        <w:t>:</w:t>
      </w:r>
    </w:p>
    <w:p w14:paraId="660318E6" w14:textId="1DC756D7" w:rsidR="00616F2C" w:rsidRDefault="00152EB2" w:rsidP="00A16F72">
      <w:pPr>
        <w:pStyle w:val="OLNumber3"/>
      </w:pPr>
      <w:r w:rsidRPr="00A46906">
        <w:rPr>
          <w:szCs w:val="22"/>
        </w:rPr>
        <w:t xml:space="preserve">after giving at least 5 Business Days written notice to the </w:t>
      </w:r>
      <w:r>
        <w:rPr>
          <w:szCs w:val="22"/>
        </w:rPr>
        <w:t>Supplier</w:t>
      </w:r>
      <w:r w:rsidRPr="00A46906">
        <w:rPr>
          <w:szCs w:val="22"/>
        </w:rPr>
        <w:t xml:space="preserve"> (except in the case of emergency, in which case no notice is required)</w:t>
      </w:r>
      <w:r w:rsidR="00660735">
        <w:t xml:space="preserve">, take any of the steps contemplated by clause </w:t>
      </w:r>
      <w:r w:rsidR="00616F2C">
        <w:fldChar w:fldCharType="begin"/>
      </w:r>
      <w:r w:rsidR="00616F2C">
        <w:instrText xml:space="preserve"> REF _Ref58914781 \w \h </w:instrText>
      </w:r>
      <w:r w:rsidR="00A16F72">
        <w:instrText xml:space="preserve"> \* MERGEFORMAT </w:instrText>
      </w:r>
      <w:r w:rsidR="00616F2C">
        <w:fldChar w:fldCharType="separate"/>
      </w:r>
      <w:r w:rsidR="001421B0">
        <w:t>29.2(b)</w:t>
      </w:r>
      <w:r w:rsidR="00616F2C">
        <w:fldChar w:fldCharType="end"/>
      </w:r>
      <w:r w:rsidR="00616F2C">
        <w:t xml:space="preserve"> </w:t>
      </w:r>
      <w:r w:rsidR="00660735">
        <w:t>itself</w:t>
      </w:r>
      <w:r w:rsidR="00C0685C">
        <w:t xml:space="preserve"> or engage a third party to do so</w:t>
      </w:r>
      <w:r w:rsidR="00616F2C">
        <w:t>; or</w:t>
      </w:r>
    </w:p>
    <w:p w14:paraId="2CB570E5" w14:textId="3E955BD3" w:rsidR="00660735" w:rsidRPr="00A46906" w:rsidRDefault="00616F2C" w:rsidP="00A16F72">
      <w:pPr>
        <w:pStyle w:val="OLNumber3"/>
      </w:pPr>
      <w:r w:rsidRPr="00A46906">
        <w:t>accept the non-conform</w:t>
      </w:r>
      <w:r>
        <w:t>ance or failure</w:t>
      </w:r>
      <w:r w:rsidRPr="00A46906">
        <w:t xml:space="preserve"> </w:t>
      </w:r>
      <w:r>
        <w:t>and</w:t>
      </w:r>
      <w:r w:rsidRPr="00A46906">
        <w:t xml:space="preserve"> adjust</w:t>
      </w:r>
      <w:r>
        <w:t xml:space="preserve"> the Price</w:t>
      </w:r>
      <w:r w:rsidRPr="00A46906">
        <w:t xml:space="preserve"> as if the Principal had directed a Variation for the non-conformance or failure</w:t>
      </w:r>
      <w:r>
        <w:t>.</w:t>
      </w:r>
      <w:bookmarkEnd w:id="1000"/>
      <w:bookmarkEnd w:id="1001"/>
    </w:p>
    <w:bookmarkEnd w:id="994"/>
    <w:bookmarkEnd w:id="995"/>
    <w:p w14:paraId="3048F91D" w14:textId="5DC8EAA5" w:rsidR="00F66A8A" w:rsidRPr="00A46906" w:rsidRDefault="00C51A00" w:rsidP="00A16F72">
      <w:pPr>
        <w:pStyle w:val="OLNumber2"/>
      </w:pPr>
      <w:r w:rsidRPr="00A46906">
        <w:t>(</w:t>
      </w:r>
      <w:r w:rsidRPr="00A46906">
        <w:rPr>
          <w:b/>
        </w:rPr>
        <w:t>Costs</w:t>
      </w:r>
      <w:r w:rsidRPr="00A46906">
        <w:t xml:space="preserve">) </w:t>
      </w:r>
      <w:r w:rsidR="006E4ED9" w:rsidRPr="00A46906">
        <w:t>T</w:t>
      </w:r>
      <w:r w:rsidR="00F66A8A" w:rsidRPr="00A46906">
        <w:t xml:space="preserve">he cost </w:t>
      </w:r>
      <w:r w:rsidR="00152EB2">
        <w:t xml:space="preserve">reasonably </w:t>
      </w:r>
      <w:r w:rsidR="00F66A8A" w:rsidRPr="00A46906">
        <w:t xml:space="preserve">incurred by the Principal in </w:t>
      </w:r>
      <w:r w:rsidRPr="00A46906">
        <w:t xml:space="preserve">connection with any action taken pursuant to clause </w:t>
      </w:r>
      <w:r w:rsidRPr="00A46906">
        <w:fldChar w:fldCharType="begin"/>
      </w:r>
      <w:r w:rsidRPr="00A46906">
        <w:instrText xml:space="preserve"> REF _Ref513808728 \w \h </w:instrText>
      </w:r>
      <w:r w:rsidR="00BC7ACE" w:rsidRPr="00A46906">
        <w:instrText xml:space="preserve"> \* MERGEFORMAT </w:instrText>
      </w:r>
      <w:r w:rsidRPr="00A46906">
        <w:fldChar w:fldCharType="separate"/>
      </w:r>
      <w:r w:rsidR="001421B0">
        <w:t>29.2</w:t>
      </w:r>
      <w:r w:rsidRPr="00A46906">
        <w:fldChar w:fldCharType="end"/>
      </w:r>
      <w:r w:rsidR="00660735">
        <w:t xml:space="preserve"> or </w:t>
      </w:r>
      <w:r w:rsidR="00277E0E">
        <w:fldChar w:fldCharType="begin"/>
      </w:r>
      <w:r w:rsidR="00277E0E">
        <w:instrText xml:space="preserve"> REF _Ref68873615 \w \h </w:instrText>
      </w:r>
      <w:r w:rsidR="00A16F72">
        <w:instrText xml:space="preserve"> \* MERGEFORMAT </w:instrText>
      </w:r>
      <w:r w:rsidR="00277E0E">
        <w:fldChar w:fldCharType="separate"/>
      </w:r>
      <w:r w:rsidR="001421B0">
        <w:t>29.3</w:t>
      </w:r>
      <w:r w:rsidR="00277E0E">
        <w:fldChar w:fldCharType="end"/>
      </w:r>
      <w:r w:rsidR="00F25FB4" w:rsidRPr="00A46906">
        <w:t xml:space="preserve"> </w:t>
      </w:r>
      <w:r w:rsidR="00F66A8A" w:rsidRPr="00A46906">
        <w:t xml:space="preserve">shall be a debt due and owing by the </w:t>
      </w:r>
      <w:r w:rsidR="00F5463F">
        <w:t>Supplier</w:t>
      </w:r>
      <w:r w:rsidR="00F66A8A" w:rsidRPr="00A46906">
        <w:t xml:space="preserve"> to the Principal.</w:t>
      </w:r>
      <w:bookmarkEnd w:id="996"/>
    </w:p>
    <w:p w14:paraId="7F9535C8" w14:textId="0093CFAA" w:rsidR="00C0685C" w:rsidRDefault="00C65F2F" w:rsidP="00A16F72">
      <w:pPr>
        <w:pStyle w:val="OLNumber2"/>
      </w:pPr>
      <w:bookmarkStart w:id="1002" w:name="_Ref58924205"/>
      <w:r w:rsidRPr="00A46906">
        <w:t>(</w:t>
      </w:r>
      <w:r w:rsidRPr="00A46906">
        <w:rPr>
          <w:b/>
        </w:rPr>
        <w:t>Timing</w:t>
      </w:r>
      <w:r w:rsidRPr="00A46906">
        <w:t xml:space="preserve">) </w:t>
      </w:r>
      <w:r w:rsidR="00152EB2">
        <w:t>The rights given</w:t>
      </w:r>
      <w:r w:rsidR="00C0685C">
        <w:t xml:space="preserve"> to the Principal</w:t>
      </w:r>
      <w:r w:rsidR="00152EB2">
        <w:t xml:space="preserve"> under</w:t>
      </w:r>
      <w:r w:rsidRPr="00A46906">
        <w:t xml:space="preserve"> clause</w:t>
      </w:r>
      <w:r w:rsidR="00152EB2">
        <w:t>s</w:t>
      </w:r>
      <w:r w:rsidRPr="00A46906">
        <w:t xml:space="preserve"> </w:t>
      </w:r>
      <w:r w:rsidR="00660735">
        <w:fldChar w:fldCharType="begin"/>
      </w:r>
      <w:r w:rsidR="00660735">
        <w:instrText xml:space="preserve"> REF _Ref10370244 \w \h </w:instrText>
      </w:r>
      <w:r w:rsidR="00660735">
        <w:fldChar w:fldCharType="separate"/>
      </w:r>
      <w:r w:rsidR="001421B0">
        <w:t>29.2</w:t>
      </w:r>
      <w:r w:rsidR="00660735">
        <w:fldChar w:fldCharType="end"/>
      </w:r>
      <w:r w:rsidRPr="00A46906">
        <w:t xml:space="preserve"> </w:t>
      </w:r>
      <w:r w:rsidR="00152EB2">
        <w:t xml:space="preserve">or </w:t>
      </w:r>
      <w:r w:rsidR="00152EB2">
        <w:fldChar w:fldCharType="begin"/>
      </w:r>
      <w:r w:rsidR="00152EB2">
        <w:instrText xml:space="preserve"> REF _Ref68873615 \w \h </w:instrText>
      </w:r>
      <w:r w:rsidR="00152EB2">
        <w:fldChar w:fldCharType="separate"/>
      </w:r>
      <w:r w:rsidR="001421B0">
        <w:t>29.3</w:t>
      </w:r>
      <w:r w:rsidR="00152EB2">
        <w:fldChar w:fldCharType="end"/>
      </w:r>
      <w:r w:rsidR="00152EB2">
        <w:t xml:space="preserve"> </w:t>
      </w:r>
      <w:r w:rsidRPr="00A46906">
        <w:t xml:space="preserve">may be </w:t>
      </w:r>
      <w:r w:rsidR="00152EB2">
        <w:t>exercised</w:t>
      </w:r>
      <w:r w:rsidR="00152EB2" w:rsidRPr="00A46906">
        <w:t xml:space="preserve"> </w:t>
      </w:r>
      <w:r w:rsidRPr="00A46906">
        <w:t xml:space="preserve">at any time up to 12 months after </w:t>
      </w:r>
      <w:bookmarkStart w:id="1003" w:name="_Hlk59121586"/>
      <w:r w:rsidRPr="00A46906">
        <w:t xml:space="preserve">the </w:t>
      </w:r>
      <w:r w:rsidR="0011282C">
        <w:t>later of</w:t>
      </w:r>
      <w:r w:rsidR="00C0685C">
        <w:t>:</w:t>
      </w:r>
    </w:p>
    <w:p w14:paraId="3DE78F0B" w14:textId="34E20A7B" w:rsidR="00C0685C" w:rsidRDefault="0011282C" w:rsidP="00A16F72">
      <w:pPr>
        <w:pStyle w:val="OLNumber3"/>
      </w:pPr>
      <w:r>
        <w:t xml:space="preserve">the date on which the </w:t>
      </w:r>
      <w:r w:rsidR="00C65F2F" w:rsidRPr="00A46906">
        <w:t>Services</w:t>
      </w:r>
      <w:r w:rsidR="0066182B">
        <w:t>, Works, Goods</w:t>
      </w:r>
      <w:r w:rsidR="00C65F2F" w:rsidRPr="00A46906">
        <w:t xml:space="preserve"> </w:t>
      </w:r>
      <w:r w:rsidR="00224719">
        <w:t xml:space="preserve">or </w:t>
      </w:r>
      <w:r w:rsidR="00F5463F">
        <w:t>Supplier</w:t>
      </w:r>
      <w:r w:rsidR="005F1BD8">
        <w:t xml:space="preserve"> Documents</w:t>
      </w:r>
      <w:r w:rsidR="00224719">
        <w:t xml:space="preserve"> </w:t>
      </w:r>
      <w:r w:rsidR="00C65F2F" w:rsidRPr="00A46906">
        <w:t xml:space="preserve">were provided by the </w:t>
      </w:r>
      <w:r w:rsidR="00F5463F">
        <w:t>Supplier</w:t>
      </w:r>
      <w:r w:rsidR="00C0685C">
        <w:t>;</w:t>
      </w:r>
      <w:r>
        <w:t xml:space="preserve"> and</w:t>
      </w:r>
    </w:p>
    <w:p w14:paraId="48ED4DCB" w14:textId="73D6C436" w:rsidR="005F3FF3" w:rsidRDefault="0011282C" w:rsidP="00A16F72">
      <w:pPr>
        <w:pStyle w:val="OLNumber3"/>
      </w:pPr>
      <w:r>
        <w:t xml:space="preserve">the </w:t>
      </w:r>
      <w:r w:rsidR="003D0118">
        <w:t>Term End Date</w:t>
      </w:r>
      <w:r w:rsidR="00C65F2F" w:rsidRPr="00A46906">
        <w:t>.</w:t>
      </w:r>
      <w:bookmarkEnd w:id="1002"/>
      <w:r w:rsidR="005F3FF3">
        <w:t xml:space="preserve"> </w:t>
      </w:r>
    </w:p>
    <w:p w14:paraId="4763F0C3" w14:textId="21E7323E" w:rsidR="00C65F2F" w:rsidRPr="00A46906" w:rsidRDefault="005F3FF3" w:rsidP="00A16F72">
      <w:pPr>
        <w:pStyle w:val="OLNumber2"/>
      </w:pPr>
      <w:bookmarkStart w:id="1004" w:name="_Hlk10996990"/>
      <w:bookmarkEnd w:id="1003"/>
      <w:r>
        <w:t>(</w:t>
      </w:r>
      <w:r>
        <w:rPr>
          <w:b/>
          <w:bCs/>
        </w:rPr>
        <w:t xml:space="preserve">Application of </w:t>
      </w:r>
      <w:r w:rsidRPr="005F3FF3">
        <w:rPr>
          <w:b/>
          <w:bCs/>
        </w:rPr>
        <w:t>clause</w:t>
      </w:r>
      <w:r>
        <w:t xml:space="preserve">) </w:t>
      </w:r>
      <w:r w:rsidRPr="005F3FF3">
        <w:t>For</w:t>
      </w:r>
      <w:r>
        <w:t xml:space="preserve"> clarity, this clause </w:t>
      </w:r>
      <w:r w:rsidR="00C24CD1">
        <w:fldChar w:fldCharType="begin"/>
      </w:r>
      <w:r w:rsidR="00C24CD1">
        <w:instrText xml:space="preserve"> REF _Ref58939081 \w \h </w:instrText>
      </w:r>
      <w:r w:rsidR="00C24CD1">
        <w:fldChar w:fldCharType="separate"/>
      </w:r>
      <w:r w:rsidR="001421B0">
        <w:t>29</w:t>
      </w:r>
      <w:r w:rsidR="00C24CD1">
        <w:fldChar w:fldCharType="end"/>
      </w:r>
      <w:r>
        <w:t xml:space="preserve"> shall apply to all Services</w:t>
      </w:r>
      <w:r w:rsidR="0066182B">
        <w:t>, Works, Goods</w:t>
      </w:r>
      <w:r>
        <w:t xml:space="preserve"> and </w:t>
      </w:r>
      <w:r w:rsidR="00F5463F">
        <w:t>Supplier</w:t>
      </w:r>
      <w:r w:rsidR="005F1BD8">
        <w:t xml:space="preserve"> Documents</w:t>
      </w:r>
      <w:r>
        <w:t xml:space="preserve"> provided or to be provided, under the Contract, </w:t>
      </w:r>
      <w:r w:rsidR="00530979">
        <w:t xml:space="preserve">including </w:t>
      </w:r>
      <w:r>
        <w:t>Services</w:t>
      </w:r>
      <w:r w:rsidR="0066182B">
        <w:t>, Works, Goods</w:t>
      </w:r>
      <w:r>
        <w:t xml:space="preserve"> and </w:t>
      </w:r>
      <w:r w:rsidR="00F5463F">
        <w:t>Supplier</w:t>
      </w:r>
      <w:r w:rsidR="005F1BD8">
        <w:t xml:space="preserve"> Documents</w:t>
      </w:r>
      <w:r>
        <w:t xml:space="preserve"> provided in compliance with a direction under clause </w:t>
      </w:r>
      <w:r w:rsidR="00530979">
        <w:fldChar w:fldCharType="begin"/>
      </w:r>
      <w:r w:rsidR="00530979">
        <w:instrText xml:space="preserve"> REF _Ref58914781 \w \h </w:instrText>
      </w:r>
      <w:r w:rsidR="00530979">
        <w:fldChar w:fldCharType="separate"/>
      </w:r>
      <w:r w:rsidR="001421B0">
        <w:t>29.2(b)</w:t>
      </w:r>
      <w:r w:rsidR="00530979">
        <w:fldChar w:fldCharType="end"/>
      </w:r>
      <w:r>
        <w:t>.</w:t>
      </w:r>
    </w:p>
    <w:p w14:paraId="7A899490" w14:textId="77777777" w:rsidR="006F123A" w:rsidRPr="00A46906" w:rsidRDefault="006F123A" w:rsidP="00A16F72">
      <w:pPr>
        <w:pStyle w:val="OLNumber1BU"/>
      </w:pPr>
      <w:bookmarkStart w:id="1005" w:name="_Ref96248356"/>
      <w:bookmarkStart w:id="1006" w:name="_Toc141995755"/>
      <w:bookmarkEnd w:id="1004"/>
      <w:r w:rsidRPr="00A46906">
        <w:t>suspension</w:t>
      </w:r>
      <w:bookmarkEnd w:id="915"/>
      <w:bookmarkEnd w:id="1005"/>
      <w:bookmarkEnd w:id="1006"/>
    </w:p>
    <w:p w14:paraId="0B156003" w14:textId="4CF9645A" w:rsidR="007A0095" w:rsidRPr="00A46906" w:rsidRDefault="007A0095" w:rsidP="00A16F72">
      <w:pPr>
        <w:pStyle w:val="OLNumber2"/>
      </w:pPr>
      <w:bookmarkStart w:id="1007" w:name="_Ref466628612"/>
      <w:r w:rsidRPr="00A46906">
        <w:t>(</w:t>
      </w:r>
      <w:r w:rsidRPr="00A46906">
        <w:rPr>
          <w:b/>
        </w:rPr>
        <w:t>Right to suspend</w:t>
      </w:r>
      <w:r w:rsidRPr="00A46906">
        <w:t>)</w:t>
      </w:r>
      <w:r w:rsidRPr="00A46906">
        <w:rPr>
          <w:b/>
        </w:rPr>
        <w:t xml:space="preserve"> </w:t>
      </w:r>
      <w:r w:rsidRPr="00A46906">
        <w:t xml:space="preserve">The Principal may direct the </w:t>
      </w:r>
      <w:r w:rsidR="00F5463F">
        <w:t>Supplier</w:t>
      </w:r>
      <w:r w:rsidRPr="00A46906">
        <w:t xml:space="preserve"> to suspend the performance of the </w:t>
      </w:r>
      <w:r w:rsidR="00824F0C" w:rsidRPr="00A46906">
        <w:t xml:space="preserve">whole or part of the </w:t>
      </w:r>
      <w:r w:rsidR="00F5463F">
        <w:t>Supplier</w:t>
      </w:r>
      <w:r w:rsidR="004260C9">
        <w:t>’</w:t>
      </w:r>
      <w:r w:rsidR="00C51A00" w:rsidRPr="00A46906">
        <w:t xml:space="preserve">s obligations under the Contract </w:t>
      </w:r>
      <w:r w:rsidRPr="00A46906">
        <w:t xml:space="preserve">at any time and for any reason and may direct the </w:t>
      </w:r>
      <w:r w:rsidR="00F5463F">
        <w:t>Supplier</w:t>
      </w:r>
      <w:r w:rsidRPr="00A46906">
        <w:t xml:space="preserve"> to recommence performing </w:t>
      </w:r>
      <w:r w:rsidR="00C51A00" w:rsidRPr="00A46906">
        <w:t>those obligations</w:t>
      </w:r>
      <w:r w:rsidRPr="00A46906">
        <w:t xml:space="preserve"> by giving </w:t>
      </w:r>
      <w:r w:rsidR="0066182B">
        <w:t xml:space="preserve">written </w:t>
      </w:r>
      <w:r w:rsidRPr="00A46906">
        <w:t xml:space="preserve">notice to the </w:t>
      </w:r>
      <w:r w:rsidR="00F5463F">
        <w:t>Supplier</w:t>
      </w:r>
      <w:r w:rsidRPr="00A46906">
        <w:t xml:space="preserve">. </w:t>
      </w:r>
      <w:r w:rsidR="005E70A6" w:rsidRPr="00A46906">
        <w:t xml:space="preserve">The </w:t>
      </w:r>
      <w:r w:rsidR="00F5463F">
        <w:t>Supplier</w:t>
      </w:r>
      <w:r w:rsidR="005E70A6" w:rsidRPr="00A46906">
        <w:t xml:space="preserve"> </w:t>
      </w:r>
      <w:r w:rsidR="00530979">
        <w:t>must not</w:t>
      </w:r>
      <w:r w:rsidR="00530979" w:rsidRPr="00A46906">
        <w:t xml:space="preserve"> </w:t>
      </w:r>
      <w:r w:rsidR="005E70A6" w:rsidRPr="00A46906">
        <w:t xml:space="preserve">suspend the performance of </w:t>
      </w:r>
      <w:r w:rsidR="00C51A00" w:rsidRPr="00A46906">
        <w:t>its obligations under the Contract</w:t>
      </w:r>
      <w:r w:rsidR="005E70A6" w:rsidRPr="00A46906">
        <w:t xml:space="preserve"> without the prior written consent of the Principal.</w:t>
      </w:r>
    </w:p>
    <w:p w14:paraId="4E1104C4" w14:textId="19E16FCB" w:rsidR="007A0095" w:rsidRPr="00A46906" w:rsidRDefault="007A0095" w:rsidP="00A16F72">
      <w:pPr>
        <w:pStyle w:val="OLNumber2"/>
      </w:pPr>
      <w:r w:rsidRPr="00A46906">
        <w:lastRenderedPageBreak/>
        <w:t>(</w:t>
      </w:r>
      <w:r w:rsidRPr="00A46906">
        <w:rPr>
          <w:b/>
        </w:rPr>
        <w:t>Costs of suspension</w:t>
      </w:r>
      <w:r w:rsidRPr="00A46906">
        <w:t>)</w:t>
      </w:r>
      <w:r w:rsidRPr="00A46906">
        <w:rPr>
          <w:b/>
        </w:rPr>
        <w:t xml:space="preserve"> </w:t>
      </w:r>
      <w:r w:rsidRPr="00A46906">
        <w:t xml:space="preserve">If the suspension is directed due to </w:t>
      </w:r>
      <w:r w:rsidR="00914C64" w:rsidRPr="00A46906">
        <w:t>any act or omission</w:t>
      </w:r>
      <w:r w:rsidRPr="00A46906">
        <w:t xml:space="preserve"> of the </w:t>
      </w:r>
      <w:r w:rsidR="00F5463F">
        <w:t>Supplier</w:t>
      </w:r>
      <w:r w:rsidRPr="00A46906">
        <w:t xml:space="preserve"> </w:t>
      </w:r>
      <w:r w:rsidR="00914C64" w:rsidRPr="00A46906">
        <w:t xml:space="preserve">or its Personnel (including a breach of the Contract by the </w:t>
      </w:r>
      <w:r w:rsidR="00F5463F">
        <w:t>Supplier</w:t>
      </w:r>
      <w:r w:rsidR="00914C64" w:rsidRPr="00A46906">
        <w:t xml:space="preserve">) </w:t>
      </w:r>
      <w:r w:rsidRPr="00A46906">
        <w:t xml:space="preserve">then the </w:t>
      </w:r>
      <w:r w:rsidR="00F5463F">
        <w:t>Supplier</w:t>
      </w:r>
      <w:r w:rsidRPr="00A46906">
        <w:t xml:space="preserve"> shall bear the costs of the suspension. Otherwise, the Principal shall be liable for the direct costs which the </w:t>
      </w:r>
      <w:r w:rsidR="00F5463F">
        <w:t>Supplier</w:t>
      </w:r>
      <w:r w:rsidRPr="00A46906">
        <w:t xml:space="preserve"> demonstrates it has reasonably, necessarily and not prematurely incurred by reason of the suspension and which the </w:t>
      </w:r>
      <w:r w:rsidR="00F5463F">
        <w:t>Supplier</w:t>
      </w:r>
      <w:r w:rsidRPr="00A46906">
        <w:t xml:space="preserve"> demonstrates it cannot reasonably mitigate.</w:t>
      </w:r>
    </w:p>
    <w:p w14:paraId="3A2CDC5C" w14:textId="77777777" w:rsidR="00C56305" w:rsidRPr="00A46906" w:rsidRDefault="00C56305" w:rsidP="004228D3">
      <w:pPr>
        <w:pStyle w:val="OLNumber1BU"/>
      </w:pPr>
      <w:bookmarkStart w:id="1008" w:name="_Toc5783497"/>
      <w:bookmarkStart w:id="1009" w:name="_Ref96248357"/>
      <w:bookmarkStart w:id="1010" w:name="_Toc141995756"/>
      <w:r w:rsidRPr="00A46906">
        <w:t>FORCE MAJEURE</w:t>
      </w:r>
      <w:bookmarkEnd w:id="1008"/>
      <w:bookmarkEnd w:id="1009"/>
      <w:bookmarkEnd w:id="1010"/>
      <w:r w:rsidRPr="00A46906">
        <w:t xml:space="preserve"> </w:t>
      </w:r>
    </w:p>
    <w:p w14:paraId="660E97A7" w14:textId="511C8368" w:rsidR="00C56305" w:rsidRPr="00A46906" w:rsidRDefault="00C56305" w:rsidP="004228D3">
      <w:pPr>
        <w:pStyle w:val="OLNumber2"/>
      </w:pPr>
      <w:bookmarkStart w:id="1011" w:name="_Ref1661827"/>
      <w:r w:rsidRPr="00A46906">
        <w:t>(</w:t>
      </w:r>
      <w:r w:rsidRPr="00A46906">
        <w:rPr>
          <w:b/>
        </w:rPr>
        <w:t>Notification of Force Majeure</w:t>
      </w:r>
      <w:r w:rsidRPr="00A46906">
        <w:t xml:space="preserve">) If either Party is rendered unable wholly or in part by Force Majeure to carry out any of its obligations under </w:t>
      </w:r>
      <w:r w:rsidR="009D2149">
        <w:t>the Contract</w:t>
      </w:r>
      <w:r w:rsidRPr="00A46906">
        <w:t xml:space="preserve"> (other than an obligation to make a payment of monies), that Party (</w:t>
      </w:r>
      <w:r w:rsidR="004260C9">
        <w:t>‘</w:t>
      </w:r>
      <w:r w:rsidRPr="00A46906">
        <w:t>the Affected Party</w:t>
      </w:r>
      <w:r w:rsidR="004260C9">
        <w:t>’</w:t>
      </w:r>
      <w:r w:rsidRPr="00A46906">
        <w:t>), shall give to the other Party prompt</w:t>
      </w:r>
      <w:r w:rsidR="00530979">
        <w:t xml:space="preserve"> written</w:t>
      </w:r>
      <w:r w:rsidRPr="00A46906">
        <w:t xml:space="preserve"> notice of such Force Majeure detailing the particulars of the Force Majeure and to the extent that it is ascertainable at the time of giving the notice, the extent to which it will be unable to perform or be delayed in performing its obligations.</w:t>
      </w:r>
      <w:bookmarkEnd w:id="1011"/>
    </w:p>
    <w:p w14:paraId="58DCC087" w14:textId="52147AD6" w:rsidR="00C56305" w:rsidRPr="00A46906" w:rsidRDefault="00C56305" w:rsidP="004228D3">
      <w:pPr>
        <w:pStyle w:val="OLNumber2"/>
      </w:pPr>
      <w:r w:rsidRPr="00A46906">
        <w:t>(</w:t>
      </w:r>
      <w:r w:rsidRPr="00A46906">
        <w:rPr>
          <w:b/>
        </w:rPr>
        <w:t>Suspension</w:t>
      </w:r>
      <w:r w:rsidRPr="00A46906">
        <w:t xml:space="preserve">) On the giving of a notice under clause </w:t>
      </w:r>
      <w:r w:rsidRPr="00A46906">
        <w:fldChar w:fldCharType="begin"/>
      </w:r>
      <w:r w:rsidRPr="00A46906">
        <w:instrText xml:space="preserve"> REF _Ref1661827 \w \h  \* MERGEFORMAT </w:instrText>
      </w:r>
      <w:r w:rsidRPr="00A46906">
        <w:fldChar w:fldCharType="separate"/>
      </w:r>
      <w:r w:rsidR="001421B0">
        <w:t>31.1</w:t>
      </w:r>
      <w:r w:rsidRPr="00A46906">
        <w:fldChar w:fldCharType="end"/>
      </w:r>
      <w:r w:rsidRPr="00A46906">
        <w:t>, the obligations of the Affected Party detailed in the notice shall be suspended for the duration of the Force Majeure.</w:t>
      </w:r>
    </w:p>
    <w:p w14:paraId="27D2D33C" w14:textId="4EB418DA" w:rsidR="00C56305" w:rsidRPr="00A46906" w:rsidRDefault="00C56305" w:rsidP="004228D3">
      <w:pPr>
        <w:pStyle w:val="OLNumber2"/>
      </w:pPr>
      <w:bookmarkStart w:id="1012" w:name="_Ref6322533"/>
      <w:r w:rsidRPr="00A46906">
        <w:t>(</w:t>
      </w:r>
      <w:r w:rsidR="00C0685C">
        <w:rPr>
          <w:b/>
        </w:rPr>
        <w:t>Mitigation</w:t>
      </w:r>
      <w:r w:rsidRPr="00A46906">
        <w:t xml:space="preserve">) The Affected Party shall use all reasonable diligence to </w:t>
      </w:r>
      <w:r w:rsidR="00975210">
        <w:t xml:space="preserve">mitigate the effect of the </w:t>
      </w:r>
      <w:r w:rsidRPr="00A46906">
        <w:t xml:space="preserve">Force Majeure </w:t>
      </w:r>
      <w:r w:rsidR="00975210">
        <w:t xml:space="preserve">on its obligations </w:t>
      </w:r>
      <w:r w:rsidRPr="00A46906">
        <w:t>as quickly as possible. The Affected Party must notify the other Party as soon as it is no longer affected by such Force Majeure.</w:t>
      </w:r>
      <w:bookmarkEnd w:id="1012"/>
    </w:p>
    <w:p w14:paraId="5DFE769E" w14:textId="3B3A31C7" w:rsidR="00C56305" w:rsidRPr="00A46906" w:rsidRDefault="00C56305" w:rsidP="004228D3">
      <w:pPr>
        <w:pStyle w:val="OLNumber2"/>
      </w:pPr>
      <w:r w:rsidRPr="00A46906">
        <w:t>(</w:t>
      </w:r>
      <w:r w:rsidRPr="00A46906">
        <w:rPr>
          <w:b/>
        </w:rPr>
        <w:t>Industrial relations</w:t>
      </w:r>
      <w:r w:rsidRPr="00A46906">
        <w:t xml:space="preserve">) Clause </w:t>
      </w:r>
      <w:r w:rsidRPr="00A46906">
        <w:fldChar w:fldCharType="begin"/>
      </w:r>
      <w:r w:rsidRPr="00A46906">
        <w:instrText xml:space="preserve"> REF _Ref6322533 \w \h </w:instrText>
      </w:r>
      <w:r w:rsidR="00A46906">
        <w:instrText xml:space="preserve"> \* MERGEFORMAT </w:instrText>
      </w:r>
      <w:r w:rsidRPr="00A46906">
        <w:fldChar w:fldCharType="separate"/>
      </w:r>
      <w:r w:rsidR="001421B0">
        <w:t>31.3</w:t>
      </w:r>
      <w:r w:rsidRPr="00A46906">
        <w:fldChar w:fldCharType="end"/>
      </w:r>
      <w:r w:rsidRPr="00A46906">
        <w:t xml:space="preserve"> does not require the settlement of strikes, lockouts or other labour difficulties by the Affected Party on terms contrary to its wishes. The manner in which all such difficulties shall be handled shall be entirely within the discretion of the Affected Party.</w:t>
      </w:r>
    </w:p>
    <w:p w14:paraId="6AB3424A" w14:textId="51DE82B7" w:rsidR="00C56305" w:rsidRPr="00A46906" w:rsidRDefault="00C56305" w:rsidP="004228D3">
      <w:pPr>
        <w:pStyle w:val="OLNumber2"/>
      </w:pPr>
      <w:r w:rsidRPr="00A46906">
        <w:t>(</w:t>
      </w:r>
      <w:r w:rsidRPr="00A46906">
        <w:rPr>
          <w:b/>
        </w:rPr>
        <w:t>Principal</w:t>
      </w:r>
      <w:r w:rsidR="004260C9">
        <w:rPr>
          <w:b/>
        </w:rPr>
        <w:t>’</w:t>
      </w:r>
      <w:r w:rsidRPr="00A46906">
        <w:rPr>
          <w:b/>
        </w:rPr>
        <w:t>s rights</w:t>
      </w:r>
      <w:r w:rsidRPr="00A46906">
        <w:t xml:space="preserve">) Where the </w:t>
      </w:r>
      <w:r w:rsidR="00F5463F">
        <w:t>Supplier</w:t>
      </w:r>
      <w:r w:rsidRPr="00A46906">
        <w:t xml:space="preserve"> gives a notice under clause </w:t>
      </w:r>
      <w:r w:rsidRPr="00A46906">
        <w:fldChar w:fldCharType="begin"/>
      </w:r>
      <w:r w:rsidRPr="00A46906">
        <w:instrText xml:space="preserve"> REF _Ref1661827 \w \h </w:instrText>
      </w:r>
      <w:r w:rsidR="00A46906">
        <w:instrText xml:space="preserve"> \* MERGEFORMAT </w:instrText>
      </w:r>
      <w:r w:rsidRPr="00A46906">
        <w:fldChar w:fldCharType="separate"/>
      </w:r>
      <w:r w:rsidR="001421B0">
        <w:t>31.1</w:t>
      </w:r>
      <w:r w:rsidRPr="00A46906">
        <w:fldChar w:fldCharType="end"/>
      </w:r>
      <w:r w:rsidRPr="00A46906">
        <w:t>, the Principal may at its election:</w:t>
      </w:r>
    </w:p>
    <w:p w14:paraId="7A02EEEA" w14:textId="25FC5108" w:rsidR="00C56305" w:rsidRPr="00A46906" w:rsidRDefault="00C56305" w:rsidP="004228D3">
      <w:pPr>
        <w:pStyle w:val="OLNumber3"/>
      </w:pPr>
      <w:r w:rsidRPr="00A46906">
        <w:t xml:space="preserve">itself perform, or engage others to perform the obligations which the </w:t>
      </w:r>
      <w:r w:rsidR="00F5463F">
        <w:t>Supplier</w:t>
      </w:r>
      <w:r w:rsidRPr="00A46906">
        <w:t xml:space="preserve"> is unable to perform and may continue to perform such obligations until the later of the time that the Principal is reasonably satisfied that the </w:t>
      </w:r>
      <w:r w:rsidR="00F5463F">
        <w:t>Supplier</w:t>
      </w:r>
      <w:r w:rsidRPr="00A46906">
        <w:t xml:space="preserve"> is able to resume performance of those obligations and the time at which any interim arrangements put in place by the Principal are able to be reasonably brought to an end; </w:t>
      </w:r>
    </w:p>
    <w:p w14:paraId="25D79728" w14:textId="405E81FE" w:rsidR="00C56305" w:rsidRPr="00A46906" w:rsidRDefault="00C56305" w:rsidP="004228D3">
      <w:pPr>
        <w:pStyle w:val="OLNumber3"/>
      </w:pPr>
      <w:r w:rsidRPr="00A46906">
        <w:t>take such other action as the Principal, act</w:t>
      </w:r>
      <w:r w:rsidR="00530979">
        <w:t>ing</w:t>
      </w:r>
      <w:r w:rsidRPr="00A46906">
        <w:t xml:space="preserve"> reasonably, considers appropriate. </w:t>
      </w:r>
    </w:p>
    <w:p w14:paraId="5ACEA44F" w14:textId="77777777" w:rsidR="00C56305" w:rsidRPr="00A46906" w:rsidRDefault="00C56305" w:rsidP="004228D3">
      <w:pPr>
        <w:pStyle w:val="OLIndent1"/>
      </w:pPr>
      <w:r w:rsidRPr="00A46906">
        <w:t>The cost incurred by the Principal in exercising these rights shall be borne by the Principal.</w:t>
      </w:r>
    </w:p>
    <w:p w14:paraId="44824F2E" w14:textId="5BBD5BB3" w:rsidR="00C56305" w:rsidRPr="00A46906" w:rsidRDefault="00C56305" w:rsidP="004228D3">
      <w:pPr>
        <w:pStyle w:val="OLNumber2"/>
      </w:pPr>
      <w:r w:rsidRPr="00A46906">
        <w:t>(</w:t>
      </w:r>
      <w:r w:rsidRPr="00A46906">
        <w:rPr>
          <w:b/>
        </w:rPr>
        <w:t>Termination</w:t>
      </w:r>
      <w:r w:rsidRPr="00A46906">
        <w:t xml:space="preserve">) If Force Majeure extends for a period of greater than 20 consecutive Business Days then the Principal may terminate </w:t>
      </w:r>
      <w:r w:rsidR="009D2149">
        <w:t>the Contract</w:t>
      </w:r>
      <w:r w:rsidRPr="00A46906">
        <w:t xml:space="preserve"> immediately by giving written notice to the </w:t>
      </w:r>
      <w:r w:rsidR="00F5463F">
        <w:t>Supplier</w:t>
      </w:r>
      <w:r w:rsidRPr="00A46906">
        <w:t xml:space="preserve">. </w:t>
      </w:r>
    </w:p>
    <w:p w14:paraId="55543A3C" w14:textId="0A46A44D" w:rsidR="00F4671E" w:rsidRPr="00A46906" w:rsidRDefault="006E6939" w:rsidP="004228D3">
      <w:pPr>
        <w:pStyle w:val="OLNumber1BU"/>
      </w:pPr>
      <w:bookmarkStart w:id="1013" w:name="_Toc503272953"/>
      <w:bookmarkStart w:id="1014" w:name="_Toc503273526"/>
      <w:bookmarkStart w:id="1015" w:name="_Toc503272954"/>
      <w:bookmarkStart w:id="1016" w:name="_Toc503273527"/>
      <w:bookmarkStart w:id="1017" w:name="_Toc513729066"/>
      <w:bookmarkStart w:id="1018" w:name="_Toc513729205"/>
      <w:bookmarkStart w:id="1019" w:name="_Toc513734038"/>
      <w:bookmarkStart w:id="1020" w:name="_Toc513792956"/>
      <w:bookmarkStart w:id="1021" w:name="_Toc513794530"/>
      <w:bookmarkStart w:id="1022" w:name="_Toc412215200"/>
      <w:bookmarkStart w:id="1023" w:name="_Toc412216608"/>
      <w:bookmarkStart w:id="1024" w:name="_Toc412216714"/>
      <w:bookmarkStart w:id="1025" w:name="_Toc412216822"/>
      <w:bookmarkStart w:id="1026" w:name="_Toc412216925"/>
      <w:bookmarkStart w:id="1027" w:name="_Toc411849953"/>
      <w:bookmarkStart w:id="1028" w:name="_Toc411849956"/>
      <w:bookmarkStart w:id="1029" w:name="_Toc412202283"/>
      <w:bookmarkStart w:id="1030" w:name="_Toc412215202"/>
      <w:bookmarkStart w:id="1031" w:name="_Toc412216610"/>
      <w:bookmarkStart w:id="1032" w:name="_Toc412216716"/>
      <w:bookmarkStart w:id="1033" w:name="_Toc412216824"/>
      <w:bookmarkStart w:id="1034" w:name="_Toc412216927"/>
      <w:bookmarkStart w:id="1035" w:name="_Toc412202284"/>
      <w:bookmarkStart w:id="1036" w:name="_Toc412215203"/>
      <w:bookmarkStart w:id="1037" w:name="_Toc412216611"/>
      <w:bookmarkStart w:id="1038" w:name="_Toc412216717"/>
      <w:bookmarkStart w:id="1039" w:name="_Toc412216825"/>
      <w:bookmarkStart w:id="1040" w:name="_Toc412216928"/>
      <w:bookmarkStart w:id="1041" w:name="_Toc412202285"/>
      <w:bookmarkStart w:id="1042" w:name="_Toc412215204"/>
      <w:bookmarkStart w:id="1043" w:name="_Toc412216612"/>
      <w:bookmarkStart w:id="1044" w:name="_Toc412216718"/>
      <w:bookmarkStart w:id="1045" w:name="_Toc412216826"/>
      <w:bookmarkStart w:id="1046" w:name="_Toc412216929"/>
      <w:bookmarkStart w:id="1047" w:name="_Toc412202286"/>
      <w:bookmarkStart w:id="1048" w:name="_Toc412215205"/>
      <w:bookmarkStart w:id="1049" w:name="_Toc412216613"/>
      <w:bookmarkStart w:id="1050" w:name="_Toc412216719"/>
      <w:bookmarkStart w:id="1051" w:name="_Toc412216827"/>
      <w:bookmarkStart w:id="1052" w:name="_Toc412216930"/>
      <w:bookmarkStart w:id="1053" w:name="_Toc412202287"/>
      <w:bookmarkStart w:id="1054" w:name="_Toc412215206"/>
      <w:bookmarkStart w:id="1055" w:name="_Toc412216614"/>
      <w:bookmarkStart w:id="1056" w:name="_Toc412216720"/>
      <w:bookmarkStart w:id="1057" w:name="_Toc412216828"/>
      <w:bookmarkStart w:id="1058" w:name="_Toc412216931"/>
      <w:bookmarkStart w:id="1059" w:name="_Toc412202288"/>
      <w:bookmarkStart w:id="1060" w:name="_Toc412215207"/>
      <w:bookmarkStart w:id="1061" w:name="_Toc412216615"/>
      <w:bookmarkStart w:id="1062" w:name="_Toc412216721"/>
      <w:bookmarkStart w:id="1063" w:name="_Toc412216829"/>
      <w:bookmarkStart w:id="1064" w:name="_Toc412216932"/>
      <w:bookmarkStart w:id="1065" w:name="_Toc412202289"/>
      <w:bookmarkStart w:id="1066" w:name="_Toc412215208"/>
      <w:bookmarkStart w:id="1067" w:name="_Toc412216616"/>
      <w:bookmarkStart w:id="1068" w:name="_Toc412216722"/>
      <w:bookmarkStart w:id="1069" w:name="_Toc412216830"/>
      <w:bookmarkStart w:id="1070" w:name="_Toc412216933"/>
      <w:bookmarkStart w:id="1071" w:name="_Toc412202290"/>
      <w:bookmarkStart w:id="1072" w:name="_Toc412215209"/>
      <w:bookmarkStart w:id="1073" w:name="_Toc412216617"/>
      <w:bookmarkStart w:id="1074" w:name="_Toc412216723"/>
      <w:bookmarkStart w:id="1075" w:name="_Toc412216831"/>
      <w:bookmarkStart w:id="1076" w:name="_Toc412216934"/>
      <w:bookmarkStart w:id="1077" w:name="_Toc412202291"/>
      <w:bookmarkStart w:id="1078" w:name="_Toc412215210"/>
      <w:bookmarkStart w:id="1079" w:name="_Toc412216618"/>
      <w:bookmarkStart w:id="1080" w:name="_Toc412216724"/>
      <w:bookmarkStart w:id="1081" w:name="_Toc412216832"/>
      <w:bookmarkStart w:id="1082" w:name="_Toc412216935"/>
      <w:bookmarkStart w:id="1083" w:name="_Toc411849951"/>
      <w:bookmarkStart w:id="1084" w:name="_Ref98229078"/>
      <w:bookmarkStart w:id="1085" w:name="_Toc141995757"/>
      <w:bookmarkStart w:id="1086" w:name="_Ref503269078"/>
      <w:bookmarkStart w:id="1087" w:name="_Ref412216211"/>
      <w:bookmarkEnd w:id="916"/>
      <w:bookmarkEnd w:id="917"/>
      <w:bookmarkEnd w:id="918"/>
      <w:bookmarkEnd w:id="1007"/>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t>Cancellation of work order</w:t>
      </w:r>
      <w:bookmarkEnd w:id="1084"/>
      <w:bookmarkEnd w:id="1085"/>
    </w:p>
    <w:p w14:paraId="0FCBC902" w14:textId="4A06BDE9" w:rsidR="00182EA1" w:rsidRPr="00AB4F3B" w:rsidRDefault="00F4671E" w:rsidP="004228D3">
      <w:pPr>
        <w:pStyle w:val="OLNumber2"/>
      </w:pPr>
      <w:bookmarkStart w:id="1088" w:name="_Toc411849952"/>
      <w:bookmarkStart w:id="1089" w:name="_Ref58915600"/>
      <w:bookmarkStart w:id="1090" w:name="_Ref513727867"/>
      <w:bookmarkStart w:id="1091" w:name="_Ref412210083"/>
      <w:bookmarkStart w:id="1092" w:name="_Ref499210920"/>
      <w:bookmarkStart w:id="1093" w:name="_Ref396730771"/>
      <w:bookmarkEnd w:id="1088"/>
      <w:r w:rsidRPr="00A46906">
        <w:rPr>
          <w:szCs w:val="22"/>
        </w:rPr>
        <w:t>(</w:t>
      </w:r>
      <w:r w:rsidRPr="00A46906">
        <w:rPr>
          <w:b/>
          <w:szCs w:val="22"/>
        </w:rPr>
        <w:t xml:space="preserve">Cancellation of a </w:t>
      </w:r>
      <w:r w:rsidR="005E1D66">
        <w:rPr>
          <w:b/>
          <w:szCs w:val="22"/>
        </w:rPr>
        <w:t>Work Order</w:t>
      </w:r>
      <w:r w:rsidRPr="00A46906">
        <w:rPr>
          <w:szCs w:val="22"/>
        </w:rPr>
        <w:t xml:space="preserve">) </w:t>
      </w:r>
      <w:bookmarkStart w:id="1094" w:name="_Ref501551219"/>
      <w:r w:rsidRPr="00A46906">
        <w:rPr>
          <w:szCs w:val="22"/>
        </w:rPr>
        <w:t xml:space="preserve">The Principal may cancel any </w:t>
      </w:r>
      <w:r w:rsidR="005E1D66">
        <w:rPr>
          <w:szCs w:val="22"/>
        </w:rPr>
        <w:t>Work Order</w:t>
      </w:r>
      <w:r w:rsidRPr="00A46906">
        <w:rPr>
          <w:szCs w:val="22"/>
        </w:rPr>
        <w:t xml:space="preserve"> at any time, for any reason, at its convenience.</w:t>
      </w:r>
      <w:bookmarkStart w:id="1095" w:name="_Ref498938526"/>
      <w:bookmarkEnd w:id="1089"/>
      <w:r>
        <w:rPr>
          <w:szCs w:val="22"/>
        </w:rPr>
        <w:t xml:space="preserve">  </w:t>
      </w:r>
      <w:bookmarkStart w:id="1096" w:name="_Ref96443477"/>
      <w:bookmarkStart w:id="1097" w:name="_Ref65575329"/>
      <w:bookmarkEnd w:id="1090"/>
      <w:bookmarkEnd w:id="1094"/>
      <w:bookmarkEnd w:id="1095"/>
      <w:r w:rsidR="00182EA1" w:rsidRPr="00530979">
        <w:t xml:space="preserve">Any </w:t>
      </w:r>
      <w:r w:rsidR="00182EA1">
        <w:t>Work Order</w:t>
      </w:r>
      <w:r w:rsidR="00182EA1" w:rsidRPr="00530979">
        <w:t xml:space="preserve">s which are on foot at the time at which the Contract is terminated </w:t>
      </w:r>
      <w:r w:rsidR="00182EA1">
        <w:t xml:space="preserve">by either </w:t>
      </w:r>
      <w:r w:rsidR="00B35E8C">
        <w:t>P</w:t>
      </w:r>
      <w:r w:rsidR="00182EA1">
        <w:t xml:space="preserve">arty </w:t>
      </w:r>
      <w:r w:rsidR="0040228A">
        <w:t xml:space="preserve">pursuant to clause </w:t>
      </w:r>
      <w:r w:rsidR="00EF37E5">
        <w:fldChar w:fldCharType="begin"/>
      </w:r>
      <w:r w:rsidR="00EF37E5">
        <w:instrText xml:space="preserve"> REF _Ref96460152 \w \h </w:instrText>
      </w:r>
      <w:r w:rsidR="00EF37E5">
        <w:fldChar w:fldCharType="separate"/>
      </w:r>
      <w:r w:rsidR="001421B0">
        <w:t>33</w:t>
      </w:r>
      <w:r w:rsidR="00EF37E5">
        <w:fldChar w:fldCharType="end"/>
      </w:r>
      <w:r w:rsidR="0040228A">
        <w:t xml:space="preserve"> </w:t>
      </w:r>
      <w:r w:rsidR="00182EA1" w:rsidRPr="00530979">
        <w:t>shall be</w:t>
      </w:r>
      <w:r w:rsidR="00757386">
        <w:t xml:space="preserve"> </w:t>
      </w:r>
      <w:r w:rsidR="00182EA1" w:rsidRPr="00530979">
        <w:t xml:space="preserve">deemed to be </w:t>
      </w:r>
      <w:r w:rsidR="00757386">
        <w:t xml:space="preserve">immediately </w:t>
      </w:r>
      <w:r w:rsidR="00182EA1" w:rsidRPr="00530979">
        <w:t xml:space="preserve">cancelled pursuant to </w:t>
      </w:r>
      <w:r w:rsidR="00580988">
        <w:t xml:space="preserve">this </w:t>
      </w:r>
      <w:r w:rsidR="00182EA1" w:rsidRPr="00530979">
        <w:t xml:space="preserve">clause </w:t>
      </w:r>
      <w:r w:rsidR="00580988">
        <w:fldChar w:fldCharType="begin"/>
      </w:r>
      <w:r w:rsidR="00580988">
        <w:instrText xml:space="preserve"> REF _Ref96443477 \w \h </w:instrText>
      </w:r>
      <w:r w:rsidR="00580988">
        <w:fldChar w:fldCharType="separate"/>
      </w:r>
      <w:r w:rsidR="001421B0">
        <w:t>32.1</w:t>
      </w:r>
      <w:r w:rsidR="00580988">
        <w:fldChar w:fldCharType="end"/>
      </w:r>
      <w:r w:rsidR="00182EA1" w:rsidRPr="00530979">
        <w:t>, unless the Parties expressly agree otherwise.</w:t>
      </w:r>
      <w:bookmarkEnd w:id="1096"/>
    </w:p>
    <w:p w14:paraId="50E5AA6B" w14:textId="56B92EC7" w:rsidR="00436356" w:rsidRPr="002519F4" w:rsidRDefault="00436356" w:rsidP="004228D3">
      <w:pPr>
        <w:pStyle w:val="OLNumber2"/>
      </w:pPr>
      <w:bookmarkStart w:id="1098" w:name="_Ref104914695"/>
      <w:r w:rsidRPr="002519F4">
        <w:t>(</w:t>
      </w:r>
      <w:r w:rsidRPr="00277E0E">
        <w:rPr>
          <w:b/>
          <w:bCs/>
        </w:rPr>
        <w:t>Consequences of</w:t>
      </w:r>
      <w:r w:rsidR="0073723B" w:rsidRPr="00277E0E">
        <w:rPr>
          <w:b/>
          <w:bCs/>
        </w:rPr>
        <w:t xml:space="preserve"> cancellation</w:t>
      </w:r>
      <w:r w:rsidRPr="00246841">
        <w:t>)</w:t>
      </w:r>
      <w:r w:rsidRPr="002519F4">
        <w:t xml:space="preserve"> </w:t>
      </w:r>
      <w:r w:rsidRPr="00246841">
        <w:t>If</w:t>
      </w:r>
      <w:r w:rsidR="0073723B" w:rsidRPr="00246841">
        <w:t xml:space="preserve"> a </w:t>
      </w:r>
      <w:r w:rsidR="005E1D66">
        <w:t>Work Order</w:t>
      </w:r>
      <w:r w:rsidR="0073723B" w:rsidRPr="00246841">
        <w:t xml:space="preserve"> is cancelled</w:t>
      </w:r>
      <w:r w:rsidRPr="00060F81">
        <w:t>, then:</w:t>
      </w:r>
      <w:bookmarkEnd w:id="1097"/>
      <w:bookmarkEnd w:id="1098"/>
    </w:p>
    <w:p w14:paraId="15C7A35E" w14:textId="0874DF1C" w:rsidR="00436356" w:rsidRPr="004228D3" w:rsidRDefault="00436356" w:rsidP="004228D3">
      <w:pPr>
        <w:pStyle w:val="OLNumber3"/>
      </w:pPr>
      <w:r w:rsidRPr="002519F4">
        <w:t xml:space="preserve">unless otherwise directed by the Principal, the </w:t>
      </w:r>
      <w:r>
        <w:t>Supplier</w:t>
      </w:r>
      <w:r w:rsidRPr="002519F4">
        <w:t xml:space="preserve"> must secure the Site in a safe and </w:t>
      </w:r>
      <w:r w:rsidRPr="004228D3">
        <w:t xml:space="preserve">proper manner and remove all of its Personnel, plant and equipment from the Site within 5 Business Days of the date of </w:t>
      </w:r>
      <w:r w:rsidR="0073723B" w:rsidRPr="004228D3">
        <w:t xml:space="preserve">cancellation of the relevant </w:t>
      </w:r>
      <w:r w:rsidR="005E1D66" w:rsidRPr="004228D3">
        <w:t>Work Order</w:t>
      </w:r>
      <w:r w:rsidRPr="004228D3">
        <w:t xml:space="preserve">; </w:t>
      </w:r>
    </w:p>
    <w:p w14:paraId="26D3051F" w14:textId="778F9D69" w:rsidR="00436356" w:rsidRPr="004228D3" w:rsidRDefault="00436356" w:rsidP="004228D3">
      <w:pPr>
        <w:pStyle w:val="OLNumber3"/>
      </w:pPr>
      <w:r w:rsidRPr="004228D3">
        <w:t xml:space="preserve">the Principal may carry out any obligation of the Supplier which has not been carried out and completed as at the date of </w:t>
      </w:r>
      <w:r w:rsidR="0073723B" w:rsidRPr="004228D3">
        <w:t>cancellation</w:t>
      </w:r>
      <w:r w:rsidRPr="004228D3">
        <w:t xml:space="preserve"> itself or engage others to do so on the Principal</w:t>
      </w:r>
      <w:r w:rsidR="004260C9" w:rsidRPr="004228D3">
        <w:t>’</w:t>
      </w:r>
      <w:r w:rsidRPr="004228D3">
        <w:t>s behalf;</w:t>
      </w:r>
      <w:r w:rsidR="00251DEF" w:rsidRPr="004228D3">
        <w:t xml:space="preserve"> and</w:t>
      </w:r>
    </w:p>
    <w:p w14:paraId="0878440A" w14:textId="77777777" w:rsidR="00436356" w:rsidRPr="00E0757B" w:rsidRDefault="00436356" w:rsidP="004228D3">
      <w:pPr>
        <w:pStyle w:val="OLNumber3"/>
      </w:pPr>
      <w:r w:rsidRPr="004228D3">
        <w:t>the Principal</w:t>
      </w:r>
      <w:r w:rsidRPr="00C45F68">
        <w:t xml:space="preserve"> shall, subject to the Contract, pay the </w:t>
      </w:r>
      <w:r>
        <w:t>Supplier</w:t>
      </w:r>
      <w:r w:rsidRPr="00E0757B">
        <w:t>:</w:t>
      </w:r>
    </w:p>
    <w:p w14:paraId="08D6FBF1" w14:textId="0D331C49" w:rsidR="00436356" w:rsidRPr="004228D3" w:rsidRDefault="00436356" w:rsidP="004228D3">
      <w:pPr>
        <w:pStyle w:val="OLNumber4"/>
      </w:pPr>
      <w:r w:rsidRPr="00C45F68">
        <w:lastRenderedPageBreak/>
        <w:t xml:space="preserve">the amount which </w:t>
      </w:r>
      <w:r w:rsidRPr="004228D3">
        <w:t xml:space="preserve">the Supplier is entitled to be paid under the Contract for Services provided by the Supplier in accordance with the Contract up to and including the date of </w:t>
      </w:r>
      <w:r w:rsidR="0073723B" w:rsidRPr="004228D3">
        <w:t>cancellation</w:t>
      </w:r>
      <w:r w:rsidRPr="004228D3">
        <w:t>; and</w:t>
      </w:r>
    </w:p>
    <w:p w14:paraId="424030AA" w14:textId="5C1AEDE0" w:rsidR="00A32317" w:rsidRDefault="00436356" w:rsidP="004228D3">
      <w:pPr>
        <w:pStyle w:val="OLNumber4"/>
      </w:pPr>
      <w:r w:rsidRPr="004228D3">
        <w:t xml:space="preserve">if the </w:t>
      </w:r>
      <w:r w:rsidR="0073723B" w:rsidRPr="004228D3">
        <w:t>cancellation</w:t>
      </w:r>
      <w:r w:rsidRPr="004228D3">
        <w:t xml:space="preserve"> is solely due to the act or omission of the Principal, without any fault on behalf of the Supplier, the amount of any other direct costs which the Supplier</w:t>
      </w:r>
      <w:r w:rsidRPr="00E0757B">
        <w:t xml:space="preserve"> </w:t>
      </w:r>
      <w:r w:rsidR="00A32317">
        <w:t xml:space="preserve">cannot reasonably mitigate and which the Supplier </w:t>
      </w:r>
      <w:r w:rsidRPr="00E0757B">
        <w:t>has reasonably, necessarily and not prematurely incurred</w:t>
      </w:r>
      <w:r w:rsidR="00A32317">
        <w:t>:</w:t>
      </w:r>
    </w:p>
    <w:p w14:paraId="3D53CAA2" w14:textId="4075ECF6" w:rsidR="00A32317" w:rsidRPr="004228D3" w:rsidRDefault="00436356" w:rsidP="004228D3">
      <w:pPr>
        <w:pStyle w:val="OLNumber5"/>
      </w:pPr>
      <w:r w:rsidRPr="00E0757B">
        <w:t xml:space="preserve">prior to </w:t>
      </w:r>
      <w:r w:rsidRPr="004228D3">
        <w:t xml:space="preserve">the </w:t>
      </w:r>
      <w:r w:rsidR="0073723B" w:rsidRPr="004228D3">
        <w:t xml:space="preserve">cancellation </w:t>
      </w:r>
      <w:r w:rsidRPr="004228D3">
        <w:t>in the expectation of completing its obligations under the Contract</w:t>
      </w:r>
      <w:r w:rsidR="00020597" w:rsidRPr="004228D3">
        <w:t xml:space="preserve"> </w:t>
      </w:r>
      <w:r w:rsidR="0073723B" w:rsidRPr="004228D3">
        <w:t xml:space="preserve">or the relevant </w:t>
      </w:r>
      <w:r w:rsidR="005E1D66" w:rsidRPr="004228D3">
        <w:t>Work Order</w:t>
      </w:r>
      <w:r w:rsidR="00A32317" w:rsidRPr="004228D3">
        <w:t>; or</w:t>
      </w:r>
    </w:p>
    <w:p w14:paraId="3A8C0AE4" w14:textId="29545BC5" w:rsidR="00436356" w:rsidRPr="00E0757B" w:rsidRDefault="00A32317" w:rsidP="004228D3">
      <w:pPr>
        <w:pStyle w:val="OLNumber5"/>
      </w:pPr>
      <w:r w:rsidRPr="004228D3">
        <w:t>as a dir</w:t>
      </w:r>
      <w:r>
        <w:t>ect consequence of cancellation,</w:t>
      </w:r>
      <w:r w:rsidR="00436356" w:rsidRPr="00E0757B">
        <w:t xml:space="preserve"> </w:t>
      </w:r>
    </w:p>
    <w:p w14:paraId="729C8948" w14:textId="07DA912D" w:rsidR="00436356" w:rsidRPr="00277E0E" w:rsidRDefault="00436356" w:rsidP="004228D3">
      <w:pPr>
        <w:pStyle w:val="OLIndent2"/>
      </w:pPr>
      <w:r w:rsidRPr="00060F81">
        <w:t xml:space="preserve">except that the total amount payable to the Supplier </w:t>
      </w:r>
      <w:r w:rsidR="00CA1454">
        <w:t xml:space="preserve">in respect of the Work Order </w:t>
      </w:r>
      <w:r w:rsidRPr="005A2EBD">
        <w:t xml:space="preserve">shall not under any circumstances exceed the amount to which the Supplier would have become entitled to be paid had the </w:t>
      </w:r>
      <w:r w:rsidR="005E1D66">
        <w:t>Work Order</w:t>
      </w:r>
      <w:r w:rsidR="0073723B" w:rsidRPr="005A2EBD">
        <w:t xml:space="preserve"> </w:t>
      </w:r>
      <w:r w:rsidR="00CA1454">
        <w:t xml:space="preserve">not been </w:t>
      </w:r>
      <w:r w:rsidR="0073723B" w:rsidRPr="005A2EBD">
        <w:t xml:space="preserve">cancelled </w:t>
      </w:r>
      <w:r w:rsidRPr="008E2418">
        <w:t xml:space="preserve">and the Supplier had completed </w:t>
      </w:r>
      <w:r w:rsidR="00CA1454">
        <w:t xml:space="preserve">its obligations under the Work Order. </w:t>
      </w:r>
      <w:r w:rsidRPr="008E2418" w:rsidDel="00436356">
        <w:t xml:space="preserve"> </w:t>
      </w:r>
      <w:bookmarkStart w:id="1099" w:name="_Ref503273465"/>
      <w:bookmarkEnd w:id="1091"/>
      <w:bookmarkEnd w:id="1092"/>
    </w:p>
    <w:p w14:paraId="308F621B" w14:textId="76C227AF" w:rsidR="0040228A" w:rsidRDefault="0040228A" w:rsidP="004228D3">
      <w:pPr>
        <w:pStyle w:val="OLNumber1BU"/>
      </w:pPr>
      <w:bookmarkStart w:id="1100" w:name="_Toc96441292"/>
      <w:bookmarkStart w:id="1101" w:name="_Ref96443118"/>
      <w:bookmarkStart w:id="1102" w:name="_Ref96443850"/>
      <w:bookmarkStart w:id="1103" w:name="_Ref96443869"/>
      <w:bookmarkStart w:id="1104" w:name="_Ref96460152"/>
      <w:bookmarkStart w:id="1105" w:name="_Toc141995758"/>
      <w:bookmarkStart w:id="1106" w:name="_Ref58924290"/>
      <w:bookmarkEnd w:id="1093"/>
      <w:bookmarkEnd w:id="1099"/>
      <w:bookmarkEnd w:id="1100"/>
      <w:r>
        <w:t>Termination</w:t>
      </w:r>
      <w:r w:rsidR="00321E65">
        <w:t>,</w:t>
      </w:r>
      <w:r w:rsidR="005F2437">
        <w:t xml:space="preserve"> </w:t>
      </w:r>
      <w:r>
        <w:t>default</w:t>
      </w:r>
      <w:bookmarkEnd w:id="1101"/>
      <w:bookmarkEnd w:id="1102"/>
      <w:bookmarkEnd w:id="1103"/>
      <w:bookmarkEnd w:id="1104"/>
      <w:r w:rsidR="00321E65">
        <w:t xml:space="preserve"> and insolvency</w:t>
      </w:r>
      <w:bookmarkEnd w:id="1105"/>
    </w:p>
    <w:p w14:paraId="2765AA4B" w14:textId="77777777" w:rsidR="0040228A" w:rsidRDefault="0040228A" w:rsidP="004228D3">
      <w:pPr>
        <w:pStyle w:val="OLNumber2"/>
      </w:pPr>
      <w:r w:rsidRPr="00A46906">
        <w:t>(</w:t>
      </w:r>
      <w:r w:rsidRPr="00A46906">
        <w:rPr>
          <w:b/>
        </w:rPr>
        <w:t>Termination for convenience</w:t>
      </w:r>
      <w:r w:rsidRPr="00A46906">
        <w:t xml:space="preserve">) The Principal may at any time and for any reason in its absolute discretion terminate </w:t>
      </w:r>
      <w:r>
        <w:t>the Contract</w:t>
      </w:r>
      <w:r w:rsidRPr="00A46906">
        <w:t xml:space="preserve"> by giving 25 Business Days written notice to the </w:t>
      </w:r>
      <w:r>
        <w:t>Supplier</w:t>
      </w:r>
      <w:r w:rsidRPr="00A46906">
        <w:t>.</w:t>
      </w:r>
    </w:p>
    <w:p w14:paraId="0242C442" w14:textId="77777777" w:rsidR="0040228A" w:rsidRPr="005F53ED" w:rsidRDefault="0040228A" w:rsidP="004228D3">
      <w:pPr>
        <w:pStyle w:val="OLNumber2"/>
        <w:rPr>
          <w:szCs w:val="22"/>
        </w:rPr>
      </w:pPr>
      <w:bookmarkStart w:id="1107" w:name="_Ref96457127"/>
      <w:r>
        <w:t>(</w:t>
      </w:r>
      <w:r>
        <w:rPr>
          <w:b/>
          <w:bCs/>
        </w:rPr>
        <w:t>Notice to show cause</w:t>
      </w:r>
      <w:r>
        <w:t xml:space="preserve">) If a Party (“the defaulting Party”) commits a Substantial Breach of the Contract, then the other Party may give the defaulting Party a notice to show cause.  </w:t>
      </w:r>
      <w:r w:rsidRPr="005F53ED">
        <w:rPr>
          <w:szCs w:val="22"/>
        </w:rPr>
        <w:t>The notice to show cause must state:</w:t>
      </w:r>
      <w:bookmarkEnd w:id="1107"/>
    </w:p>
    <w:p w14:paraId="566FD69E" w14:textId="3B0E84A9" w:rsidR="0040228A" w:rsidRPr="004228D3" w:rsidRDefault="0040228A" w:rsidP="00D74A46">
      <w:pPr>
        <w:pStyle w:val="OLNumber3"/>
        <w:numPr>
          <w:ilvl w:val="3"/>
          <w:numId w:val="6"/>
        </w:numPr>
      </w:pPr>
      <w:r w:rsidRPr="005F53ED">
        <w:t xml:space="preserve">that it is </w:t>
      </w:r>
      <w:r w:rsidRPr="004228D3">
        <w:t>a notice to show cause under clause</w:t>
      </w:r>
      <w:r w:rsidR="002E431E" w:rsidRPr="004228D3">
        <w:t xml:space="preserve"> </w:t>
      </w:r>
      <w:r w:rsidR="002E431E" w:rsidRPr="004228D3">
        <w:fldChar w:fldCharType="begin"/>
      </w:r>
      <w:r w:rsidR="002E431E" w:rsidRPr="004228D3">
        <w:instrText xml:space="preserve"> REF _Ref96457127 \w \h </w:instrText>
      </w:r>
      <w:r w:rsidR="004228D3">
        <w:instrText xml:space="preserve"> \* MERGEFORMAT </w:instrText>
      </w:r>
      <w:r w:rsidR="002E431E" w:rsidRPr="004228D3">
        <w:fldChar w:fldCharType="separate"/>
      </w:r>
      <w:r w:rsidR="001421B0">
        <w:t>33.2</w:t>
      </w:r>
      <w:r w:rsidR="002E431E" w:rsidRPr="004228D3">
        <w:fldChar w:fldCharType="end"/>
      </w:r>
      <w:r w:rsidRPr="004228D3">
        <w:t>;</w:t>
      </w:r>
    </w:p>
    <w:p w14:paraId="1B893F8C" w14:textId="77777777" w:rsidR="0040228A" w:rsidRPr="004228D3" w:rsidRDefault="0040228A" w:rsidP="004228D3">
      <w:pPr>
        <w:pStyle w:val="OLNumber3"/>
      </w:pPr>
      <w:r w:rsidRPr="004228D3">
        <w:t>the alleged Substantial Breach;</w:t>
      </w:r>
    </w:p>
    <w:p w14:paraId="7B57A7A9" w14:textId="269C89F0" w:rsidR="0040228A" w:rsidRPr="004228D3" w:rsidRDefault="0040228A" w:rsidP="004228D3">
      <w:pPr>
        <w:pStyle w:val="OLNumber3"/>
      </w:pPr>
      <w:r w:rsidRPr="004228D3">
        <w:t xml:space="preserve">that the defaulting Party is required to show cause in writing why the other Party should not exercise a right referred to in clause </w:t>
      </w:r>
      <w:r w:rsidR="00CA1454" w:rsidRPr="004228D3">
        <w:fldChar w:fldCharType="begin"/>
      </w:r>
      <w:r w:rsidR="00CA1454" w:rsidRPr="004228D3">
        <w:instrText xml:space="preserve"> REF _Ref96443440 \w \h </w:instrText>
      </w:r>
      <w:r w:rsidR="004228D3">
        <w:instrText xml:space="preserve"> \* MERGEFORMAT </w:instrText>
      </w:r>
      <w:r w:rsidR="00CA1454" w:rsidRPr="004228D3">
        <w:fldChar w:fldCharType="separate"/>
      </w:r>
      <w:r w:rsidR="001421B0">
        <w:t>33.3</w:t>
      </w:r>
      <w:r w:rsidR="00CA1454" w:rsidRPr="004228D3">
        <w:fldChar w:fldCharType="end"/>
      </w:r>
      <w:r w:rsidRPr="004228D3">
        <w:t xml:space="preserve"> or clause </w:t>
      </w:r>
      <w:r w:rsidR="00CA1454" w:rsidRPr="004228D3">
        <w:fldChar w:fldCharType="begin"/>
      </w:r>
      <w:r w:rsidR="00CA1454" w:rsidRPr="004228D3">
        <w:instrText xml:space="preserve"> REF _Ref96443452 \w \h </w:instrText>
      </w:r>
      <w:r w:rsidR="004228D3">
        <w:instrText xml:space="preserve"> \* MERGEFORMAT </w:instrText>
      </w:r>
      <w:r w:rsidR="00CA1454" w:rsidRPr="004228D3">
        <w:fldChar w:fldCharType="separate"/>
      </w:r>
      <w:r w:rsidR="001421B0">
        <w:t>33.4</w:t>
      </w:r>
      <w:r w:rsidR="00CA1454" w:rsidRPr="004228D3">
        <w:fldChar w:fldCharType="end"/>
      </w:r>
      <w:r w:rsidRPr="004228D3">
        <w:t xml:space="preserve"> (as the case may be);</w:t>
      </w:r>
    </w:p>
    <w:p w14:paraId="6CC7FB5F" w14:textId="5ACCD6D8" w:rsidR="0040228A" w:rsidRPr="004228D3" w:rsidRDefault="0040228A" w:rsidP="004228D3">
      <w:pPr>
        <w:pStyle w:val="OLNumber3"/>
      </w:pPr>
      <w:r w:rsidRPr="004228D3">
        <w:t xml:space="preserve">the date and time by which the defaulting </w:t>
      </w:r>
      <w:r w:rsidR="00321E65" w:rsidRPr="004228D3">
        <w:t>P</w:t>
      </w:r>
      <w:r w:rsidRPr="004228D3">
        <w:t>arty must show cause (which must be a reasonable period taking into account the nature of the breach); and</w:t>
      </w:r>
    </w:p>
    <w:p w14:paraId="68764840" w14:textId="5A27E9A8" w:rsidR="00321E65" w:rsidRPr="005F53ED" w:rsidRDefault="00321E65" w:rsidP="004228D3">
      <w:pPr>
        <w:pStyle w:val="OLNumber3"/>
      </w:pPr>
      <w:r w:rsidRPr="004228D3">
        <w:t xml:space="preserve">where </w:t>
      </w:r>
      <w:r>
        <w:t>applicable, the place at which cause must be shown.</w:t>
      </w:r>
    </w:p>
    <w:p w14:paraId="544DE586" w14:textId="206C147A" w:rsidR="00A75754" w:rsidRDefault="0040228A" w:rsidP="004228D3">
      <w:pPr>
        <w:pStyle w:val="OLNumber2"/>
      </w:pPr>
      <w:bookmarkStart w:id="1108" w:name="_Ref96443440"/>
      <w:r w:rsidRPr="005F53ED">
        <w:t>(</w:t>
      </w:r>
      <w:r w:rsidR="00321E65" w:rsidRPr="004228D3">
        <w:rPr>
          <w:b/>
          <w:bCs/>
        </w:rPr>
        <w:t>Principal’s rights</w:t>
      </w:r>
      <w:r w:rsidRPr="005F53ED">
        <w:t>) If</w:t>
      </w:r>
      <w:r w:rsidR="00A75754">
        <w:t>:</w:t>
      </w:r>
    </w:p>
    <w:p w14:paraId="38A087AE" w14:textId="51403971" w:rsidR="00A75754" w:rsidRDefault="00A75754" w:rsidP="004228D3">
      <w:pPr>
        <w:pStyle w:val="OLNumber3"/>
      </w:pPr>
      <w:r>
        <w:t>the Supplier is subject to an Insolvency Event;</w:t>
      </w:r>
    </w:p>
    <w:p w14:paraId="6B00B90D" w14:textId="77777777" w:rsidR="00A75754" w:rsidRPr="00A75754" w:rsidRDefault="00A75754" w:rsidP="004228D3">
      <w:pPr>
        <w:pStyle w:val="OLNumber3"/>
      </w:pPr>
      <w:r>
        <w:t xml:space="preserve">the Supplier </w:t>
      </w:r>
      <w:bookmarkStart w:id="1109" w:name="_Hlk104549101"/>
      <w:r>
        <w:t>commits a Substantial Breach which is incapable of remedy; or</w:t>
      </w:r>
      <w:bookmarkEnd w:id="1109"/>
    </w:p>
    <w:p w14:paraId="63AD8C54" w14:textId="24C86641" w:rsidR="00A75754" w:rsidRDefault="0040228A" w:rsidP="004228D3">
      <w:pPr>
        <w:pStyle w:val="OLNumber3"/>
      </w:pPr>
      <w:r w:rsidRPr="005F53ED">
        <w:t>by the time specified in the notice to show cause</w:t>
      </w:r>
      <w:r>
        <w:t xml:space="preserve"> given by the Principal to the </w:t>
      </w:r>
      <w:r w:rsidRPr="001D0B6B">
        <w:t>Supplier</w:t>
      </w:r>
      <w:r w:rsidR="00321E65">
        <w:t xml:space="preserve"> under clause </w:t>
      </w:r>
      <w:r w:rsidR="00321E65">
        <w:fldChar w:fldCharType="begin"/>
      </w:r>
      <w:r w:rsidR="00321E65">
        <w:instrText xml:space="preserve"> REF _Ref96457127 \w \h </w:instrText>
      </w:r>
      <w:r w:rsidR="00321E65">
        <w:fldChar w:fldCharType="separate"/>
      </w:r>
      <w:r w:rsidR="001421B0">
        <w:t>33.2</w:t>
      </w:r>
      <w:r w:rsidR="00321E65">
        <w:fldChar w:fldCharType="end"/>
      </w:r>
      <w:r w:rsidRPr="005F53ED">
        <w:t xml:space="preserve">, the </w:t>
      </w:r>
      <w:r>
        <w:t xml:space="preserve">Supplier </w:t>
      </w:r>
      <w:r w:rsidRPr="005F53ED">
        <w:t>fails to show reasonable cause why the Principal should not exercise a right under this clause</w:t>
      </w:r>
      <w:r w:rsidR="00CA1454">
        <w:t xml:space="preserve"> </w:t>
      </w:r>
      <w:r w:rsidR="00CA1454">
        <w:fldChar w:fldCharType="begin"/>
      </w:r>
      <w:r w:rsidR="00CA1454">
        <w:instrText xml:space="preserve"> REF _Ref96443440 \w \h </w:instrText>
      </w:r>
      <w:r w:rsidR="00CA1454">
        <w:fldChar w:fldCharType="separate"/>
      </w:r>
      <w:r w:rsidR="001421B0">
        <w:t>33.3</w:t>
      </w:r>
      <w:r w:rsidR="00CA1454">
        <w:fldChar w:fldCharType="end"/>
      </w:r>
      <w:r w:rsidR="00103F81">
        <w:t>,</w:t>
      </w:r>
      <w:r w:rsidR="00321E65">
        <w:t xml:space="preserve"> </w:t>
      </w:r>
    </w:p>
    <w:p w14:paraId="51259EC7" w14:textId="7389A401" w:rsidR="0040228A" w:rsidRPr="005F53ED" w:rsidRDefault="0040228A" w:rsidP="004228D3">
      <w:pPr>
        <w:pStyle w:val="OLIndent1"/>
      </w:pPr>
      <w:r w:rsidRPr="005F53ED">
        <w:t>the Principal may</w:t>
      </w:r>
      <w:r w:rsidR="00321E65">
        <w:t xml:space="preserve"> by giving written notice to the Supplier:</w:t>
      </w:r>
      <w:bookmarkEnd w:id="1108"/>
      <w:r w:rsidRPr="005F53ED">
        <w:t xml:space="preserve"> </w:t>
      </w:r>
    </w:p>
    <w:p w14:paraId="2B4923BE" w14:textId="53A2DECD" w:rsidR="0040228A" w:rsidRPr="004228D3" w:rsidRDefault="0040228A" w:rsidP="00D74A46">
      <w:pPr>
        <w:pStyle w:val="OLNumber4"/>
        <w:numPr>
          <w:ilvl w:val="4"/>
          <w:numId w:val="6"/>
        </w:numPr>
      </w:pPr>
      <w:r>
        <w:t xml:space="preserve">cancel </w:t>
      </w:r>
      <w:r w:rsidRPr="004228D3">
        <w:t xml:space="preserve">any Work Order pursuant to clause </w:t>
      </w:r>
      <w:r w:rsidR="00CA1454" w:rsidRPr="004228D3">
        <w:fldChar w:fldCharType="begin"/>
      </w:r>
      <w:r w:rsidR="00CA1454" w:rsidRPr="004228D3">
        <w:instrText xml:space="preserve"> REF _Ref96443477 \w \h </w:instrText>
      </w:r>
      <w:r w:rsidR="004228D3">
        <w:instrText xml:space="preserve"> \* MERGEFORMAT </w:instrText>
      </w:r>
      <w:r w:rsidR="00CA1454" w:rsidRPr="004228D3">
        <w:fldChar w:fldCharType="separate"/>
      </w:r>
      <w:r w:rsidR="001421B0">
        <w:t>32.1</w:t>
      </w:r>
      <w:r w:rsidR="00CA1454" w:rsidRPr="004228D3">
        <w:fldChar w:fldCharType="end"/>
      </w:r>
      <w:r w:rsidRPr="004228D3">
        <w:t>;</w:t>
      </w:r>
    </w:p>
    <w:p w14:paraId="2FECF5A2" w14:textId="49AC0AA8" w:rsidR="0040228A" w:rsidRPr="004228D3" w:rsidRDefault="00A75754" w:rsidP="004228D3">
      <w:pPr>
        <w:pStyle w:val="OLNumber4"/>
      </w:pPr>
      <w:r w:rsidRPr="004228D3">
        <w:t xml:space="preserve">to the extent permitted by law, </w:t>
      </w:r>
      <w:r w:rsidR="0040228A" w:rsidRPr="004228D3">
        <w:t>immediately terminate this Contract; or</w:t>
      </w:r>
    </w:p>
    <w:p w14:paraId="309817E0" w14:textId="77777777" w:rsidR="0040228A" w:rsidRPr="00A75754" w:rsidRDefault="0040228A" w:rsidP="004228D3">
      <w:pPr>
        <w:pStyle w:val="OLNumber4"/>
        <w:rPr>
          <w:szCs w:val="22"/>
        </w:rPr>
      </w:pPr>
      <w:r w:rsidRPr="004228D3">
        <w:t>permanently or temporarily take the whole or any part of the obligations of the Supplier remaining</w:t>
      </w:r>
      <w:r w:rsidRPr="00A75754">
        <w:rPr>
          <w:szCs w:val="22"/>
        </w:rPr>
        <w:t xml:space="preserve"> to be completed pursuant to any Work Order (including the obligation to remedy the default) out of the hands of the Supplier and may itself </w:t>
      </w:r>
      <w:r w:rsidRPr="00A75754">
        <w:rPr>
          <w:szCs w:val="22"/>
        </w:rPr>
        <w:lastRenderedPageBreak/>
        <w:t>perform those obligations or engage a third party to do so on the Principal’s behalf, in which case:</w:t>
      </w:r>
    </w:p>
    <w:p w14:paraId="55D8C5EA" w14:textId="4185EB55" w:rsidR="0040228A" w:rsidRPr="00A75754" w:rsidRDefault="0040228A" w:rsidP="00D74A46">
      <w:pPr>
        <w:pStyle w:val="OLNumber5"/>
        <w:numPr>
          <w:ilvl w:val="5"/>
          <w:numId w:val="6"/>
        </w:numPr>
        <w:rPr>
          <w:szCs w:val="22"/>
        </w:rPr>
      </w:pPr>
      <w:r w:rsidRPr="00A75754">
        <w:rPr>
          <w:szCs w:val="22"/>
        </w:rPr>
        <w:t xml:space="preserve">the Supplier shall not be entitled to any further payment in respect of the obligations taken out of </w:t>
      </w:r>
      <w:r w:rsidR="00C17F4D">
        <w:rPr>
          <w:szCs w:val="22"/>
        </w:rPr>
        <w:t xml:space="preserve">the </w:t>
      </w:r>
      <w:r w:rsidRPr="00A75754">
        <w:rPr>
          <w:szCs w:val="22"/>
        </w:rPr>
        <w:t xml:space="preserve">Supplier’s hands; </w:t>
      </w:r>
    </w:p>
    <w:p w14:paraId="782D7E2B" w14:textId="77777777" w:rsidR="0040228A" w:rsidRPr="00A75754" w:rsidRDefault="0040228A" w:rsidP="00D74A46">
      <w:pPr>
        <w:pStyle w:val="OLNumber5"/>
        <w:numPr>
          <w:ilvl w:val="5"/>
          <w:numId w:val="6"/>
        </w:numPr>
        <w:rPr>
          <w:szCs w:val="22"/>
        </w:rPr>
      </w:pPr>
      <w:r w:rsidRPr="00A75754">
        <w:rPr>
          <w:szCs w:val="22"/>
        </w:rPr>
        <w:t xml:space="preserve">the Supplier must continue to perform any obligations under the Contract and the relevant Work Order that were not taken out of the Supplier’s hands; </w:t>
      </w:r>
    </w:p>
    <w:p w14:paraId="044E2180" w14:textId="77777777" w:rsidR="0040228A" w:rsidRPr="00A75754" w:rsidRDefault="0040228A" w:rsidP="00D74A46">
      <w:pPr>
        <w:pStyle w:val="OLNumber5"/>
        <w:numPr>
          <w:ilvl w:val="5"/>
          <w:numId w:val="6"/>
        </w:numPr>
        <w:rPr>
          <w:szCs w:val="22"/>
        </w:rPr>
      </w:pPr>
      <w:r w:rsidRPr="00A75754">
        <w:rPr>
          <w:szCs w:val="22"/>
        </w:rPr>
        <w:t>the Principal or the third party so engaged may enter the Site and any relevant premises of the Supplier and use all of the Supplier’s plant, equipment and materials as may be necessary to perform the obligation;</w:t>
      </w:r>
    </w:p>
    <w:p w14:paraId="4467D1F0" w14:textId="77777777" w:rsidR="0040228A" w:rsidRPr="00A75754" w:rsidRDefault="0040228A" w:rsidP="00D74A46">
      <w:pPr>
        <w:pStyle w:val="OLNumber5"/>
        <w:numPr>
          <w:ilvl w:val="5"/>
          <w:numId w:val="6"/>
        </w:numPr>
        <w:rPr>
          <w:szCs w:val="22"/>
        </w:rPr>
      </w:pPr>
      <w:r w:rsidRPr="00A75754">
        <w:rPr>
          <w:szCs w:val="22"/>
        </w:rPr>
        <w:t>the Principal may, on the giving of reasonable notice, require the Supplier to resume the performance of the obligations of the Supplier under the Contract and the relevant Work Order which were taken out of the hands of the Supplier if the Supplier ceases to be subject to an Insolvency Event or the Principal is otherwise of the view that the Supplier is capable of continuing to perform its obligations under the Contract and the relevant Work Order in accordance with the Contract; and</w:t>
      </w:r>
    </w:p>
    <w:p w14:paraId="5DEDC4FE" w14:textId="77777777" w:rsidR="0040228A" w:rsidRPr="00A75754" w:rsidRDefault="0040228A" w:rsidP="00D74A46">
      <w:pPr>
        <w:pStyle w:val="OLNumber5"/>
        <w:numPr>
          <w:ilvl w:val="5"/>
          <w:numId w:val="6"/>
        </w:numPr>
        <w:rPr>
          <w:szCs w:val="21"/>
        </w:rPr>
      </w:pPr>
      <w:r w:rsidRPr="00A75754">
        <w:rPr>
          <w:szCs w:val="22"/>
        </w:rPr>
        <w:t xml:space="preserve">if the costs incurred by the Principal in performing the obligations or engaging a third party to do so are greater than the costs which would have been incurred had the Supplier performed the obligation then the difference shall be a debt due and owing by the Supplier to the Principal and may be deducted from payments otherwise owing to the Supplier. Until </w:t>
      </w:r>
      <w:r w:rsidRPr="00A75754">
        <w:t>such costs are incurred, the Principal may deduct the estimated costs from payments to the Supplier.</w:t>
      </w:r>
    </w:p>
    <w:p w14:paraId="72716F01" w14:textId="5D7BEBAB" w:rsidR="00A75754" w:rsidRDefault="0040228A" w:rsidP="004228D3">
      <w:pPr>
        <w:pStyle w:val="OLNumber2"/>
      </w:pPr>
      <w:bookmarkStart w:id="1110" w:name="_Ref104888306"/>
      <w:bookmarkStart w:id="1111" w:name="_Ref96443452"/>
      <w:r w:rsidRPr="00CB1C6C">
        <w:t>(</w:t>
      </w:r>
      <w:r w:rsidR="00A75754" w:rsidRPr="004228D3">
        <w:rPr>
          <w:b/>
          <w:bCs/>
        </w:rPr>
        <w:t>Supplier’s rights</w:t>
      </w:r>
      <w:r w:rsidRPr="00CB1C6C">
        <w:t>) If</w:t>
      </w:r>
      <w:r w:rsidR="00A75754">
        <w:t>:</w:t>
      </w:r>
      <w:bookmarkEnd w:id="1110"/>
    </w:p>
    <w:p w14:paraId="69E21CA3" w14:textId="77777777" w:rsidR="00A75754" w:rsidRDefault="00A75754" w:rsidP="00D74A46">
      <w:pPr>
        <w:pStyle w:val="OLNumber3"/>
        <w:numPr>
          <w:ilvl w:val="3"/>
          <w:numId w:val="6"/>
        </w:numPr>
      </w:pPr>
      <w:bookmarkStart w:id="1112" w:name="_Hlk104549613"/>
      <w:r>
        <w:t>the Principal commits a Substantial Breach which is incapable of remedy; or</w:t>
      </w:r>
    </w:p>
    <w:bookmarkEnd w:id="1112"/>
    <w:p w14:paraId="35B238C3" w14:textId="5B29DAFD" w:rsidR="00A75754" w:rsidRDefault="0040228A" w:rsidP="00D74A46">
      <w:pPr>
        <w:pStyle w:val="OLBackground3"/>
        <w:numPr>
          <w:ilvl w:val="3"/>
          <w:numId w:val="6"/>
        </w:numPr>
        <w:rPr>
          <w:szCs w:val="22"/>
        </w:rPr>
      </w:pPr>
      <w:r w:rsidRPr="00CB1C6C">
        <w:rPr>
          <w:szCs w:val="22"/>
        </w:rPr>
        <w:t xml:space="preserve">by the time specified in </w:t>
      </w:r>
      <w:r>
        <w:rPr>
          <w:szCs w:val="22"/>
        </w:rPr>
        <w:t xml:space="preserve">a </w:t>
      </w:r>
      <w:r w:rsidRPr="00CB1C6C">
        <w:rPr>
          <w:szCs w:val="22"/>
        </w:rPr>
        <w:t>notice to show cause</w:t>
      </w:r>
      <w:r>
        <w:rPr>
          <w:szCs w:val="22"/>
        </w:rPr>
        <w:t xml:space="preserve"> given by the Supplier to the Principal</w:t>
      </w:r>
      <w:r w:rsidR="00A75754">
        <w:rPr>
          <w:szCs w:val="22"/>
        </w:rPr>
        <w:t xml:space="preserve"> under clause </w:t>
      </w:r>
      <w:r w:rsidR="00A75754">
        <w:rPr>
          <w:szCs w:val="22"/>
        </w:rPr>
        <w:fldChar w:fldCharType="begin"/>
      </w:r>
      <w:r w:rsidR="00A75754">
        <w:rPr>
          <w:szCs w:val="22"/>
        </w:rPr>
        <w:instrText xml:space="preserve"> REF _Ref96457127 \w \h </w:instrText>
      </w:r>
      <w:r w:rsidR="00A75754">
        <w:rPr>
          <w:szCs w:val="22"/>
        </w:rPr>
      </w:r>
      <w:r w:rsidR="00A75754">
        <w:rPr>
          <w:szCs w:val="22"/>
        </w:rPr>
        <w:fldChar w:fldCharType="separate"/>
      </w:r>
      <w:r w:rsidR="001421B0">
        <w:rPr>
          <w:szCs w:val="22"/>
        </w:rPr>
        <w:t>33.2</w:t>
      </w:r>
      <w:r w:rsidR="00A75754">
        <w:rPr>
          <w:szCs w:val="22"/>
        </w:rPr>
        <w:fldChar w:fldCharType="end"/>
      </w:r>
      <w:r w:rsidRPr="00CB1C6C">
        <w:rPr>
          <w:szCs w:val="22"/>
        </w:rPr>
        <w:t xml:space="preserve">, the </w:t>
      </w:r>
      <w:r>
        <w:rPr>
          <w:szCs w:val="22"/>
        </w:rPr>
        <w:t xml:space="preserve">Principal </w:t>
      </w:r>
      <w:r w:rsidRPr="00CB1C6C">
        <w:rPr>
          <w:szCs w:val="22"/>
        </w:rPr>
        <w:t xml:space="preserve">fails to show reasonable cause why the </w:t>
      </w:r>
      <w:r>
        <w:rPr>
          <w:szCs w:val="22"/>
        </w:rPr>
        <w:t xml:space="preserve">Supplier </w:t>
      </w:r>
      <w:r w:rsidRPr="00CB1C6C">
        <w:rPr>
          <w:szCs w:val="22"/>
        </w:rPr>
        <w:t>should not exercise a right under this clause</w:t>
      </w:r>
      <w:r w:rsidR="00CA1454">
        <w:t xml:space="preserve"> </w:t>
      </w:r>
      <w:r w:rsidR="00CA1454">
        <w:fldChar w:fldCharType="begin"/>
      </w:r>
      <w:r w:rsidR="00CA1454">
        <w:instrText xml:space="preserve"> REF _Ref96443452 \w \h </w:instrText>
      </w:r>
      <w:r w:rsidR="00CA1454">
        <w:fldChar w:fldCharType="separate"/>
      </w:r>
      <w:r w:rsidR="001421B0">
        <w:t>33.4</w:t>
      </w:r>
      <w:r w:rsidR="00CA1454">
        <w:fldChar w:fldCharType="end"/>
      </w:r>
      <w:r w:rsidRPr="00CB1C6C">
        <w:rPr>
          <w:szCs w:val="22"/>
        </w:rPr>
        <w:t xml:space="preserve">, </w:t>
      </w:r>
      <w:r>
        <w:rPr>
          <w:szCs w:val="22"/>
        </w:rPr>
        <w:t xml:space="preserve"> </w:t>
      </w:r>
    </w:p>
    <w:p w14:paraId="05AB3831" w14:textId="16E3A15D" w:rsidR="0040228A" w:rsidRDefault="0040228A" w:rsidP="004228D3">
      <w:pPr>
        <w:pStyle w:val="OLIndent1"/>
      </w:pPr>
      <w:r w:rsidRPr="00CB1C6C">
        <w:t xml:space="preserve">the </w:t>
      </w:r>
      <w:r>
        <w:t xml:space="preserve">Supplier </w:t>
      </w:r>
      <w:r w:rsidRPr="00CB1C6C">
        <w:t>may at its election</w:t>
      </w:r>
      <w:r>
        <w:t>:</w:t>
      </w:r>
      <w:bookmarkEnd w:id="1111"/>
    </w:p>
    <w:p w14:paraId="14976334" w14:textId="77777777" w:rsidR="0040228A" w:rsidRPr="004228D3" w:rsidRDefault="0040228A" w:rsidP="00D74A46">
      <w:pPr>
        <w:pStyle w:val="OLNumber4"/>
        <w:numPr>
          <w:ilvl w:val="4"/>
          <w:numId w:val="6"/>
        </w:numPr>
      </w:pPr>
      <w:r w:rsidRPr="004228D3">
        <w:t>suspend the whole or part of the Services (but only after ensuring that the Site is left in a secure and safe condition); or</w:t>
      </w:r>
    </w:p>
    <w:p w14:paraId="0EC58C99" w14:textId="77777777" w:rsidR="0040228A" w:rsidRDefault="0040228A" w:rsidP="004228D3">
      <w:pPr>
        <w:pStyle w:val="OLNumber4"/>
      </w:pPr>
      <w:r w:rsidRPr="004228D3">
        <w:t>if the breach</w:t>
      </w:r>
      <w:r w:rsidRPr="00CB1C6C">
        <w:t xml:space="preserve"> is not capable of remedy</w:t>
      </w:r>
      <w:r>
        <w:t>, terminate the Contract by giving written notice to the Principal.</w:t>
      </w:r>
    </w:p>
    <w:p w14:paraId="4BAF80BB" w14:textId="7D285DAE" w:rsidR="0040228A" w:rsidRPr="00AB4F3B" w:rsidRDefault="0040228A" w:rsidP="004228D3">
      <w:pPr>
        <w:pStyle w:val="OLIndent1"/>
      </w:pPr>
      <w:r w:rsidRPr="00CB1C6C">
        <w:t xml:space="preserve">If the </w:t>
      </w:r>
      <w:r>
        <w:t>Supplier</w:t>
      </w:r>
      <w:r w:rsidRPr="00CB1C6C">
        <w:t xml:space="preserve"> suspend</w:t>
      </w:r>
      <w:r>
        <w:t>s</w:t>
      </w:r>
      <w:r w:rsidRPr="00CB1C6C">
        <w:t xml:space="preserve"> the whole or part of the Services under </w:t>
      </w:r>
      <w:r>
        <w:t xml:space="preserve">this </w:t>
      </w:r>
      <w:r w:rsidRPr="00CB1C6C">
        <w:t>clause</w:t>
      </w:r>
      <w:r w:rsidR="00CA1454">
        <w:t xml:space="preserve"> </w:t>
      </w:r>
      <w:r w:rsidR="00103F81">
        <w:fldChar w:fldCharType="begin"/>
      </w:r>
      <w:r w:rsidR="00103F81">
        <w:instrText xml:space="preserve"> REF _Ref104888306 \w \h </w:instrText>
      </w:r>
      <w:r w:rsidR="00103F81">
        <w:fldChar w:fldCharType="separate"/>
      </w:r>
      <w:r w:rsidR="001421B0">
        <w:t>33.4</w:t>
      </w:r>
      <w:r w:rsidR="00103F81">
        <w:fldChar w:fldCharType="end"/>
      </w:r>
      <w:r>
        <w:t>,</w:t>
      </w:r>
      <w:r w:rsidRPr="00CB1C6C">
        <w:t xml:space="preserve"> the </w:t>
      </w:r>
      <w:r>
        <w:t>Supplier</w:t>
      </w:r>
      <w:r w:rsidRPr="00CB1C6C">
        <w:t xml:space="preserve"> shall lift the suspension if the Principal remedies the breach but if</w:t>
      </w:r>
      <w:r>
        <w:t xml:space="preserve">, </w:t>
      </w:r>
      <w:r w:rsidRPr="00CB1C6C">
        <w:t xml:space="preserve">within </w:t>
      </w:r>
      <w:r>
        <w:t>4</w:t>
      </w:r>
      <w:r w:rsidRPr="00CB1C6C">
        <w:t>5 Business Days after the suspension</w:t>
      </w:r>
      <w:r>
        <w:t>,</w:t>
      </w:r>
      <w:r w:rsidRPr="00CB1C6C">
        <w:t xml:space="preserve"> the breach is not remedied</w:t>
      </w:r>
      <w:r>
        <w:t xml:space="preserve"> and</w:t>
      </w:r>
      <w:r w:rsidRPr="00CB1C6C">
        <w:t xml:space="preserve"> the Principal fails to make other arrangements to the reasonable satisfaction of the </w:t>
      </w:r>
      <w:r>
        <w:t xml:space="preserve">Supplier, </w:t>
      </w:r>
      <w:r w:rsidRPr="00CB1C6C">
        <w:t xml:space="preserve">then the </w:t>
      </w:r>
      <w:r>
        <w:t>Supplier</w:t>
      </w:r>
      <w:r w:rsidRPr="00CB1C6C">
        <w:t xml:space="preserve"> may terminate the Contract by giving </w:t>
      </w:r>
      <w:r>
        <w:t xml:space="preserve">written </w:t>
      </w:r>
      <w:r w:rsidRPr="00CB1C6C">
        <w:t>notice to the Principal</w:t>
      </w:r>
      <w:r>
        <w:t>.</w:t>
      </w:r>
    </w:p>
    <w:p w14:paraId="3D1BE248" w14:textId="77777777" w:rsidR="00647178" w:rsidRDefault="0040228A" w:rsidP="004228D3">
      <w:pPr>
        <w:pStyle w:val="OLNumber2"/>
      </w:pPr>
      <w:bookmarkStart w:id="1113" w:name="_Ref104914681"/>
      <w:r>
        <w:t>(</w:t>
      </w:r>
      <w:r w:rsidRPr="00897782">
        <w:rPr>
          <w:b/>
          <w:bCs/>
        </w:rPr>
        <w:t>Effect on o</w:t>
      </w:r>
      <w:r>
        <w:rPr>
          <w:b/>
          <w:bCs/>
        </w:rPr>
        <w:t>ther rights</w:t>
      </w:r>
      <w:r>
        <w:t xml:space="preserve">) To the extent permitted by law, the Supplier shall not be entitled to any </w:t>
      </w:r>
      <w:r w:rsidRPr="00A46906">
        <w:t>monetary compensation in respect of</w:t>
      </w:r>
      <w:r w:rsidR="00647178">
        <w:t>:</w:t>
      </w:r>
      <w:bookmarkEnd w:id="1113"/>
    </w:p>
    <w:p w14:paraId="0677E034" w14:textId="70670062" w:rsidR="00647178" w:rsidRDefault="0040228A" w:rsidP="004228D3">
      <w:pPr>
        <w:pStyle w:val="OLNumber3"/>
      </w:pPr>
      <w:r>
        <w:t>the termination of the Contract</w:t>
      </w:r>
      <w:r w:rsidR="00647178" w:rsidRPr="00647178">
        <w:t xml:space="preserve"> </w:t>
      </w:r>
      <w:r w:rsidR="00647178">
        <w:t>by either Party;</w:t>
      </w:r>
      <w:r>
        <w:t xml:space="preserve"> </w:t>
      </w:r>
    </w:p>
    <w:p w14:paraId="3B2DA63C" w14:textId="0CDC7557" w:rsidR="00647178" w:rsidRDefault="00647178" w:rsidP="004228D3">
      <w:pPr>
        <w:pStyle w:val="OLNumber3"/>
      </w:pPr>
      <w:r>
        <w:t xml:space="preserve">the </w:t>
      </w:r>
      <w:r w:rsidR="0040228A">
        <w:t>cancellation of a Work Order</w:t>
      </w:r>
      <w:r>
        <w:t>;</w:t>
      </w:r>
      <w:r w:rsidR="0040228A">
        <w:t xml:space="preserve"> or </w:t>
      </w:r>
    </w:p>
    <w:p w14:paraId="77DD1D89" w14:textId="77777777" w:rsidR="00647178" w:rsidRDefault="0040228A" w:rsidP="004228D3">
      <w:pPr>
        <w:pStyle w:val="OLNumber3"/>
      </w:pPr>
      <w:r>
        <w:lastRenderedPageBreak/>
        <w:t xml:space="preserve">the Principal taking obligations </w:t>
      </w:r>
      <w:r w:rsidRPr="00A46906">
        <w:t xml:space="preserve">out of the hands of the </w:t>
      </w:r>
      <w:r>
        <w:t>Supplier</w:t>
      </w:r>
      <w:r w:rsidR="00647178">
        <w:t>,</w:t>
      </w:r>
    </w:p>
    <w:p w14:paraId="677B86A5" w14:textId="3E519BF4" w:rsidR="0040228A" w:rsidRPr="0040228A" w:rsidRDefault="0040228A" w:rsidP="004228D3">
      <w:pPr>
        <w:pStyle w:val="OLIndent1"/>
      </w:pPr>
      <w:r>
        <w:t>other than as expressly provided in clause</w:t>
      </w:r>
      <w:r w:rsidR="00647178">
        <w:t xml:space="preserve"> </w:t>
      </w:r>
      <w:r w:rsidR="00647178">
        <w:fldChar w:fldCharType="begin"/>
      </w:r>
      <w:r w:rsidR="00647178">
        <w:instrText xml:space="preserve"> REF _Ref98229078 \w \h </w:instrText>
      </w:r>
      <w:r w:rsidR="00647178">
        <w:fldChar w:fldCharType="separate"/>
      </w:r>
      <w:r w:rsidR="001421B0">
        <w:t>32</w:t>
      </w:r>
      <w:r w:rsidR="00647178">
        <w:fldChar w:fldCharType="end"/>
      </w:r>
      <w:r>
        <w:t xml:space="preserve">. </w:t>
      </w:r>
      <w:r w:rsidRPr="00C45F68">
        <w:t>Nothing in clause</w:t>
      </w:r>
      <w:r w:rsidR="00647178">
        <w:t>s</w:t>
      </w:r>
      <w:r w:rsidRPr="00C45F68">
        <w:t xml:space="preserve"> </w:t>
      </w:r>
      <w:r w:rsidR="00647178">
        <w:fldChar w:fldCharType="begin"/>
      </w:r>
      <w:r w:rsidR="00647178">
        <w:instrText xml:space="preserve"> REF _Ref98229078 \w \h </w:instrText>
      </w:r>
      <w:r w:rsidR="00647178">
        <w:fldChar w:fldCharType="separate"/>
      </w:r>
      <w:r w:rsidR="001421B0">
        <w:t>32</w:t>
      </w:r>
      <w:r w:rsidR="00647178">
        <w:fldChar w:fldCharType="end"/>
      </w:r>
      <w:r w:rsidR="00647178">
        <w:t xml:space="preserve"> or </w:t>
      </w:r>
      <w:r w:rsidR="00CA1454">
        <w:fldChar w:fldCharType="begin"/>
      </w:r>
      <w:r w:rsidR="00CA1454">
        <w:instrText xml:space="preserve"> REF _Ref96443869 \w \h </w:instrText>
      </w:r>
      <w:r w:rsidR="00CA1454">
        <w:fldChar w:fldCharType="separate"/>
      </w:r>
      <w:r w:rsidR="001421B0">
        <w:t>33</w:t>
      </w:r>
      <w:r w:rsidR="00CA1454">
        <w:fldChar w:fldCharType="end"/>
      </w:r>
      <w:r w:rsidRPr="00C45F68">
        <w:t xml:space="preserve"> shall prejudice the Principal</w:t>
      </w:r>
      <w:r>
        <w:t>’</w:t>
      </w:r>
      <w:r w:rsidRPr="00C45F68">
        <w:t xml:space="preserve">s right to claim and recover damages for breach of contract by the </w:t>
      </w:r>
      <w:r>
        <w:t>Supplier</w:t>
      </w:r>
      <w:r w:rsidRPr="00C45F68">
        <w:t xml:space="preserve">.  </w:t>
      </w:r>
    </w:p>
    <w:p w14:paraId="182BDE98" w14:textId="77777777" w:rsidR="00B15662" w:rsidRPr="00A46906" w:rsidRDefault="00B15662" w:rsidP="004228D3">
      <w:pPr>
        <w:pStyle w:val="OLNumber1BU"/>
      </w:pPr>
      <w:bookmarkStart w:id="1114" w:name="_Toc96441294"/>
      <w:bookmarkStart w:id="1115" w:name="_Toc96441295"/>
      <w:bookmarkStart w:id="1116" w:name="_Toc96441296"/>
      <w:bookmarkStart w:id="1117" w:name="_Toc96441297"/>
      <w:bookmarkStart w:id="1118" w:name="_Toc96441298"/>
      <w:bookmarkStart w:id="1119" w:name="_Toc96441299"/>
      <w:bookmarkStart w:id="1120" w:name="_Toc96441300"/>
      <w:bookmarkStart w:id="1121" w:name="_Toc96441301"/>
      <w:bookmarkStart w:id="1122" w:name="_Toc96441302"/>
      <w:bookmarkStart w:id="1123" w:name="_Toc96441303"/>
      <w:bookmarkStart w:id="1124" w:name="_Toc96441304"/>
      <w:bookmarkStart w:id="1125" w:name="_Toc96441305"/>
      <w:bookmarkStart w:id="1126" w:name="_Toc96441306"/>
      <w:bookmarkStart w:id="1127" w:name="_Toc96441307"/>
      <w:bookmarkStart w:id="1128" w:name="_Toc96441308"/>
      <w:bookmarkStart w:id="1129" w:name="_Toc96441309"/>
      <w:bookmarkStart w:id="1130" w:name="_Toc96441310"/>
      <w:bookmarkStart w:id="1131" w:name="_Toc96441311"/>
      <w:bookmarkStart w:id="1132" w:name="_Toc96441312"/>
      <w:bookmarkStart w:id="1133" w:name="_Toc96441313"/>
      <w:bookmarkStart w:id="1134" w:name="_Toc96441314"/>
      <w:bookmarkStart w:id="1135" w:name="_Toc96441315"/>
      <w:bookmarkStart w:id="1136" w:name="_Toc96441316"/>
      <w:bookmarkStart w:id="1137" w:name="_Toc96441317"/>
      <w:bookmarkStart w:id="1138" w:name="_Toc96441318"/>
      <w:bookmarkStart w:id="1139" w:name="_Toc96441319"/>
      <w:bookmarkStart w:id="1140" w:name="_Toc96441320"/>
      <w:bookmarkStart w:id="1141" w:name="_Toc96441321"/>
      <w:bookmarkStart w:id="1142" w:name="_Toc503186219"/>
      <w:bookmarkStart w:id="1143" w:name="_Toc503266405"/>
      <w:bookmarkStart w:id="1144" w:name="_Toc503266455"/>
      <w:bookmarkStart w:id="1145" w:name="_Toc503266501"/>
      <w:bookmarkStart w:id="1146" w:name="_Toc503266551"/>
      <w:bookmarkStart w:id="1147" w:name="_Toc503266600"/>
      <w:bookmarkStart w:id="1148" w:name="_Toc503269952"/>
      <w:bookmarkStart w:id="1149" w:name="_Toc503270004"/>
      <w:bookmarkStart w:id="1150" w:name="_Toc503270054"/>
      <w:bookmarkStart w:id="1151" w:name="_Toc503270988"/>
      <w:bookmarkStart w:id="1152" w:name="_Toc503271036"/>
      <w:bookmarkStart w:id="1153" w:name="_Toc503271085"/>
      <w:bookmarkStart w:id="1154" w:name="_Toc503271132"/>
      <w:bookmarkStart w:id="1155" w:name="_Toc503271179"/>
      <w:bookmarkStart w:id="1156" w:name="_Toc503271227"/>
      <w:bookmarkStart w:id="1157" w:name="_Toc503272958"/>
      <w:bookmarkStart w:id="1158" w:name="_Toc503273531"/>
      <w:bookmarkStart w:id="1159" w:name="_Toc412216622"/>
      <w:bookmarkStart w:id="1160" w:name="_Toc412216728"/>
      <w:bookmarkStart w:id="1161" w:name="_Toc412216836"/>
      <w:bookmarkStart w:id="1162" w:name="_Toc412216939"/>
      <w:bookmarkStart w:id="1163" w:name="_Toc412216623"/>
      <w:bookmarkStart w:id="1164" w:name="_Toc412216729"/>
      <w:bookmarkStart w:id="1165" w:name="_Toc412216837"/>
      <w:bookmarkStart w:id="1166" w:name="_Toc412216940"/>
      <w:bookmarkStart w:id="1167" w:name="_Toc412216624"/>
      <w:bookmarkStart w:id="1168" w:name="_Toc412216730"/>
      <w:bookmarkStart w:id="1169" w:name="_Toc412216838"/>
      <w:bookmarkStart w:id="1170" w:name="_Toc412216941"/>
      <w:bookmarkStart w:id="1171" w:name="_Toc412216625"/>
      <w:bookmarkStart w:id="1172" w:name="_Toc412216731"/>
      <w:bookmarkStart w:id="1173" w:name="_Toc412216839"/>
      <w:bookmarkStart w:id="1174" w:name="_Toc412216942"/>
      <w:bookmarkStart w:id="1175" w:name="_Toc412216626"/>
      <w:bookmarkStart w:id="1176" w:name="_Toc412216732"/>
      <w:bookmarkStart w:id="1177" w:name="_Toc412216840"/>
      <w:bookmarkStart w:id="1178" w:name="_Toc412216943"/>
      <w:bookmarkStart w:id="1179" w:name="_Toc412216627"/>
      <w:bookmarkStart w:id="1180" w:name="_Toc412216733"/>
      <w:bookmarkStart w:id="1181" w:name="_Toc412216841"/>
      <w:bookmarkStart w:id="1182" w:name="_Toc412216944"/>
      <w:bookmarkStart w:id="1183" w:name="_Toc412216628"/>
      <w:bookmarkStart w:id="1184" w:name="_Toc412216734"/>
      <w:bookmarkStart w:id="1185" w:name="_Toc412216842"/>
      <w:bookmarkStart w:id="1186" w:name="_Toc412216945"/>
      <w:bookmarkStart w:id="1187" w:name="_Toc412216629"/>
      <w:bookmarkStart w:id="1188" w:name="_Toc412216735"/>
      <w:bookmarkStart w:id="1189" w:name="_Toc412216843"/>
      <w:bookmarkStart w:id="1190" w:name="_Toc412216946"/>
      <w:bookmarkStart w:id="1191" w:name="_Toc503186220"/>
      <w:bookmarkStart w:id="1192" w:name="_Toc503266406"/>
      <w:bookmarkStart w:id="1193" w:name="_Toc503266456"/>
      <w:bookmarkStart w:id="1194" w:name="_Toc503266502"/>
      <w:bookmarkStart w:id="1195" w:name="_Toc503266552"/>
      <w:bookmarkStart w:id="1196" w:name="_Toc503266601"/>
      <w:bookmarkStart w:id="1197" w:name="_Toc503269953"/>
      <w:bookmarkStart w:id="1198" w:name="_Toc503270005"/>
      <w:bookmarkStart w:id="1199" w:name="_Toc503270055"/>
      <w:bookmarkStart w:id="1200" w:name="_Toc503270989"/>
      <w:bookmarkStart w:id="1201" w:name="_Toc503271037"/>
      <w:bookmarkStart w:id="1202" w:name="_Toc503271086"/>
      <w:bookmarkStart w:id="1203" w:name="_Toc503271133"/>
      <w:bookmarkStart w:id="1204" w:name="_Toc503271180"/>
      <w:bookmarkStart w:id="1205" w:name="_Toc503271228"/>
      <w:bookmarkStart w:id="1206" w:name="_Toc503272959"/>
      <w:bookmarkStart w:id="1207" w:name="_Toc503273532"/>
      <w:bookmarkStart w:id="1208" w:name="_Toc503186221"/>
      <w:bookmarkStart w:id="1209" w:name="_Toc503266407"/>
      <w:bookmarkStart w:id="1210" w:name="_Toc503266457"/>
      <w:bookmarkStart w:id="1211" w:name="_Toc503266503"/>
      <w:bookmarkStart w:id="1212" w:name="_Toc503266553"/>
      <w:bookmarkStart w:id="1213" w:name="_Toc503266602"/>
      <w:bookmarkStart w:id="1214" w:name="_Toc503269954"/>
      <w:bookmarkStart w:id="1215" w:name="_Toc503270006"/>
      <w:bookmarkStart w:id="1216" w:name="_Toc503270056"/>
      <w:bookmarkStart w:id="1217" w:name="_Toc503271087"/>
      <w:bookmarkStart w:id="1218" w:name="_Toc503271134"/>
      <w:bookmarkStart w:id="1219" w:name="_Toc503271181"/>
      <w:bookmarkStart w:id="1220" w:name="_Toc503271229"/>
      <w:bookmarkStart w:id="1221" w:name="_Toc503272960"/>
      <w:bookmarkStart w:id="1222" w:name="_Toc503273533"/>
      <w:bookmarkStart w:id="1223" w:name="_Toc503186222"/>
      <w:bookmarkStart w:id="1224" w:name="_Toc503266408"/>
      <w:bookmarkStart w:id="1225" w:name="_Toc503266458"/>
      <w:bookmarkStart w:id="1226" w:name="_Toc503266504"/>
      <w:bookmarkStart w:id="1227" w:name="_Toc503266554"/>
      <w:bookmarkStart w:id="1228" w:name="_Toc503266603"/>
      <w:bookmarkStart w:id="1229" w:name="_Toc503269955"/>
      <w:bookmarkStart w:id="1230" w:name="_Toc503270007"/>
      <w:bookmarkStart w:id="1231" w:name="_Toc503270057"/>
      <w:bookmarkStart w:id="1232" w:name="_Toc503271088"/>
      <w:bookmarkStart w:id="1233" w:name="_Toc503271135"/>
      <w:bookmarkStart w:id="1234" w:name="_Toc503271182"/>
      <w:bookmarkStart w:id="1235" w:name="_Toc503271230"/>
      <w:bookmarkStart w:id="1236" w:name="_Toc503272961"/>
      <w:bookmarkStart w:id="1237" w:name="_Toc503273534"/>
      <w:bookmarkStart w:id="1238" w:name="_Toc503186223"/>
      <w:bookmarkStart w:id="1239" w:name="_Toc503266409"/>
      <w:bookmarkStart w:id="1240" w:name="_Toc503266459"/>
      <w:bookmarkStart w:id="1241" w:name="_Toc503266505"/>
      <w:bookmarkStart w:id="1242" w:name="_Toc503266555"/>
      <w:bookmarkStart w:id="1243" w:name="_Toc503266604"/>
      <w:bookmarkStart w:id="1244" w:name="_Toc503269956"/>
      <w:bookmarkStart w:id="1245" w:name="_Toc503270008"/>
      <w:bookmarkStart w:id="1246" w:name="_Toc503270058"/>
      <w:bookmarkStart w:id="1247" w:name="_Toc503271089"/>
      <w:bookmarkStart w:id="1248" w:name="_Toc503271136"/>
      <w:bookmarkStart w:id="1249" w:name="_Toc503271183"/>
      <w:bookmarkStart w:id="1250" w:name="_Toc503271231"/>
      <w:bookmarkStart w:id="1251" w:name="_Toc503272962"/>
      <w:bookmarkStart w:id="1252" w:name="_Toc503273535"/>
      <w:bookmarkStart w:id="1253" w:name="_Toc412216631"/>
      <w:bookmarkStart w:id="1254" w:name="_Toc412216737"/>
      <w:bookmarkStart w:id="1255" w:name="_Toc412216845"/>
      <w:bookmarkStart w:id="1256" w:name="_Toc412216948"/>
      <w:bookmarkStart w:id="1257" w:name="_Toc412215216"/>
      <w:bookmarkStart w:id="1258" w:name="_Toc412216633"/>
      <w:bookmarkStart w:id="1259" w:name="_Toc412216739"/>
      <w:bookmarkStart w:id="1260" w:name="_Toc412216847"/>
      <w:bookmarkStart w:id="1261" w:name="_Toc412216950"/>
      <w:bookmarkStart w:id="1262" w:name="_Toc412215217"/>
      <w:bookmarkStart w:id="1263" w:name="_Toc412216634"/>
      <w:bookmarkStart w:id="1264" w:name="_Toc412216740"/>
      <w:bookmarkStart w:id="1265" w:name="_Toc412216848"/>
      <w:bookmarkStart w:id="1266" w:name="_Toc412216951"/>
      <w:bookmarkStart w:id="1267" w:name="_Toc412215218"/>
      <w:bookmarkStart w:id="1268" w:name="_Toc412216635"/>
      <w:bookmarkStart w:id="1269" w:name="_Toc412216741"/>
      <w:bookmarkStart w:id="1270" w:name="_Toc412216849"/>
      <w:bookmarkStart w:id="1271" w:name="_Toc412216952"/>
      <w:bookmarkStart w:id="1272" w:name="_Toc412215219"/>
      <w:bookmarkStart w:id="1273" w:name="_Toc412216636"/>
      <w:bookmarkStart w:id="1274" w:name="_Toc412216742"/>
      <w:bookmarkStart w:id="1275" w:name="_Toc412216850"/>
      <w:bookmarkStart w:id="1276" w:name="_Toc412216953"/>
      <w:bookmarkStart w:id="1277" w:name="_Toc412215220"/>
      <w:bookmarkStart w:id="1278" w:name="_Toc412216637"/>
      <w:bookmarkStart w:id="1279" w:name="_Toc412216743"/>
      <w:bookmarkStart w:id="1280" w:name="_Toc412216851"/>
      <w:bookmarkStart w:id="1281" w:name="_Toc412216954"/>
      <w:bookmarkStart w:id="1282" w:name="_Toc412215221"/>
      <w:bookmarkStart w:id="1283" w:name="_Toc412216638"/>
      <w:bookmarkStart w:id="1284" w:name="_Toc412216744"/>
      <w:bookmarkStart w:id="1285" w:name="_Toc412216852"/>
      <w:bookmarkStart w:id="1286" w:name="_Toc412216955"/>
      <w:bookmarkStart w:id="1287" w:name="_Toc412215222"/>
      <w:bookmarkStart w:id="1288" w:name="_Toc412216639"/>
      <w:bookmarkStart w:id="1289" w:name="_Toc412216745"/>
      <w:bookmarkStart w:id="1290" w:name="_Toc412216853"/>
      <w:bookmarkStart w:id="1291" w:name="_Toc412216956"/>
      <w:bookmarkStart w:id="1292" w:name="_Toc412215223"/>
      <w:bookmarkStart w:id="1293" w:name="_Toc412216640"/>
      <w:bookmarkStart w:id="1294" w:name="_Toc412216746"/>
      <w:bookmarkStart w:id="1295" w:name="_Toc412216854"/>
      <w:bookmarkStart w:id="1296" w:name="_Toc412216957"/>
      <w:bookmarkStart w:id="1297" w:name="_Toc412215224"/>
      <w:bookmarkStart w:id="1298" w:name="_Toc412216641"/>
      <w:bookmarkStart w:id="1299" w:name="_Toc412216747"/>
      <w:bookmarkStart w:id="1300" w:name="_Toc412216855"/>
      <w:bookmarkStart w:id="1301" w:name="_Toc412216958"/>
      <w:bookmarkStart w:id="1302" w:name="_Toc412215225"/>
      <w:bookmarkStart w:id="1303" w:name="_Toc412216642"/>
      <w:bookmarkStart w:id="1304" w:name="_Toc412216748"/>
      <w:bookmarkStart w:id="1305" w:name="_Toc412216856"/>
      <w:bookmarkStart w:id="1306" w:name="_Toc412216959"/>
      <w:bookmarkStart w:id="1307" w:name="_Ref412190333"/>
      <w:bookmarkStart w:id="1308" w:name="_Toc141995759"/>
      <w:bookmarkEnd w:id="1086"/>
      <w:bookmarkEnd w:id="1087"/>
      <w:bookmarkEnd w:id="1106"/>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A46906">
        <w:t>Dispute resolution</w:t>
      </w:r>
      <w:bookmarkEnd w:id="1307"/>
      <w:bookmarkEnd w:id="1308"/>
    </w:p>
    <w:p w14:paraId="45198359" w14:textId="2669FD2C" w:rsidR="00F97BFE" w:rsidRPr="00060F81" w:rsidRDefault="00F97BFE" w:rsidP="004228D3">
      <w:pPr>
        <w:pStyle w:val="OLNumber2"/>
      </w:pPr>
      <w:bookmarkStart w:id="1309" w:name="_Toc412190723"/>
      <w:bookmarkStart w:id="1310" w:name="_Toc412191287"/>
      <w:bookmarkStart w:id="1311" w:name="_Toc412192355"/>
      <w:bookmarkStart w:id="1312" w:name="_Toc412202298"/>
      <w:bookmarkStart w:id="1313" w:name="_Toc412215227"/>
      <w:bookmarkStart w:id="1314" w:name="_Toc412216644"/>
      <w:bookmarkStart w:id="1315" w:name="_Toc412216750"/>
      <w:bookmarkStart w:id="1316" w:name="_Toc412216858"/>
      <w:bookmarkStart w:id="1317" w:name="_Toc412216961"/>
      <w:bookmarkEnd w:id="1309"/>
      <w:bookmarkEnd w:id="1310"/>
      <w:bookmarkEnd w:id="1311"/>
      <w:bookmarkEnd w:id="1312"/>
      <w:bookmarkEnd w:id="1313"/>
      <w:bookmarkEnd w:id="1314"/>
      <w:bookmarkEnd w:id="1315"/>
      <w:bookmarkEnd w:id="1316"/>
      <w:bookmarkEnd w:id="1317"/>
      <w:r w:rsidRPr="00AB4F3B">
        <w:t>(</w:t>
      </w:r>
      <w:r w:rsidRPr="00277E0E">
        <w:rPr>
          <w:b/>
          <w:bCs/>
        </w:rPr>
        <w:t>Mandatory process</w:t>
      </w:r>
      <w:r w:rsidRPr="00AB4F3B">
        <w:t>) Unles</w:t>
      </w:r>
      <w:r w:rsidRPr="00060F81">
        <w:t xml:space="preserve">s otherwise stated in this Contract, any </w:t>
      </w:r>
      <w:r>
        <w:t>d</w:t>
      </w:r>
      <w:r w:rsidRPr="00AB4F3B">
        <w:t xml:space="preserve">ispute between the Parties must be resolved in accordance with this clause </w:t>
      </w:r>
      <w:r>
        <w:fldChar w:fldCharType="begin"/>
      </w:r>
      <w:r>
        <w:instrText xml:space="preserve"> REF _Ref412190333 \w \h </w:instrText>
      </w:r>
      <w:r w:rsidR="004228D3">
        <w:instrText xml:space="preserve"> \* MERGEFORMAT </w:instrText>
      </w:r>
      <w:r>
        <w:fldChar w:fldCharType="separate"/>
      </w:r>
      <w:r w:rsidR="001421B0">
        <w:t>34</w:t>
      </w:r>
      <w:r>
        <w:fldChar w:fldCharType="end"/>
      </w:r>
      <w:r w:rsidRPr="00AB4F3B">
        <w:t xml:space="preserve">. </w:t>
      </w:r>
    </w:p>
    <w:p w14:paraId="5FC93595" w14:textId="7F7088EB" w:rsidR="00F97BFE" w:rsidRPr="005A2EBD" w:rsidRDefault="00F97BFE" w:rsidP="004228D3">
      <w:pPr>
        <w:pStyle w:val="OLNumber2"/>
      </w:pPr>
      <w:bookmarkStart w:id="1318" w:name="_Ref4616033"/>
      <w:r w:rsidRPr="005A2EBD">
        <w:t>(</w:t>
      </w:r>
      <w:r w:rsidRPr="00277E0E">
        <w:rPr>
          <w:b/>
          <w:bCs/>
        </w:rPr>
        <w:t>Notice of dispute</w:t>
      </w:r>
      <w:r w:rsidRPr="00AB4F3B">
        <w:t xml:space="preserve">) If a Party considers </w:t>
      </w:r>
      <w:r w:rsidRPr="00060F81">
        <w:t xml:space="preserve">that a </w:t>
      </w:r>
      <w:r>
        <w:t>d</w:t>
      </w:r>
      <w:r w:rsidRPr="00AB4F3B">
        <w:t xml:space="preserve">ispute has arisen between the Parties in connection with this Contract, then the Party must give written notice to the other, setting out the particulars of the </w:t>
      </w:r>
      <w:r>
        <w:t>d</w:t>
      </w:r>
      <w:r w:rsidRPr="00AB4F3B">
        <w:t xml:space="preserve">ispute and stating that the notice is given under this clause </w:t>
      </w:r>
      <w:r w:rsidRPr="005A2EBD">
        <w:fldChar w:fldCharType="begin"/>
      </w:r>
      <w:r w:rsidRPr="00277E0E">
        <w:instrText xml:space="preserve"> REF _Ref412190333 \w \h </w:instrText>
      </w:r>
      <w:r>
        <w:instrText xml:space="preserve"> \* MERGEFORMAT </w:instrText>
      </w:r>
      <w:r w:rsidRPr="005A2EBD">
        <w:fldChar w:fldCharType="separate"/>
      </w:r>
      <w:r w:rsidR="001421B0">
        <w:t>34</w:t>
      </w:r>
      <w:r w:rsidRPr="005A2EBD">
        <w:fldChar w:fldCharType="end"/>
      </w:r>
      <w:r w:rsidRPr="005A2EBD">
        <w:t xml:space="preserve">. </w:t>
      </w:r>
      <w:r w:rsidR="009F7B95">
        <w:t>Unless the Parties otherwise agree in writing, t</w:t>
      </w:r>
      <w:r w:rsidRPr="005A2EBD">
        <w:t>he notice shall be delivered by hand or registered post.</w:t>
      </w:r>
      <w:bookmarkEnd w:id="1318"/>
    </w:p>
    <w:p w14:paraId="66073346" w14:textId="74E06680" w:rsidR="002B77BB" w:rsidRPr="00A46906" w:rsidRDefault="007A0095" w:rsidP="004228D3">
      <w:pPr>
        <w:pStyle w:val="OLNumber2"/>
      </w:pPr>
      <w:r w:rsidRPr="00A46906">
        <w:t>(</w:t>
      </w:r>
      <w:r w:rsidRPr="00A46906">
        <w:rPr>
          <w:b/>
        </w:rPr>
        <w:t>Initial conference</w:t>
      </w:r>
      <w:r w:rsidRPr="00A46906">
        <w:t>)</w:t>
      </w:r>
      <w:r w:rsidRPr="00A46906">
        <w:rPr>
          <w:b/>
        </w:rPr>
        <w:t xml:space="preserve"> </w:t>
      </w:r>
      <w:r w:rsidR="002B77BB" w:rsidRPr="00A46906">
        <w:t xml:space="preserve">If a Party gives written notice to the other of a dispute under </w:t>
      </w:r>
      <w:r w:rsidR="009D2149">
        <w:t>the Contract</w:t>
      </w:r>
      <w:r w:rsidR="002B77BB" w:rsidRPr="00A46906">
        <w:t xml:space="preserve">, representatives of the Parties shall promptly confer to attempt to resolve the dispute.  </w:t>
      </w:r>
    </w:p>
    <w:p w14:paraId="3D46FE43" w14:textId="475474FA" w:rsidR="002B77BB" w:rsidRPr="00A46906" w:rsidRDefault="007A0095" w:rsidP="004228D3">
      <w:pPr>
        <w:pStyle w:val="OLNumber2"/>
      </w:pPr>
      <w:r w:rsidRPr="00A46906">
        <w:t>(</w:t>
      </w:r>
      <w:r w:rsidRPr="00A46906">
        <w:rPr>
          <w:b/>
        </w:rPr>
        <w:t>Mediation</w:t>
      </w:r>
      <w:r w:rsidRPr="00A46906">
        <w:t>)</w:t>
      </w:r>
      <w:r w:rsidRPr="00A46906">
        <w:rPr>
          <w:b/>
        </w:rPr>
        <w:t xml:space="preserve"> </w:t>
      </w:r>
      <w:r w:rsidR="002B77BB" w:rsidRPr="00A46906">
        <w:t>If the dispute is not resolved within 1</w:t>
      </w:r>
      <w:r w:rsidR="00B941B8" w:rsidRPr="00A46906">
        <w:t>0</w:t>
      </w:r>
      <w:r w:rsidR="002B77BB" w:rsidRPr="00A46906">
        <w:t xml:space="preserve"> </w:t>
      </w:r>
      <w:r w:rsidR="00B941B8" w:rsidRPr="00A46906">
        <w:t>Business D</w:t>
      </w:r>
      <w:r w:rsidR="002B77BB" w:rsidRPr="00A46906">
        <w:t>ays after the giving of the notice (or such longer period as may be agreed by the Parties) a Party may by written notice to the other Party refer the dispute for mediation in accordance with the Mediation Rules of the Resolution Institute.</w:t>
      </w:r>
      <w:r w:rsidR="002E431E">
        <w:t xml:space="preserve"> </w:t>
      </w:r>
      <w:r w:rsidR="002B77BB" w:rsidRPr="00A46906">
        <w:t>The mediation must be conducted by a mediator to be appointed by agreement of the Parties or in default of agreement to be appointed by the President of the Queensland Law Society or his nominee at the request of a Party.</w:t>
      </w:r>
    </w:p>
    <w:p w14:paraId="67953784" w14:textId="3A9D7E15" w:rsidR="002B77BB" w:rsidRPr="00A46906" w:rsidRDefault="007A0095" w:rsidP="004228D3">
      <w:pPr>
        <w:pStyle w:val="OLNumber2"/>
      </w:pPr>
      <w:r w:rsidRPr="00A46906">
        <w:t>(</w:t>
      </w:r>
      <w:r w:rsidRPr="00A46906">
        <w:rPr>
          <w:b/>
        </w:rPr>
        <w:t>Legal proceedings</w:t>
      </w:r>
      <w:r w:rsidRPr="00A46906">
        <w:t>)</w:t>
      </w:r>
      <w:r w:rsidRPr="00A46906">
        <w:rPr>
          <w:b/>
        </w:rPr>
        <w:t xml:space="preserve"> </w:t>
      </w:r>
      <w:r w:rsidR="002B77BB" w:rsidRPr="00A46906">
        <w:t>If the dispute is not resolved within 2</w:t>
      </w:r>
      <w:r w:rsidR="00B941B8" w:rsidRPr="00A46906">
        <w:t>0 Business</w:t>
      </w:r>
      <w:r w:rsidR="002B77BB" w:rsidRPr="00A46906">
        <w:t xml:space="preserve"> </w:t>
      </w:r>
      <w:r w:rsidR="00B941B8" w:rsidRPr="00A46906">
        <w:t>Da</w:t>
      </w:r>
      <w:r w:rsidR="002B77BB" w:rsidRPr="00A46906">
        <w:t>ys after the appointment of the mediator any Party may take legal proceedings to resolve the dispute.</w:t>
      </w:r>
    </w:p>
    <w:p w14:paraId="627FA15C" w14:textId="3C82DF88" w:rsidR="002B77BB" w:rsidRDefault="007A0095" w:rsidP="004228D3">
      <w:pPr>
        <w:pStyle w:val="OLNumber2"/>
      </w:pPr>
      <w:r w:rsidRPr="00A46906">
        <w:t>(</w:t>
      </w:r>
      <w:r w:rsidRPr="00A46906">
        <w:rPr>
          <w:b/>
        </w:rPr>
        <w:t>Urgent relief</w:t>
      </w:r>
      <w:r w:rsidRPr="00A46906">
        <w:t xml:space="preserve">) </w:t>
      </w:r>
      <w:r w:rsidR="002B77BB" w:rsidRPr="00A46906">
        <w:t xml:space="preserve">This clause </w:t>
      </w:r>
      <w:r w:rsidR="002B77BB" w:rsidRPr="00A46906">
        <w:fldChar w:fldCharType="begin"/>
      </w:r>
      <w:r w:rsidR="002B77BB" w:rsidRPr="00A46906">
        <w:instrText xml:space="preserve"> REF _Ref412190333 \w \h </w:instrText>
      </w:r>
      <w:r w:rsidR="00E22C5C" w:rsidRPr="00A46906">
        <w:instrText xml:space="preserve"> \* MERGEFORMAT </w:instrText>
      </w:r>
      <w:r w:rsidR="002B77BB" w:rsidRPr="00A46906">
        <w:fldChar w:fldCharType="separate"/>
      </w:r>
      <w:r w:rsidR="001421B0">
        <w:t>34</w:t>
      </w:r>
      <w:r w:rsidR="002B77BB" w:rsidRPr="00A46906">
        <w:fldChar w:fldCharType="end"/>
      </w:r>
      <w:r w:rsidR="002B77BB" w:rsidRPr="00A46906">
        <w:t xml:space="preserve"> does not prevent any Party from </w:t>
      </w:r>
      <w:r w:rsidR="001B7BDF" w:rsidRPr="00A46906">
        <w:t xml:space="preserve">taking any steps under any </w:t>
      </w:r>
      <w:r w:rsidR="00FB0FCA" w:rsidRPr="00A46906">
        <w:t xml:space="preserve">law out of which the </w:t>
      </w:r>
      <w:r w:rsidR="00530979">
        <w:t>P</w:t>
      </w:r>
      <w:r w:rsidR="00530979" w:rsidRPr="00A46906">
        <w:t xml:space="preserve">arties </w:t>
      </w:r>
      <w:r w:rsidR="00FB0FCA" w:rsidRPr="00A46906">
        <w:t>cannot contract or</w:t>
      </w:r>
      <w:r w:rsidR="008E23B2" w:rsidRPr="00A46906">
        <w:t xml:space="preserve"> </w:t>
      </w:r>
      <w:r w:rsidR="002B77BB" w:rsidRPr="00A46906">
        <w:t>obtaining any injunctive, declaratory or other interlocutory relief from a Court which may be urgently required.</w:t>
      </w:r>
    </w:p>
    <w:p w14:paraId="2139CA78" w14:textId="7FB05EB8" w:rsidR="00E72B5A" w:rsidRPr="00A46906" w:rsidRDefault="00E72B5A" w:rsidP="004228D3">
      <w:pPr>
        <w:pStyle w:val="OLNumber2"/>
      </w:pPr>
      <w:bookmarkStart w:id="1319" w:name="_Hlk96248402"/>
      <w:r>
        <w:t>(</w:t>
      </w:r>
      <w:r w:rsidRPr="005E1D66">
        <w:rPr>
          <w:b/>
          <w:bCs/>
        </w:rPr>
        <w:t>Obligation to continue</w:t>
      </w:r>
      <w:r>
        <w:t xml:space="preserve">) Notwithstanding the existence of a dispute, the </w:t>
      </w:r>
      <w:r w:rsidR="00B35E8C">
        <w:t>P</w:t>
      </w:r>
      <w:r>
        <w:t>arties shall, subject to clauses</w:t>
      </w:r>
      <w:r w:rsidR="007A4657">
        <w:t xml:space="preserve"> </w:t>
      </w:r>
      <w:r w:rsidR="007A4657">
        <w:fldChar w:fldCharType="begin"/>
      </w:r>
      <w:r w:rsidR="007A4657">
        <w:instrText xml:space="preserve"> REF _Ref96248356 \w \h </w:instrText>
      </w:r>
      <w:r w:rsidR="004228D3">
        <w:instrText xml:space="preserve"> \* MERGEFORMAT </w:instrText>
      </w:r>
      <w:r w:rsidR="007A4657">
        <w:fldChar w:fldCharType="separate"/>
      </w:r>
      <w:r w:rsidR="001421B0">
        <w:t>30</w:t>
      </w:r>
      <w:r w:rsidR="007A4657">
        <w:fldChar w:fldCharType="end"/>
      </w:r>
      <w:r w:rsidR="007A4657">
        <w:t xml:space="preserve">, </w:t>
      </w:r>
      <w:r w:rsidR="007A4657">
        <w:fldChar w:fldCharType="begin"/>
      </w:r>
      <w:r w:rsidR="007A4657">
        <w:instrText xml:space="preserve"> REF _Ref96248357 \w \h </w:instrText>
      </w:r>
      <w:r w:rsidR="004228D3">
        <w:instrText xml:space="preserve"> \* MERGEFORMAT </w:instrText>
      </w:r>
      <w:r w:rsidR="007A4657">
        <w:fldChar w:fldCharType="separate"/>
      </w:r>
      <w:r w:rsidR="001421B0">
        <w:t>31</w:t>
      </w:r>
      <w:r w:rsidR="007A4657">
        <w:fldChar w:fldCharType="end"/>
      </w:r>
      <w:r w:rsidR="00F93612">
        <w:t xml:space="preserve">, </w:t>
      </w:r>
      <w:r w:rsidR="00411FB4">
        <w:fldChar w:fldCharType="begin"/>
      </w:r>
      <w:r w:rsidR="00411FB4">
        <w:instrText xml:space="preserve"> REF _Ref98229078 \w \h </w:instrText>
      </w:r>
      <w:r w:rsidR="004228D3">
        <w:instrText xml:space="preserve"> \* MERGEFORMAT </w:instrText>
      </w:r>
      <w:r w:rsidR="00411FB4">
        <w:fldChar w:fldCharType="separate"/>
      </w:r>
      <w:r w:rsidR="001421B0">
        <w:t>32</w:t>
      </w:r>
      <w:r w:rsidR="00411FB4">
        <w:fldChar w:fldCharType="end"/>
      </w:r>
      <w:r w:rsidR="00411FB4">
        <w:t xml:space="preserve"> and </w:t>
      </w:r>
      <w:r w:rsidR="00411FB4">
        <w:fldChar w:fldCharType="begin"/>
      </w:r>
      <w:r w:rsidR="00411FB4">
        <w:instrText xml:space="preserve"> REF _Ref96443118 \w \h </w:instrText>
      </w:r>
      <w:r w:rsidR="00411FB4">
        <w:fldChar w:fldCharType="separate"/>
      </w:r>
      <w:r w:rsidR="001421B0">
        <w:t>33</w:t>
      </w:r>
      <w:r w:rsidR="00411FB4">
        <w:fldChar w:fldCharType="end"/>
      </w:r>
      <w:r w:rsidR="00411FB4">
        <w:t xml:space="preserve"> </w:t>
      </w:r>
      <w:r>
        <w:t xml:space="preserve">continue to perform the </w:t>
      </w:r>
      <w:r w:rsidR="000906B0">
        <w:t>C</w:t>
      </w:r>
      <w:r>
        <w:t>ontract.</w:t>
      </w:r>
    </w:p>
    <w:p w14:paraId="555E4187" w14:textId="77777777" w:rsidR="00DF5766" w:rsidRPr="00A46906" w:rsidRDefault="00DF5766" w:rsidP="004228D3">
      <w:pPr>
        <w:pStyle w:val="OLNumber1BU"/>
      </w:pPr>
      <w:bookmarkStart w:id="1320" w:name="_Ref10373432"/>
      <w:bookmarkStart w:id="1321" w:name="_Toc141995760"/>
      <w:bookmarkEnd w:id="1319"/>
      <w:r w:rsidRPr="00A46906">
        <w:t>Claims</w:t>
      </w:r>
      <w:bookmarkEnd w:id="1320"/>
      <w:bookmarkEnd w:id="1321"/>
    </w:p>
    <w:p w14:paraId="08541DF7" w14:textId="501037E3" w:rsidR="00617541" w:rsidRPr="00AB4BD5" w:rsidRDefault="00617541" w:rsidP="004228D3">
      <w:pPr>
        <w:pStyle w:val="OLNumber2"/>
      </w:pPr>
      <w:r w:rsidRPr="00AB4BD5">
        <w:t>(</w:t>
      </w:r>
      <w:r w:rsidRPr="00AB4BD5">
        <w:rPr>
          <w:b/>
          <w:bCs/>
        </w:rPr>
        <w:t>Claims pursuant to the Contract</w:t>
      </w:r>
      <w:r w:rsidRPr="00AB4BD5">
        <w:t>)</w:t>
      </w:r>
      <w:r w:rsidRPr="00AB4BD5">
        <w:rPr>
          <w:b/>
          <w:bCs/>
        </w:rPr>
        <w:t xml:space="preserve"> </w:t>
      </w:r>
      <w:r w:rsidRPr="00AB4BD5">
        <w:t xml:space="preserve">The Principal shall not be liable upon any Claim by the </w:t>
      </w:r>
      <w:r>
        <w:t>Supplier</w:t>
      </w:r>
      <w:r w:rsidRPr="00AB4BD5">
        <w:t xml:space="preserve"> for an extension of time, an adjustment to the Price (including due to a Variation) or other monetary compensation pursuant to the Contract unless the </w:t>
      </w:r>
      <w:r>
        <w:t>Supplier</w:t>
      </w:r>
      <w:r w:rsidRPr="00AB4BD5">
        <w:t xml:space="preserve"> has </w:t>
      </w:r>
      <w:r w:rsidR="00CA1454">
        <w:t>complied with the requirements in the Contract for notifying the Principal of and making such a claim</w:t>
      </w:r>
      <w:r w:rsidRPr="00AB4BD5">
        <w:t>.</w:t>
      </w:r>
    </w:p>
    <w:p w14:paraId="7DC5BACD" w14:textId="77777777" w:rsidR="00F317AA" w:rsidRPr="00A46906" w:rsidRDefault="00F317AA" w:rsidP="004228D3">
      <w:pPr>
        <w:pStyle w:val="OLNumber1BU"/>
      </w:pPr>
      <w:bookmarkStart w:id="1322" w:name="_Toc141995761"/>
      <w:bookmarkStart w:id="1323" w:name="_Toc96441324"/>
      <w:bookmarkStart w:id="1324" w:name="_Toc141995762"/>
      <w:bookmarkEnd w:id="1322"/>
      <w:bookmarkEnd w:id="1323"/>
      <w:r>
        <w:t>INTERPRETATION</w:t>
      </w:r>
      <w:bookmarkEnd w:id="1324"/>
    </w:p>
    <w:p w14:paraId="259C46DB" w14:textId="77777777" w:rsidR="00F317AA" w:rsidRPr="00A46906" w:rsidRDefault="00F317AA" w:rsidP="004228D3">
      <w:pPr>
        <w:pStyle w:val="OLNumber2"/>
      </w:pPr>
      <w:r w:rsidRPr="00A46906">
        <w:t>(</w:t>
      </w:r>
      <w:r w:rsidRPr="00A46906">
        <w:rPr>
          <w:b/>
        </w:rPr>
        <w:t>Headings</w:t>
      </w:r>
      <w:r w:rsidRPr="00A46906">
        <w:t>) Headings are for reference purposes only and must not be used in interpretation;</w:t>
      </w:r>
    </w:p>
    <w:p w14:paraId="7757071D" w14:textId="77777777" w:rsidR="00F317AA" w:rsidRPr="00A46906" w:rsidRDefault="00F317AA" w:rsidP="004228D3">
      <w:pPr>
        <w:pStyle w:val="OLNumber2"/>
      </w:pPr>
      <w:r w:rsidRPr="00A46906">
        <w:t>(</w:t>
      </w:r>
      <w:r w:rsidRPr="00A46906">
        <w:rPr>
          <w:b/>
        </w:rPr>
        <w:t>No limitation</w:t>
      </w:r>
      <w:r w:rsidRPr="00A46906">
        <w:t xml:space="preserve">) The words </w:t>
      </w:r>
      <w:r>
        <w:t>‘</w:t>
      </w:r>
      <w:r w:rsidRPr="00A46906">
        <w:t>include</w:t>
      </w:r>
      <w:r>
        <w:t>’</w:t>
      </w:r>
      <w:r w:rsidRPr="00A46906">
        <w:t xml:space="preserve">, </w:t>
      </w:r>
      <w:r>
        <w:t>‘</w:t>
      </w:r>
      <w:r w:rsidRPr="00A46906">
        <w:t>includes</w:t>
      </w:r>
      <w:r>
        <w:t>’</w:t>
      </w:r>
      <w:r w:rsidRPr="00A46906">
        <w:t xml:space="preserve"> and </w:t>
      </w:r>
      <w:r>
        <w:t>‘</w:t>
      </w:r>
      <w:r w:rsidRPr="00A46906">
        <w:t>including</w:t>
      </w:r>
      <w:r>
        <w:t>’</w:t>
      </w:r>
      <w:r w:rsidRPr="00A46906">
        <w:t xml:space="preserve"> are not words of limitation.  Where the Contract provides that the Principal </w:t>
      </w:r>
      <w:r>
        <w:t>‘</w:t>
      </w:r>
      <w:r w:rsidRPr="00A46906">
        <w:t>may</w:t>
      </w:r>
      <w:r>
        <w:t>’</w:t>
      </w:r>
      <w:r w:rsidRPr="00A46906">
        <w:t xml:space="preserve"> do something the Principal is not obliged to do that thing and is not prevented from doing any other thing;</w:t>
      </w:r>
    </w:p>
    <w:p w14:paraId="60B8CF48" w14:textId="0BA85232" w:rsidR="00F317AA" w:rsidRPr="00A46906" w:rsidRDefault="00F317AA" w:rsidP="004228D3">
      <w:pPr>
        <w:pStyle w:val="OLNumber2"/>
      </w:pPr>
      <w:r w:rsidRPr="00A46906">
        <w:t>(</w:t>
      </w:r>
      <w:r w:rsidRPr="00A46906">
        <w:rPr>
          <w:b/>
        </w:rPr>
        <w:t>Grammatical forms</w:t>
      </w:r>
      <w:r w:rsidRPr="00A46906">
        <w:t>) Where any word or phrase is given a defined meaning any other part of speech or other grammatical form concerning the word or phrase has a corresponding meaning. Words importing the singular number include the plural number and words importing the plural number include the singular number.</w:t>
      </w:r>
    </w:p>
    <w:p w14:paraId="2CF4DECA" w14:textId="77777777" w:rsidR="00F317AA" w:rsidRDefault="00F317AA" w:rsidP="004228D3">
      <w:pPr>
        <w:pStyle w:val="OLNumber2"/>
      </w:pPr>
      <w:r w:rsidRPr="009E0B04">
        <w:t>(</w:t>
      </w:r>
      <w:r w:rsidRPr="009E0B04">
        <w:rPr>
          <w:b/>
        </w:rPr>
        <w:t>Law</w:t>
      </w:r>
      <w:r w:rsidRPr="009E0B04">
        <w:t xml:space="preserve">) A reference to </w:t>
      </w:r>
      <w:r>
        <w:t>‘</w:t>
      </w:r>
      <w:r w:rsidRPr="009E0B04">
        <w:t>law</w:t>
      </w:r>
      <w:r>
        <w:t>’</w:t>
      </w:r>
      <w:r w:rsidRPr="009E0B04">
        <w:t xml:space="preserve"> includes all:</w:t>
      </w:r>
    </w:p>
    <w:p w14:paraId="4913B8DC" w14:textId="77777777" w:rsidR="00F317AA" w:rsidRDefault="00F317AA" w:rsidP="004228D3">
      <w:pPr>
        <w:pStyle w:val="OLNumber3"/>
      </w:pPr>
      <w:r w:rsidRPr="00A46906">
        <w:t>legislation (including subordinate legislation), local laws, by-laws, orders, ordinances, awards, requirements and proclamations of a</w:t>
      </w:r>
      <w:r>
        <w:t>n Authority</w:t>
      </w:r>
      <w:r w:rsidRPr="00A46906">
        <w:t xml:space="preserve"> having jurisdiction and any related fees and charges; and</w:t>
      </w:r>
    </w:p>
    <w:p w14:paraId="14A7A2B8" w14:textId="77777777" w:rsidR="00F317AA" w:rsidRPr="009E0B04" w:rsidRDefault="00F317AA" w:rsidP="004228D3">
      <w:pPr>
        <w:pStyle w:val="OLNumber3"/>
      </w:pPr>
      <w:r w:rsidRPr="00A46906">
        <w:lastRenderedPageBreak/>
        <w:t>certificates, licen</w:t>
      </w:r>
      <w:r>
        <w:t>c</w:t>
      </w:r>
      <w:r w:rsidRPr="00A46906">
        <w:t>es, accreditations, clearances, authorisations, Approvals, consents, and permits and any related fees and charges,</w:t>
      </w:r>
    </w:p>
    <w:p w14:paraId="7E1A3BAA" w14:textId="0EF918EB" w:rsidR="00F317AA" w:rsidRPr="00A46906" w:rsidRDefault="00F317AA" w:rsidP="004228D3">
      <w:pPr>
        <w:pStyle w:val="OLIndent1"/>
        <w:rPr>
          <w:b/>
        </w:rPr>
      </w:pPr>
      <w:bookmarkStart w:id="1325" w:name="_Hlk96261301"/>
      <w:r w:rsidRPr="00A46906">
        <w:t xml:space="preserve">which are applicable to the </w:t>
      </w:r>
      <w:r>
        <w:t>Supplier</w:t>
      </w:r>
      <w:r w:rsidRPr="00A46906">
        <w:t xml:space="preserve"> or the Contract or which are otherwise in force at any place where an obligation under </w:t>
      </w:r>
      <w:r>
        <w:t>the Contract</w:t>
      </w:r>
      <w:r w:rsidRPr="00A46906">
        <w:t xml:space="preserve"> is carried out</w:t>
      </w:r>
      <w:r w:rsidR="00522457">
        <w:t>,</w:t>
      </w:r>
      <w:r w:rsidRPr="00A46906">
        <w:t xml:space="preserve"> </w:t>
      </w:r>
      <w:bookmarkStart w:id="1326" w:name="_Hlk96261424"/>
      <w:r>
        <w:t>a</w:t>
      </w:r>
      <w:r w:rsidR="00522457">
        <w:t xml:space="preserve">s introduced, </w:t>
      </w:r>
      <w:r>
        <w:t>amended or replaced from time to time</w:t>
      </w:r>
      <w:bookmarkEnd w:id="1326"/>
      <w:r>
        <w:t>.</w:t>
      </w:r>
    </w:p>
    <w:bookmarkEnd w:id="1325"/>
    <w:p w14:paraId="4F6FEC42" w14:textId="77777777" w:rsidR="00F317AA" w:rsidRPr="00A46906" w:rsidRDefault="00F317AA" w:rsidP="004228D3">
      <w:pPr>
        <w:pStyle w:val="OLNumber2"/>
        <w:rPr>
          <w:b/>
        </w:rPr>
      </w:pPr>
      <w:r w:rsidRPr="00A46906">
        <w:t>(</w:t>
      </w:r>
      <w:r w:rsidRPr="00A46906">
        <w:rPr>
          <w:b/>
        </w:rPr>
        <w:t>Other references</w:t>
      </w:r>
      <w:r w:rsidRPr="00A46906">
        <w:t>) A reference to:</w:t>
      </w:r>
    </w:p>
    <w:p w14:paraId="13C7716D" w14:textId="77777777" w:rsidR="00F317AA" w:rsidRPr="00A46906" w:rsidRDefault="00F317AA" w:rsidP="004228D3">
      <w:pPr>
        <w:pStyle w:val="OLNumber3"/>
      </w:pPr>
      <w:r w:rsidRPr="00A46906">
        <w:t>a person includes any other legal entity and a reference to a legal entity includes a person;</w:t>
      </w:r>
    </w:p>
    <w:p w14:paraId="65572715" w14:textId="77777777" w:rsidR="00F317AA" w:rsidRPr="00A46906" w:rsidRDefault="00F317AA" w:rsidP="004228D3">
      <w:pPr>
        <w:pStyle w:val="OLNumber3"/>
      </w:pPr>
      <w:r w:rsidRPr="00A46906">
        <w:t xml:space="preserve">a clause is to a clause in </w:t>
      </w:r>
      <w:r>
        <w:t>the Contract</w:t>
      </w:r>
      <w:r w:rsidRPr="00A46906">
        <w:t xml:space="preserve"> unless expressly stated otherwise;</w:t>
      </w:r>
    </w:p>
    <w:p w14:paraId="5B832B37" w14:textId="77777777" w:rsidR="00F317AA" w:rsidRPr="00A46906" w:rsidRDefault="00F317AA" w:rsidP="004228D3">
      <w:pPr>
        <w:pStyle w:val="OLNumber3"/>
      </w:pPr>
      <w:r w:rsidRPr="00A46906">
        <w:t>writing includes any mode of representing or reproducing words in tangible and permanently visible form, and includes email and facsimile;</w:t>
      </w:r>
    </w:p>
    <w:p w14:paraId="521DCDF9" w14:textId="77777777" w:rsidR="00F317AA" w:rsidRPr="004E5EA5" w:rsidRDefault="00F317AA" w:rsidP="004228D3">
      <w:pPr>
        <w:pStyle w:val="OLNumber3"/>
      </w:pPr>
      <w:r w:rsidRPr="00732692">
        <w:t>a monetary amount is a reference to an Australian currency amount.</w:t>
      </w:r>
    </w:p>
    <w:p w14:paraId="5C739FFF" w14:textId="77777777" w:rsidR="00F317AA" w:rsidRDefault="00F317AA" w:rsidP="004228D3">
      <w:pPr>
        <w:pStyle w:val="OLNumber2"/>
      </w:pPr>
      <w:r w:rsidRPr="00A46906">
        <w:t>(</w:t>
      </w:r>
      <w:r w:rsidRPr="00A46906">
        <w:rPr>
          <w:b/>
        </w:rPr>
        <w:t>Time</w:t>
      </w:r>
      <w:r w:rsidRPr="00A46906">
        <w:t xml:space="preserve">) References to time are to local time in Queensland. Where time is to be reckoned from a day or event, the day or the day of the event must be excluded. If any time period specified in </w:t>
      </w:r>
      <w:r>
        <w:t>the Contract</w:t>
      </w:r>
      <w:r w:rsidRPr="00A46906">
        <w:t xml:space="preserve"> or the relevant </w:t>
      </w:r>
      <w:r>
        <w:t>Work Order</w:t>
      </w:r>
      <w:r w:rsidRPr="00A46906">
        <w:t xml:space="preserve"> expires on a day which is not a Business Day, the period shall expire at the end of the next Business Day. A reference to a day, week or month means a calendar day, week or month</w:t>
      </w:r>
      <w:r>
        <w:t>.</w:t>
      </w:r>
    </w:p>
    <w:p w14:paraId="5ACDF1F8" w14:textId="3A178F20" w:rsidR="00F317AA" w:rsidRDefault="00F317AA" w:rsidP="004228D3">
      <w:pPr>
        <w:pStyle w:val="OLNumber2"/>
      </w:pPr>
      <w:r w:rsidRPr="003B5F8C">
        <w:t>(</w:t>
      </w:r>
      <w:r w:rsidRPr="003B5F8C">
        <w:rPr>
          <w:b/>
          <w:bCs/>
        </w:rPr>
        <w:t>Indemnities</w:t>
      </w:r>
      <w:r w:rsidRPr="003B5F8C">
        <w:t>)</w:t>
      </w:r>
      <w:r w:rsidRPr="003B5F8C">
        <w:rPr>
          <w:b/>
          <w:bCs/>
        </w:rPr>
        <w:t xml:space="preserve"> </w:t>
      </w:r>
      <w:r w:rsidRPr="003B5F8C">
        <w:t xml:space="preserve">Each indemnity provided in the </w:t>
      </w:r>
      <w:r w:rsidRPr="003B5F8C">
        <w:rPr>
          <w:iCs/>
        </w:rPr>
        <w:t>Contract</w:t>
      </w:r>
      <w:r w:rsidRPr="003B5F8C">
        <w:rPr>
          <w:i/>
        </w:rPr>
        <w:t xml:space="preserve"> </w:t>
      </w:r>
      <w:r w:rsidRPr="003B5F8C">
        <w:t xml:space="preserve">is a continuing indemnity which survives the expiration or termination of the </w:t>
      </w:r>
      <w:r w:rsidRPr="003B5F8C">
        <w:rPr>
          <w:iCs/>
        </w:rPr>
        <w:t>Contract</w:t>
      </w:r>
      <w:r w:rsidRPr="003B5F8C">
        <w:t>. The Principal need not incur any expense or make any payment in order to rely on an indemnity.</w:t>
      </w:r>
    </w:p>
    <w:p w14:paraId="29C8AC5C" w14:textId="77777777" w:rsidR="00F317AA" w:rsidRPr="00A46906" w:rsidRDefault="00F317AA" w:rsidP="004228D3">
      <w:pPr>
        <w:pStyle w:val="OLNumber2"/>
      </w:pPr>
      <w:r w:rsidRPr="00A46906">
        <w:t>(</w:t>
      </w:r>
      <w:r w:rsidRPr="00A46906">
        <w:rPr>
          <w:b/>
        </w:rPr>
        <w:t>Contra proferentem</w:t>
      </w:r>
      <w:r w:rsidRPr="00A46906">
        <w:t>) The contra proferentem rule and other rules of construction will not apply to disadvantage a Party whether that Party put the clause forward, was responsible for drafting all or part of it or would otherwise benefit from it.</w:t>
      </w:r>
    </w:p>
    <w:p w14:paraId="1289032A" w14:textId="77777777" w:rsidR="00F317AA" w:rsidRPr="00A46906" w:rsidRDefault="00F317AA" w:rsidP="004228D3">
      <w:pPr>
        <w:pStyle w:val="OLNumber2"/>
      </w:pPr>
      <w:r w:rsidRPr="00A46906">
        <w:t>(</w:t>
      </w:r>
      <w:r w:rsidRPr="00A46906">
        <w:rPr>
          <w:b/>
        </w:rPr>
        <w:t>Severance</w:t>
      </w:r>
      <w:r w:rsidRPr="00A46906">
        <w:t xml:space="preserve">) If a provision of </w:t>
      </w:r>
      <w:r>
        <w:t>the Contract</w:t>
      </w:r>
      <w:r w:rsidRPr="00A46906">
        <w:t xml:space="preserve"> is void or unenforceable it must be severed from </w:t>
      </w:r>
      <w:r>
        <w:t>the Contract</w:t>
      </w:r>
      <w:r w:rsidRPr="00A46906">
        <w:t xml:space="preserve"> and the provisions that are not void or unenforceable are unaffected by the severance.</w:t>
      </w:r>
    </w:p>
    <w:p w14:paraId="2D4B2F83" w14:textId="77777777" w:rsidR="00F317AA" w:rsidRDefault="00F317AA" w:rsidP="004228D3">
      <w:pPr>
        <w:pStyle w:val="OLNumber1BU"/>
      </w:pPr>
      <w:bookmarkStart w:id="1327" w:name="_Toc141995763"/>
      <w:r>
        <w:t>general provisions</w:t>
      </w:r>
      <w:bookmarkEnd w:id="1327"/>
    </w:p>
    <w:p w14:paraId="080D9643" w14:textId="3AD6133F" w:rsidR="00522457" w:rsidRDefault="00522457" w:rsidP="004228D3">
      <w:pPr>
        <w:pStyle w:val="OLNumber2"/>
      </w:pPr>
      <w:r>
        <w:t>(</w:t>
      </w:r>
      <w:r w:rsidRPr="003548B9">
        <w:rPr>
          <w:b/>
          <w:bCs/>
        </w:rPr>
        <w:t>Costs</w:t>
      </w:r>
      <w:r>
        <w:t xml:space="preserve">) </w:t>
      </w:r>
      <w:r w:rsidRPr="00CF3109">
        <w:t xml:space="preserve">Each </w:t>
      </w:r>
      <w:r w:rsidR="00B35E8C">
        <w:t>P</w:t>
      </w:r>
      <w:r w:rsidRPr="00CF3109">
        <w:t xml:space="preserve">arty must pay its own costs and expenses incurred in negotiating, executing, stamping, registering and performance of </w:t>
      </w:r>
      <w:r>
        <w:t>the Contract</w:t>
      </w:r>
      <w:r w:rsidRPr="00CF3109">
        <w:t>.</w:t>
      </w:r>
    </w:p>
    <w:p w14:paraId="7D523C06" w14:textId="52B62C44" w:rsidR="00522457" w:rsidRPr="00902406" w:rsidRDefault="00522457" w:rsidP="004228D3">
      <w:pPr>
        <w:pStyle w:val="OLNumber2"/>
      </w:pPr>
      <w:r w:rsidRPr="00902406">
        <w:t>(</w:t>
      </w:r>
      <w:r w:rsidRPr="00902406">
        <w:rPr>
          <w:b/>
        </w:rPr>
        <w:t>Joint and several obligations</w:t>
      </w:r>
      <w:r w:rsidRPr="00902406">
        <w:t xml:space="preserve">) </w:t>
      </w:r>
      <w:r>
        <w:t xml:space="preserve">To the extent </w:t>
      </w:r>
      <w:r w:rsidRPr="00522457">
        <w:rPr>
          <w:szCs w:val="22"/>
        </w:rPr>
        <w:t>permitted</w:t>
      </w:r>
      <w:r>
        <w:t xml:space="preserve"> by law, if either Party consists of two or more persons the Contract binds such persons and their respective executors, administrators, successors and permitted assigns jointly and severally, and any obligation incurred in favour of that Party may be enforceable by each person comprising that Party severally</w:t>
      </w:r>
      <w:r w:rsidRPr="00902406">
        <w:t>;</w:t>
      </w:r>
    </w:p>
    <w:p w14:paraId="66B6B3DF" w14:textId="77777777" w:rsidR="00F317AA" w:rsidRPr="00A46906" w:rsidRDefault="00F317AA" w:rsidP="004228D3">
      <w:pPr>
        <w:pStyle w:val="OLNumber2"/>
        <w:rPr>
          <w:szCs w:val="22"/>
        </w:rPr>
      </w:pPr>
      <w:r w:rsidRPr="00A46906">
        <w:rPr>
          <w:szCs w:val="22"/>
        </w:rPr>
        <w:t>(</w:t>
      </w:r>
      <w:r w:rsidRPr="00A46906">
        <w:rPr>
          <w:b/>
          <w:szCs w:val="22"/>
        </w:rPr>
        <w:t>Governing law</w:t>
      </w:r>
      <w:r w:rsidRPr="00A46906">
        <w:rPr>
          <w:szCs w:val="22"/>
        </w:rPr>
        <w:t xml:space="preserve">) </w:t>
      </w:r>
      <w:r>
        <w:rPr>
          <w:szCs w:val="22"/>
        </w:rPr>
        <w:t>The Contract</w:t>
      </w:r>
      <w:r w:rsidRPr="00A46906">
        <w:rPr>
          <w:szCs w:val="22"/>
        </w:rPr>
        <w:t xml:space="preserve"> is governed by the law of Queensland and the law of the Commonwealth of Australia in force in Queensland. The Parties submit to the jurisdiction of the Courts of Queensland, relevant Federal Courts and Courts competent to hear appeals from them.</w:t>
      </w:r>
    </w:p>
    <w:p w14:paraId="0A1F4E07" w14:textId="77777777" w:rsidR="00F317AA" w:rsidRPr="00A46906" w:rsidRDefault="00F317AA" w:rsidP="004228D3">
      <w:pPr>
        <w:pStyle w:val="OLNumber2"/>
        <w:rPr>
          <w:szCs w:val="22"/>
        </w:rPr>
      </w:pPr>
      <w:r w:rsidRPr="00A46906">
        <w:rPr>
          <w:szCs w:val="22"/>
        </w:rPr>
        <w:t>(</w:t>
      </w:r>
      <w:r w:rsidRPr="00A46906">
        <w:rPr>
          <w:b/>
          <w:szCs w:val="22"/>
        </w:rPr>
        <w:t>Binding on successor</w:t>
      </w:r>
      <w:r w:rsidRPr="00A46906">
        <w:rPr>
          <w:szCs w:val="22"/>
        </w:rPr>
        <w:t xml:space="preserve">) </w:t>
      </w:r>
      <w:r>
        <w:rPr>
          <w:szCs w:val="22"/>
        </w:rPr>
        <w:t>The Contract</w:t>
      </w:r>
      <w:r w:rsidRPr="00A46906">
        <w:rPr>
          <w:szCs w:val="22"/>
        </w:rPr>
        <w:t xml:space="preserve"> shall be for the benefit of and binding upon the Parties and their heirs, executors, successors and permitted assigns.</w:t>
      </w:r>
    </w:p>
    <w:p w14:paraId="6E01181D" w14:textId="77777777" w:rsidR="00F317AA" w:rsidRPr="00A46906" w:rsidRDefault="00F317AA" w:rsidP="004228D3">
      <w:pPr>
        <w:pStyle w:val="OLNumber2"/>
        <w:rPr>
          <w:szCs w:val="22"/>
        </w:rPr>
      </w:pPr>
      <w:r w:rsidRPr="00A46906">
        <w:rPr>
          <w:szCs w:val="22"/>
        </w:rPr>
        <w:t>(</w:t>
      </w:r>
      <w:r w:rsidRPr="00A46906">
        <w:rPr>
          <w:b/>
          <w:szCs w:val="22"/>
        </w:rPr>
        <w:t>Further assurance</w:t>
      </w:r>
      <w:r w:rsidRPr="00A46906">
        <w:rPr>
          <w:szCs w:val="22"/>
        </w:rPr>
        <w:t xml:space="preserve">) The Parties must execute and deliver all documents and must do all things as are necessary for the complete performance of their respective obligations under </w:t>
      </w:r>
      <w:r>
        <w:rPr>
          <w:szCs w:val="22"/>
        </w:rPr>
        <w:t>the Contract</w:t>
      </w:r>
      <w:r w:rsidRPr="00A46906">
        <w:rPr>
          <w:szCs w:val="22"/>
        </w:rPr>
        <w:t>.</w:t>
      </w:r>
    </w:p>
    <w:p w14:paraId="3B070BDE" w14:textId="77777777" w:rsidR="00F317AA" w:rsidRDefault="00F317AA" w:rsidP="004228D3">
      <w:pPr>
        <w:pStyle w:val="OLNumber2"/>
        <w:rPr>
          <w:szCs w:val="22"/>
        </w:rPr>
      </w:pPr>
      <w:r w:rsidRPr="00A46906">
        <w:rPr>
          <w:szCs w:val="22"/>
        </w:rPr>
        <w:t>(</w:t>
      </w:r>
      <w:r w:rsidRPr="00A46906">
        <w:rPr>
          <w:b/>
          <w:szCs w:val="22"/>
        </w:rPr>
        <w:t>Service of notices</w:t>
      </w:r>
      <w:r w:rsidRPr="00A46906">
        <w:rPr>
          <w:szCs w:val="22"/>
        </w:rPr>
        <w:t>) A notice or other communication shall be deemed to have been given and received upon the earlier of actual receipt, or delivery to a Party</w:t>
      </w:r>
      <w:r>
        <w:rPr>
          <w:szCs w:val="22"/>
        </w:rPr>
        <w:t>’</w:t>
      </w:r>
      <w:r w:rsidRPr="00A46906">
        <w:rPr>
          <w:szCs w:val="22"/>
        </w:rPr>
        <w:t xml:space="preserve">s representative at the address </w:t>
      </w:r>
      <w:r w:rsidRPr="00A46906">
        <w:rPr>
          <w:szCs w:val="22"/>
        </w:rPr>
        <w:lastRenderedPageBreak/>
        <w:t>or email address stated in the Reference Schedule or as last notified in writing by the receiving Party, but a notice or communication sent only by email shall not be deemed to have been given and received if:</w:t>
      </w:r>
    </w:p>
    <w:p w14:paraId="185F1CE4" w14:textId="77777777" w:rsidR="00F317AA" w:rsidRDefault="00F317AA" w:rsidP="004228D3">
      <w:pPr>
        <w:pStyle w:val="OLNumber3"/>
      </w:pPr>
      <w:r w:rsidRPr="00A46906">
        <w:t>the sender receives a notification from the email system of the sender or the intended recipient which indicates that the email cannot be read by the intended recipient; or</w:t>
      </w:r>
    </w:p>
    <w:p w14:paraId="13E4171F" w14:textId="77777777" w:rsidR="00F317AA" w:rsidRPr="00A46906" w:rsidRDefault="00F317AA" w:rsidP="004228D3">
      <w:pPr>
        <w:pStyle w:val="OLNumber3"/>
      </w:pPr>
      <w:r w:rsidRPr="00A46906">
        <w:t>the intended recipient demonstrates that the notice or communication could not be legibly displayed by the intended recipient</w:t>
      </w:r>
      <w:r>
        <w:t>’</w:t>
      </w:r>
      <w:r w:rsidRPr="00A46906">
        <w:t>s email system at that time.</w:t>
      </w:r>
    </w:p>
    <w:p w14:paraId="3057ADE5" w14:textId="77777777" w:rsidR="00F317AA" w:rsidRDefault="00F317AA" w:rsidP="004228D3">
      <w:pPr>
        <w:pStyle w:val="OLNumber2"/>
      </w:pPr>
      <w:r w:rsidRPr="00A46906">
        <w:t>(</w:t>
      </w:r>
      <w:r w:rsidRPr="00A46906">
        <w:rPr>
          <w:b/>
        </w:rPr>
        <w:t>Waiver</w:t>
      </w:r>
      <w:r w:rsidRPr="00A46906">
        <w:t xml:space="preserve">) No waiver by a Party of a provision of </w:t>
      </w:r>
      <w:r>
        <w:t>the Contract</w:t>
      </w:r>
      <w:r w:rsidRPr="00A46906">
        <w:t xml:space="preserve"> is binding unless made in writing. Any waiver is limited to the particular instance and does not affect the subsequent enforceability of the provision. </w:t>
      </w:r>
    </w:p>
    <w:p w14:paraId="328659A4" w14:textId="698608C1" w:rsidR="00541B08" w:rsidRPr="00A46906" w:rsidRDefault="00541B08" w:rsidP="00541B08">
      <w:pPr>
        <w:pStyle w:val="OLNumber2"/>
      </w:pPr>
      <w:r>
        <w:t>(</w:t>
      </w:r>
      <w:r w:rsidRPr="00BF619D">
        <w:rPr>
          <w:b/>
          <w:bCs/>
        </w:rPr>
        <w:t>Amendments</w:t>
      </w:r>
      <w:r>
        <w:t xml:space="preserve">) </w:t>
      </w:r>
      <w:r w:rsidRPr="002647FB">
        <w:t>This Contract may only be amended by written agreement executed by or on behalf of each Party.</w:t>
      </w:r>
    </w:p>
    <w:p w14:paraId="2EB6F56C" w14:textId="77777777" w:rsidR="00F317AA" w:rsidRPr="00A46906" w:rsidRDefault="00F317AA" w:rsidP="004228D3">
      <w:pPr>
        <w:pStyle w:val="OLNumber2"/>
      </w:pPr>
      <w:r w:rsidRPr="00A46906">
        <w:t>(</w:t>
      </w:r>
      <w:r w:rsidRPr="00A46906">
        <w:rPr>
          <w:b/>
        </w:rPr>
        <w:t>Consent</w:t>
      </w:r>
      <w:r w:rsidRPr="00A46906">
        <w:t xml:space="preserve">) Any consent of the Principal under </w:t>
      </w:r>
      <w:r>
        <w:t>the Contract</w:t>
      </w:r>
      <w:r w:rsidRPr="00A46906">
        <w:t xml:space="preserve"> may be given, withheld or given subject to conditions at the absolute discretion of the Principal.</w:t>
      </w:r>
    </w:p>
    <w:p w14:paraId="3BF1F1CC" w14:textId="24F85C2D" w:rsidR="00F317AA" w:rsidRDefault="00F317AA" w:rsidP="004228D3">
      <w:pPr>
        <w:pStyle w:val="OLNumber2"/>
      </w:pPr>
      <w:r>
        <w:t>(</w:t>
      </w:r>
      <w:r w:rsidRPr="00421A51">
        <w:rPr>
          <w:b/>
          <w:bCs/>
        </w:rPr>
        <w:t>Consideration</w:t>
      </w:r>
      <w:r>
        <w:t xml:space="preserve">) In consideration for the Supplier entering into this Contract, the Principal agrees to pay the Supplier the sum of $10 on demand. In consideration for the Principal entering into this Contract, the Supplier agrees to pay the Principal </w:t>
      </w:r>
      <w:r w:rsidR="00522457">
        <w:t xml:space="preserve">the sum of </w:t>
      </w:r>
      <w:r>
        <w:t>$10 on demand.</w:t>
      </w:r>
    </w:p>
    <w:p w14:paraId="1EE6F291" w14:textId="4CDD022A" w:rsidR="00B34674" w:rsidRDefault="00B34674" w:rsidP="004228D3">
      <w:pPr>
        <w:pStyle w:val="OLNumber2"/>
      </w:pPr>
      <w:r w:rsidRPr="007A4657">
        <w:t>(</w:t>
      </w:r>
      <w:r w:rsidRPr="007A4657">
        <w:rPr>
          <w:b/>
          <w:bCs/>
        </w:rPr>
        <w:t>Discrepancy or inconsistency</w:t>
      </w:r>
      <w:r w:rsidRPr="007A4657">
        <w:t xml:space="preserve">) Where there is a discrepancy or inconsistency between any </w:t>
      </w:r>
      <w:r>
        <w:t xml:space="preserve">obligation of the Supplier under the Contract, </w:t>
      </w:r>
      <w:r w:rsidRPr="007A4657">
        <w:t>the Supplier must notify the Principal in writing of the discrepancy or inconsistency</w:t>
      </w:r>
      <w:r>
        <w:t xml:space="preserve">, </w:t>
      </w:r>
      <w:r w:rsidRPr="007A4657">
        <w:t xml:space="preserve"> </w:t>
      </w:r>
      <w:r>
        <w:t xml:space="preserve">If the discrepancy or issue cannot be resolved using the order of precedence under clause </w:t>
      </w:r>
      <w:r>
        <w:fldChar w:fldCharType="begin"/>
      </w:r>
      <w:r>
        <w:instrText xml:space="preserve"> REF _Ref96263015 \w \h </w:instrText>
      </w:r>
      <w:r w:rsidR="004228D3">
        <w:instrText xml:space="preserve"> \* MERGEFORMAT </w:instrText>
      </w:r>
      <w:r>
        <w:fldChar w:fldCharType="separate"/>
      </w:r>
      <w:r w:rsidR="001421B0">
        <w:t>2.3</w:t>
      </w:r>
      <w:r>
        <w:fldChar w:fldCharType="end"/>
      </w:r>
      <w:r>
        <w:t xml:space="preserve"> then </w:t>
      </w:r>
      <w:r w:rsidRPr="007A4657">
        <w:t xml:space="preserve">unless otherwise directed by the Principal, </w:t>
      </w:r>
      <w:r>
        <w:t xml:space="preserve">the Supplier must </w:t>
      </w:r>
      <w:r w:rsidRPr="007A4657">
        <w:t>comply with the highest or most onerous requirement.</w:t>
      </w:r>
      <w:r w:rsidRPr="00902406">
        <w:t xml:space="preserve"> </w:t>
      </w:r>
    </w:p>
    <w:p w14:paraId="4BD5F67A" w14:textId="3E21010B" w:rsidR="00F317AA" w:rsidRPr="00A46906" w:rsidRDefault="00F317AA" w:rsidP="004228D3">
      <w:pPr>
        <w:pStyle w:val="OLNumber2"/>
      </w:pPr>
      <w:r w:rsidRPr="00A46906">
        <w:t>(</w:t>
      </w:r>
      <w:r w:rsidRPr="00A46906">
        <w:rPr>
          <w:b/>
        </w:rPr>
        <w:t>Cumulative rights and obligations</w:t>
      </w:r>
      <w:r w:rsidRPr="00A46906">
        <w:t xml:space="preserve">) The rights and remedies of a Party provided in </w:t>
      </w:r>
      <w:r>
        <w:t>the Contract</w:t>
      </w:r>
      <w:r w:rsidRPr="00A46906">
        <w:t xml:space="preserve"> are in addition to the rights or remedies conferred on the Party elsewhere in the Contract, at law or in equity. Compliance with a clause of </w:t>
      </w:r>
      <w:r>
        <w:t>the Contract</w:t>
      </w:r>
      <w:r w:rsidRPr="00A46906">
        <w:t xml:space="preserve"> will not relieve the </w:t>
      </w:r>
      <w:r>
        <w:t>Supplier</w:t>
      </w:r>
      <w:r w:rsidRPr="00A46906">
        <w:t xml:space="preserve"> of any other obligation under </w:t>
      </w:r>
      <w:r>
        <w:t>the Contract</w:t>
      </w:r>
      <w:r w:rsidRPr="00A46906">
        <w:t>, at law or in equity.</w:t>
      </w:r>
      <w:r w:rsidR="002E431E">
        <w:t xml:space="preserve"> </w:t>
      </w:r>
      <w:r>
        <w:t>The exercise by the Principal of a right provided in the Contract shall not invalidate or constitute a repudiation of the Contract.</w:t>
      </w:r>
    </w:p>
    <w:p w14:paraId="6A5D7837" w14:textId="4577865E" w:rsidR="00F317AA" w:rsidRPr="00A46906" w:rsidRDefault="00F317AA" w:rsidP="004228D3">
      <w:pPr>
        <w:pStyle w:val="OLNumber2"/>
      </w:pPr>
      <w:r w:rsidRPr="00A46906">
        <w:t>(</w:t>
      </w:r>
      <w:r w:rsidR="009F7B95">
        <w:rPr>
          <w:b/>
        </w:rPr>
        <w:t>Electronic execution</w:t>
      </w:r>
      <w:r w:rsidRPr="00A46906">
        <w:t xml:space="preserve">) </w:t>
      </w:r>
      <w:r>
        <w:t>The Contract</w:t>
      </w:r>
      <w:r w:rsidRPr="00A46906">
        <w:t xml:space="preserve"> may be executed in any number of counterparts and when executed communication of the fact of execution to the other Party may be made by sending evidence of execution by email.</w:t>
      </w:r>
      <w:r w:rsidR="00522457">
        <w:t xml:space="preserve"> For clarity, the Parties consent to the Contract being executed </w:t>
      </w:r>
      <w:r w:rsidR="00D329F8">
        <w:t xml:space="preserve">electronically </w:t>
      </w:r>
      <w:r w:rsidR="00522457">
        <w:t xml:space="preserve">using DocuSign or </w:t>
      </w:r>
      <w:r w:rsidR="00D329F8">
        <w:t xml:space="preserve">an </w:t>
      </w:r>
      <w:r w:rsidR="00522457">
        <w:t xml:space="preserve">equivalent </w:t>
      </w:r>
      <w:r w:rsidR="00D329F8">
        <w:t xml:space="preserve">electronic </w:t>
      </w:r>
      <w:r w:rsidR="00522457">
        <w:t xml:space="preserve">method to identify the Parties. </w:t>
      </w:r>
    </w:p>
    <w:p w14:paraId="1ED9C447" w14:textId="77777777" w:rsidR="00F317AA" w:rsidRPr="00A46906" w:rsidRDefault="00F317AA" w:rsidP="004228D3">
      <w:pPr>
        <w:pStyle w:val="OLNumber2"/>
      </w:pPr>
      <w:r w:rsidRPr="00A46906">
        <w:t>(</w:t>
      </w:r>
      <w:r w:rsidRPr="00A46906">
        <w:rPr>
          <w:b/>
        </w:rPr>
        <w:t>Current versions</w:t>
      </w:r>
      <w:r w:rsidRPr="00A46906">
        <w:t xml:space="preserve">) Except to the extent otherwise provided in the Contract, where the Contract includes or incorporates by reference any standard, plan, requirement, code, guideline, policy, standard drawing or standard specification then the </w:t>
      </w:r>
      <w:r>
        <w:t>Supplier</w:t>
      </w:r>
      <w:r w:rsidRPr="00A46906">
        <w:t xml:space="preserve"> must comply with the version of that standard, plan, requirement, code, guideline, policy, standard drawing or standard specification which is current as at the date of the Contract, and the sums, rates or prices in the Contract shall be deemed to have allowed for compliance with that version.</w:t>
      </w:r>
    </w:p>
    <w:p w14:paraId="234B99A8" w14:textId="74662095" w:rsidR="00F317AA" w:rsidRDefault="00F317AA" w:rsidP="004228D3">
      <w:pPr>
        <w:pStyle w:val="OLNumber2"/>
      </w:pPr>
      <w:r w:rsidRPr="00A46906">
        <w:t>(</w:t>
      </w:r>
      <w:r w:rsidRPr="00A46906">
        <w:rPr>
          <w:b/>
        </w:rPr>
        <w:t>Clauses to survive termination</w:t>
      </w:r>
      <w:r w:rsidRPr="00A46906">
        <w:t xml:space="preserve">) </w:t>
      </w:r>
      <w:r>
        <w:t>In addition to any other clauses which may be found to survive termination, c</w:t>
      </w:r>
      <w:r w:rsidRPr="00A46906">
        <w:t xml:space="preserve">lauses </w:t>
      </w:r>
      <w:r>
        <w:fldChar w:fldCharType="begin"/>
      </w:r>
      <w:r>
        <w:instrText xml:space="preserve"> REF _Ref10373478 \w \h </w:instrText>
      </w:r>
      <w:r>
        <w:fldChar w:fldCharType="separate"/>
      </w:r>
      <w:r w:rsidR="001421B0">
        <w:t>23</w:t>
      </w:r>
      <w:r>
        <w:fldChar w:fldCharType="end"/>
      </w:r>
      <w:r>
        <w:t xml:space="preserve">, </w:t>
      </w:r>
      <w:r w:rsidRPr="00A46906">
        <w:fldChar w:fldCharType="begin"/>
      </w:r>
      <w:r w:rsidRPr="00A46906">
        <w:instrText xml:space="preserve"> REF _Ref498944917 \w \h  \* MERGEFORMAT </w:instrText>
      </w:r>
      <w:r w:rsidRPr="00A46906">
        <w:fldChar w:fldCharType="separate"/>
      </w:r>
      <w:r w:rsidR="001421B0">
        <w:t>24</w:t>
      </w:r>
      <w:r w:rsidRPr="00A46906">
        <w:fldChar w:fldCharType="end"/>
      </w:r>
      <w:r w:rsidRPr="00A46906">
        <w:t>,</w:t>
      </w:r>
      <w:r>
        <w:t xml:space="preserve"> </w:t>
      </w:r>
      <w:r w:rsidR="00CA1454">
        <w:fldChar w:fldCharType="begin"/>
      </w:r>
      <w:r w:rsidR="00CA1454">
        <w:instrText xml:space="preserve"> REF _Ref96444389 \w \h </w:instrText>
      </w:r>
      <w:r w:rsidR="00CA1454">
        <w:fldChar w:fldCharType="separate"/>
      </w:r>
      <w:r w:rsidR="001421B0">
        <w:t>25.2(b)</w:t>
      </w:r>
      <w:r w:rsidR="00CA1454">
        <w:fldChar w:fldCharType="end"/>
      </w:r>
      <w:r w:rsidRPr="00A46906">
        <w:t>,</w:t>
      </w:r>
      <w:r>
        <w:t xml:space="preserve"> </w:t>
      </w:r>
      <w:r w:rsidR="00CA1454">
        <w:fldChar w:fldCharType="begin"/>
      </w:r>
      <w:r w:rsidR="00CA1454">
        <w:instrText xml:space="preserve"> REF _Ref96444406 \w \h </w:instrText>
      </w:r>
      <w:r w:rsidR="00CA1454">
        <w:fldChar w:fldCharType="separate"/>
      </w:r>
      <w:r w:rsidR="001421B0">
        <w:t>27</w:t>
      </w:r>
      <w:r w:rsidR="00CA1454">
        <w:fldChar w:fldCharType="end"/>
      </w:r>
      <w:r w:rsidR="00CA1454">
        <w:t xml:space="preserve">, </w:t>
      </w:r>
      <w:r w:rsidR="00CA1454">
        <w:fldChar w:fldCharType="begin"/>
      </w:r>
      <w:r w:rsidR="00CA1454">
        <w:instrText xml:space="preserve"> REF _Ref96444410 \w \h </w:instrText>
      </w:r>
      <w:r w:rsidR="00CA1454">
        <w:fldChar w:fldCharType="separate"/>
      </w:r>
      <w:r w:rsidR="001421B0">
        <w:t>28</w:t>
      </w:r>
      <w:r w:rsidR="00CA1454">
        <w:fldChar w:fldCharType="end"/>
      </w:r>
      <w:r w:rsidR="009644BE">
        <w:t xml:space="preserve">, </w:t>
      </w:r>
      <w:r w:rsidR="009644BE">
        <w:fldChar w:fldCharType="begin"/>
      </w:r>
      <w:r w:rsidR="009644BE">
        <w:instrText xml:space="preserve"> REF _Ref104914695 \w \h </w:instrText>
      </w:r>
      <w:r w:rsidR="009644BE">
        <w:fldChar w:fldCharType="separate"/>
      </w:r>
      <w:r w:rsidR="001421B0">
        <w:t>32.2</w:t>
      </w:r>
      <w:r w:rsidR="009644BE">
        <w:fldChar w:fldCharType="end"/>
      </w:r>
      <w:r w:rsidR="009644BE">
        <w:t>,</w:t>
      </w:r>
      <w:r>
        <w:t xml:space="preserve"> </w:t>
      </w:r>
      <w:r w:rsidR="009644BE">
        <w:fldChar w:fldCharType="begin"/>
      </w:r>
      <w:r w:rsidR="009644BE">
        <w:instrText xml:space="preserve"> REF _Ref104914681 \w \h </w:instrText>
      </w:r>
      <w:r w:rsidR="009644BE">
        <w:fldChar w:fldCharType="separate"/>
      </w:r>
      <w:r w:rsidR="001421B0">
        <w:t>33.5</w:t>
      </w:r>
      <w:r w:rsidR="009644BE">
        <w:fldChar w:fldCharType="end"/>
      </w:r>
      <w:r w:rsidR="009644BE">
        <w:t xml:space="preserve"> </w:t>
      </w:r>
      <w:r w:rsidRPr="00A46906">
        <w:t xml:space="preserve">and </w:t>
      </w:r>
      <w:r>
        <w:fldChar w:fldCharType="begin"/>
      </w:r>
      <w:r>
        <w:instrText xml:space="preserve"> REF _Ref10373432 \w \h </w:instrText>
      </w:r>
      <w:r>
        <w:fldChar w:fldCharType="separate"/>
      </w:r>
      <w:r w:rsidR="001421B0">
        <w:t>35</w:t>
      </w:r>
      <w:r>
        <w:fldChar w:fldCharType="end"/>
      </w:r>
      <w:r>
        <w:t xml:space="preserve"> </w:t>
      </w:r>
      <w:r w:rsidRPr="00A46906">
        <w:t xml:space="preserve">survive the expiration or earlier termination of </w:t>
      </w:r>
      <w:r>
        <w:t>the Contract</w:t>
      </w:r>
      <w:r w:rsidRPr="00A46906">
        <w:t>.</w:t>
      </w:r>
    </w:p>
    <w:p w14:paraId="4B61CCD9" w14:textId="77777777" w:rsidR="00BE7121" w:rsidRPr="00A46906" w:rsidRDefault="00BE7121" w:rsidP="00343B56">
      <w:bookmarkStart w:id="1328" w:name="_Toc287347931"/>
      <w:bookmarkStart w:id="1329" w:name="_Toc338063652"/>
      <w:bookmarkStart w:id="1330" w:name="_Toc406923101"/>
      <w:bookmarkStart w:id="1331" w:name="_Toc406923168"/>
      <w:bookmarkStart w:id="1332" w:name="_Toc406923523"/>
      <w:bookmarkStart w:id="1333" w:name="_Toc406983027"/>
      <w:bookmarkStart w:id="1334" w:name="_Toc406983139"/>
      <w:bookmarkStart w:id="1335" w:name="_Toc406987942"/>
      <w:bookmarkStart w:id="1336" w:name="_Toc406988198"/>
      <w:bookmarkStart w:id="1337" w:name="_Toc406988666"/>
      <w:bookmarkStart w:id="1338" w:name="_Toc414871844"/>
      <w:bookmarkStart w:id="1339" w:name="_Toc425245089"/>
      <w:bookmarkStart w:id="1340" w:name="_Toc434307070"/>
      <w:bookmarkStart w:id="1341" w:name="_Toc93295257"/>
      <w:bookmarkStart w:id="1342" w:name="_Toc275352482"/>
      <w:bookmarkStart w:id="1343" w:name="_Toc406923106"/>
      <w:bookmarkStart w:id="1344" w:name="_Toc406923173"/>
      <w:bookmarkStart w:id="1345" w:name="_Toc406923528"/>
      <w:bookmarkStart w:id="1346" w:name="_Toc406983032"/>
      <w:bookmarkStart w:id="1347" w:name="_Toc406983144"/>
      <w:bookmarkStart w:id="1348" w:name="_Toc406987947"/>
      <w:bookmarkStart w:id="1349" w:name="_Toc406988203"/>
      <w:bookmarkStart w:id="1350" w:name="_Toc406988671"/>
      <w:bookmarkStart w:id="1351" w:name="_Toc414871849"/>
      <w:bookmarkStart w:id="1352" w:name="_Toc425245094"/>
      <w:bookmarkStart w:id="1353" w:name="_Toc434307075"/>
      <w:bookmarkStart w:id="1354" w:name="_Toc93295262"/>
      <w:bookmarkStart w:id="1355" w:name="_Toc275352487"/>
      <w:bookmarkStart w:id="1356" w:name="_Toc406923109"/>
      <w:bookmarkStart w:id="1357" w:name="_Toc406923176"/>
      <w:bookmarkStart w:id="1358" w:name="_Toc406923531"/>
      <w:bookmarkStart w:id="1359" w:name="_Toc406983035"/>
      <w:bookmarkStart w:id="1360" w:name="_Toc406983147"/>
      <w:bookmarkStart w:id="1361" w:name="_Toc406987950"/>
      <w:bookmarkStart w:id="1362" w:name="_Toc406988206"/>
      <w:bookmarkStart w:id="1363" w:name="_Toc406988674"/>
      <w:bookmarkStart w:id="1364" w:name="_Toc414871852"/>
      <w:bookmarkStart w:id="1365" w:name="_Toc425245097"/>
      <w:bookmarkStart w:id="1366" w:name="_Toc434307078"/>
      <w:bookmarkStart w:id="1367" w:name="_Toc93295266"/>
      <w:bookmarkStart w:id="1368" w:name="_Toc275352492"/>
      <w:bookmarkStart w:id="1369" w:name="_Toc275352476"/>
      <w:bookmarkStart w:id="1370" w:name="_Toc287347927"/>
      <w:bookmarkStart w:id="1371" w:name="_Toc338063648"/>
      <w:bookmarkStart w:id="1372" w:name="_Toc340070413"/>
      <w:bookmarkStart w:id="1373" w:name="_Toc3425550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48A364C3" w14:textId="77777777" w:rsidR="00530979" w:rsidRDefault="00530979" w:rsidP="00343B56">
      <w:pPr>
        <w:rPr>
          <w:sz w:val="18"/>
        </w:rPr>
        <w:sectPr w:rsidR="00530979" w:rsidSect="00712C73">
          <w:headerReference w:type="default" r:id="rId23"/>
          <w:headerReference w:type="first" r:id="rId24"/>
          <w:footerReference w:type="first" r:id="rId25"/>
          <w:pgSz w:w="11906" w:h="16838" w:code="9"/>
          <w:pgMar w:top="1134" w:right="1440" w:bottom="1134" w:left="1440" w:header="720" w:footer="540" w:gutter="0"/>
          <w:paperSrc w:first="15" w:other="15"/>
          <w:cols w:space="720"/>
          <w:noEndnote/>
          <w:titlePg/>
          <w:docGrid w:linePitch="272"/>
        </w:sectPr>
      </w:pPr>
      <w:bookmarkStart w:id="1374" w:name="_Toc412216660"/>
      <w:bookmarkStart w:id="1375" w:name="_Toc412216766"/>
      <w:bookmarkStart w:id="1376" w:name="_Toc412216874"/>
      <w:bookmarkStart w:id="1377" w:name="_Toc412216977"/>
      <w:bookmarkStart w:id="1378" w:name="_Toc406923097"/>
      <w:bookmarkStart w:id="1379" w:name="_Toc406923164"/>
      <w:bookmarkStart w:id="1380" w:name="_Toc406923519"/>
      <w:bookmarkStart w:id="1381" w:name="_Toc406983023"/>
      <w:bookmarkStart w:id="1382" w:name="_Toc406983135"/>
      <w:bookmarkStart w:id="1383" w:name="_Toc406987938"/>
      <w:bookmarkStart w:id="1384" w:name="_Toc406988194"/>
      <w:bookmarkStart w:id="1385" w:name="_Toc406988662"/>
      <w:bookmarkStart w:id="1386" w:name="_Toc414871840"/>
      <w:bookmarkStart w:id="1387" w:name="_Toc425245085"/>
      <w:bookmarkStart w:id="1388" w:name="_Toc434307066"/>
      <w:bookmarkStart w:id="1389" w:name="_Toc93295253"/>
      <w:bookmarkStart w:id="1390" w:name="_Toc275352477"/>
      <w:bookmarkStart w:id="1391" w:name="_Toc287347928"/>
      <w:bookmarkStart w:id="1392" w:name="_Toc338063649"/>
      <w:bookmarkStart w:id="1393" w:name="_Toc340070414"/>
      <w:bookmarkStart w:id="1394" w:name="_Toc342555007"/>
      <w:bookmarkEnd w:id="1369"/>
      <w:bookmarkEnd w:id="1370"/>
      <w:bookmarkEnd w:id="1371"/>
      <w:bookmarkEnd w:id="1372"/>
      <w:bookmarkEnd w:id="1373"/>
      <w:bookmarkEnd w:id="1374"/>
      <w:bookmarkEnd w:id="1375"/>
      <w:bookmarkEnd w:id="1376"/>
      <w:bookmarkEnd w:id="1377"/>
    </w:p>
    <w:p w14:paraId="3E5A7007" w14:textId="77777777" w:rsidR="00DD6AAD" w:rsidRDefault="00530979" w:rsidP="002B77BB">
      <w:pPr>
        <w:rPr>
          <w:szCs w:val="22"/>
        </w:rPr>
      </w:pPr>
      <w:r>
        <w:rPr>
          <w:szCs w:val="22"/>
        </w:rPr>
        <w:lastRenderedPageBreak/>
        <w:fldChar w:fldCharType="begin">
          <w:ffData>
            <w:name w:val="Text4"/>
            <w:enabled/>
            <w:calcOnExit w:val="0"/>
            <w:textInput>
              <w:default w:val="[Scope and Price to be inserted into execution copy of Contract]"/>
            </w:textInput>
          </w:ffData>
        </w:fldChar>
      </w:r>
      <w:r>
        <w:rPr>
          <w:szCs w:val="22"/>
        </w:rPr>
        <w:instrText xml:space="preserve"> </w:instrText>
      </w:r>
      <w:bookmarkStart w:id="1395" w:name="Text4"/>
      <w:r>
        <w:rPr>
          <w:szCs w:val="22"/>
        </w:rPr>
        <w:instrText xml:space="preserve">FORMTEXT </w:instrText>
      </w:r>
      <w:r>
        <w:rPr>
          <w:szCs w:val="22"/>
        </w:rPr>
      </w:r>
      <w:r>
        <w:rPr>
          <w:szCs w:val="22"/>
        </w:rPr>
        <w:fldChar w:fldCharType="separate"/>
      </w:r>
      <w:r>
        <w:rPr>
          <w:noProof/>
          <w:szCs w:val="22"/>
        </w:rPr>
        <w:t>[Scope and Price to be inserted into execution copy of Contract]</w:t>
      </w:r>
      <w:r>
        <w:rPr>
          <w:szCs w:val="22"/>
        </w:rPr>
        <w:fldChar w:fldCharType="end"/>
      </w:r>
      <w:bookmarkEnd w:id="1395"/>
    </w:p>
    <w:p w14:paraId="497B09AF" w14:textId="77777777" w:rsidR="00343B56" w:rsidRDefault="00343B56" w:rsidP="002B77BB">
      <w:pPr>
        <w:rPr>
          <w:szCs w:val="22"/>
        </w:rPr>
      </w:pPr>
    </w:p>
    <w:p w14:paraId="05B59149" w14:textId="77777777" w:rsidR="00343B56" w:rsidRDefault="00343B56" w:rsidP="002B77BB">
      <w:pPr>
        <w:rPr>
          <w:szCs w:val="22"/>
        </w:rPr>
      </w:pPr>
    </w:p>
    <w:p w14:paraId="3A2D6E88" w14:textId="77777777" w:rsidR="00343B56" w:rsidRDefault="00343B56" w:rsidP="002B77BB">
      <w:pPr>
        <w:rPr>
          <w:szCs w:val="22"/>
        </w:rPr>
        <w:sectPr w:rsidR="00343B56" w:rsidSect="00C23F37">
          <w:headerReference w:type="default" r:id="rId26"/>
          <w:footerReference w:type="default" r:id="rId27"/>
          <w:pgSz w:w="11906" w:h="16838" w:code="9"/>
          <w:pgMar w:top="1134" w:right="1440" w:bottom="1134" w:left="1440" w:header="720" w:footer="720" w:gutter="0"/>
          <w:paperSrc w:first="15" w:other="15"/>
          <w:cols w:space="720"/>
          <w:noEndnote/>
        </w:sectPr>
      </w:pPr>
    </w:p>
    <w:tbl>
      <w:tblPr>
        <w:tblW w:w="0" w:type="auto"/>
        <w:tblCellMar>
          <w:left w:w="107" w:type="dxa"/>
          <w:right w:w="107" w:type="dxa"/>
        </w:tblCellMar>
        <w:tblLook w:val="0000" w:firstRow="0" w:lastRow="0" w:firstColumn="0" w:lastColumn="0" w:noHBand="0" w:noVBand="0"/>
      </w:tblPr>
      <w:tblGrid>
        <w:gridCol w:w="3933"/>
        <w:gridCol w:w="373"/>
        <w:gridCol w:w="4720"/>
      </w:tblGrid>
      <w:tr w:rsidR="00ED0737" w:rsidRPr="00E540D8" w14:paraId="6B225B2B" w14:textId="77777777" w:rsidTr="00BF797A">
        <w:trPr>
          <w:cantSplit/>
          <w:trHeight w:val="74"/>
        </w:trPr>
        <w:tc>
          <w:tcPr>
            <w:tcW w:w="9038" w:type="dxa"/>
            <w:gridSpan w:val="3"/>
          </w:tcP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7"/>
          <w:p w14:paraId="7B82FC9F" w14:textId="77777777" w:rsidR="00ED0737" w:rsidRPr="00D86C38" w:rsidRDefault="00ED0737" w:rsidP="00BF797A">
            <w:pPr>
              <w:pStyle w:val="OLTableText"/>
              <w:rPr>
                <w:b/>
                <w:bCs/>
              </w:rPr>
            </w:pPr>
            <w:r w:rsidRPr="00D86C38">
              <w:rPr>
                <w:b/>
                <w:bCs/>
              </w:rPr>
              <w:lastRenderedPageBreak/>
              <w:t>EXECUTION BY THE PRINCIPAL</w:t>
            </w:r>
          </w:p>
        </w:tc>
      </w:tr>
      <w:tr w:rsidR="00ED0737" w:rsidRPr="00E540D8" w14:paraId="57BDEAD4" w14:textId="77777777" w:rsidTr="00BF797A">
        <w:trPr>
          <w:cantSplit/>
          <w:trHeight w:val="74"/>
        </w:trPr>
        <w:tc>
          <w:tcPr>
            <w:tcW w:w="3935" w:type="dxa"/>
          </w:tcPr>
          <w:p w14:paraId="201060C2" w14:textId="77777777" w:rsidR="00ED0737" w:rsidRPr="00775F71" w:rsidRDefault="00ED0737" w:rsidP="00BF797A">
            <w:pPr>
              <w:pStyle w:val="OLTableText"/>
              <w:spacing w:before="0" w:after="0"/>
            </w:pPr>
          </w:p>
        </w:tc>
        <w:tc>
          <w:tcPr>
            <w:tcW w:w="374" w:type="dxa"/>
          </w:tcPr>
          <w:p w14:paraId="2F5CA7C0" w14:textId="77777777" w:rsidR="00ED0737" w:rsidRDefault="00ED0737" w:rsidP="00BF797A">
            <w:pPr>
              <w:pStyle w:val="OLTableText"/>
              <w:spacing w:before="0" w:after="0"/>
            </w:pPr>
          </w:p>
        </w:tc>
        <w:tc>
          <w:tcPr>
            <w:tcW w:w="4729" w:type="dxa"/>
          </w:tcPr>
          <w:p w14:paraId="109C5036" w14:textId="77777777" w:rsidR="00ED0737" w:rsidRPr="00E540D8" w:rsidRDefault="00ED0737" w:rsidP="00BF797A">
            <w:pPr>
              <w:pStyle w:val="OLTableText"/>
              <w:spacing w:before="0" w:after="0"/>
            </w:pPr>
          </w:p>
        </w:tc>
      </w:tr>
      <w:tr w:rsidR="00ED0737" w:rsidRPr="00E540D8" w14:paraId="0CE8C02F" w14:textId="77777777" w:rsidTr="00BF797A">
        <w:trPr>
          <w:cantSplit/>
          <w:trHeight w:val="74"/>
        </w:trPr>
        <w:tc>
          <w:tcPr>
            <w:tcW w:w="3935" w:type="dxa"/>
          </w:tcPr>
          <w:p w14:paraId="3AA09E91" w14:textId="77777777" w:rsidR="005209AB" w:rsidRPr="00E540D8" w:rsidRDefault="005209AB" w:rsidP="005209AB">
            <w:pPr>
              <w:pStyle w:val="OLTableText"/>
            </w:pPr>
            <w:r w:rsidRPr="00E540D8">
              <w:rPr>
                <w:b/>
              </w:rPr>
              <w:t>SIGNED</w:t>
            </w:r>
            <w:r w:rsidRPr="00E540D8">
              <w:t xml:space="preserve"> for and on behalf of</w:t>
            </w:r>
            <w:r>
              <w:t xml:space="preserve"> Banana Shire Council</w:t>
            </w:r>
            <w:r w:rsidRPr="00E540D8">
              <w:t xml:space="preserve"> </w:t>
            </w:r>
            <w:r>
              <w:t xml:space="preserve">by its duly authorised representative </w:t>
            </w:r>
            <w:r w:rsidRPr="00E540D8">
              <w:t>in the presence of:</w:t>
            </w:r>
          </w:p>
          <w:p w14:paraId="495127C2" w14:textId="77777777" w:rsidR="00ED0737" w:rsidRDefault="00ED0737" w:rsidP="00BF797A">
            <w:pPr>
              <w:pStyle w:val="OLTableText"/>
            </w:pPr>
          </w:p>
          <w:p w14:paraId="496F0DA6" w14:textId="77777777" w:rsidR="00ED0737" w:rsidRPr="00E540D8" w:rsidRDefault="00ED0737" w:rsidP="00BF797A">
            <w:pPr>
              <w:tabs>
                <w:tab w:val="right" w:leader="dot" w:pos="3528"/>
              </w:tabs>
            </w:pPr>
            <w:r w:rsidRPr="00E540D8">
              <w:tab/>
            </w:r>
          </w:p>
          <w:p w14:paraId="446B80C8" w14:textId="77777777" w:rsidR="00ED0737" w:rsidRDefault="00ED0737" w:rsidP="00BF797A">
            <w:pPr>
              <w:pStyle w:val="OLTableText"/>
            </w:pPr>
            <w:r w:rsidRPr="00E540D8">
              <w:t>Signature of witness</w:t>
            </w:r>
          </w:p>
          <w:p w14:paraId="6B384C93" w14:textId="77777777" w:rsidR="00ED0737" w:rsidRPr="00E540D8" w:rsidRDefault="00ED0737" w:rsidP="00BF797A">
            <w:pPr>
              <w:pStyle w:val="OLTableText"/>
            </w:pPr>
          </w:p>
          <w:p w14:paraId="69DE8E06" w14:textId="77777777" w:rsidR="00ED0737" w:rsidRPr="00E540D8" w:rsidRDefault="00ED0737" w:rsidP="00BF797A">
            <w:pPr>
              <w:tabs>
                <w:tab w:val="right" w:leader="dot" w:pos="3528"/>
              </w:tabs>
            </w:pPr>
            <w:r w:rsidRPr="00E540D8">
              <w:tab/>
            </w:r>
          </w:p>
          <w:p w14:paraId="19FB684E" w14:textId="77777777" w:rsidR="00ED0737" w:rsidRDefault="00ED0737" w:rsidP="00BF797A">
            <w:pPr>
              <w:pStyle w:val="OLTableText"/>
            </w:pPr>
            <w:r w:rsidRPr="00E540D8">
              <w:t>Name of witness (block letters)</w:t>
            </w:r>
          </w:p>
          <w:p w14:paraId="5CDD2FEE" w14:textId="77777777" w:rsidR="00ED0737" w:rsidRPr="00E540D8" w:rsidRDefault="00ED0737" w:rsidP="00BF797A">
            <w:pPr>
              <w:pStyle w:val="OLTableText"/>
            </w:pPr>
          </w:p>
          <w:p w14:paraId="2C84B51F" w14:textId="77777777" w:rsidR="00ED0737" w:rsidRPr="00E540D8" w:rsidRDefault="00ED0737" w:rsidP="00BF797A">
            <w:pPr>
              <w:tabs>
                <w:tab w:val="right" w:leader="dot" w:pos="3528"/>
              </w:tabs>
            </w:pPr>
            <w:r w:rsidRPr="00E540D8">
              <w:tab/>
            </w:r>
          </w:p>
          <w:p w14:paraId="7A25432B" w14:textId="77777777" w:rsidR="00ED0737" w:rsidRPr="00E540D8" w:rsidRDefault="00ED0737" w:rsidP="00BF797A">
            <w:pPr>
              <w:pStyle w:val="OLTableText"/>
            </w:pPr>
            <w:r w:rsidRPr="00E540D8">
              <w:t xml:space="preserve">Date </w:t>
            </w:r>
          </w:p>
        </w:tc>
        <w:tc>
          <w:tcPr>
            <w:tcW w:w="374" w:type="dxa"/>
          </w:tcPr>
          <w:p w14:paraId="028ED1D2" w14:textId="77777777" w:rsidR="00ED0737" w:rsidRPr="00E540D8" w:rsidRDefault="00ED0737" w:rsidP="00BF797A">
            <w:pPr>
              <w:pStyle w:val="OLTableText"/>
            </w:pPr>
            <w:r>
              <w:t>)</w:t>
            </w:r>
          </w:p>
          <w:p w14:paraId="3C1408E1" w14:textId="77777777" w:rsidR="00ED0737" w:rsidRPr="00E540D8" w:rsidRDefault="00ED0737" w:rsidP="00BF797A">
            <w:pPr>
              <w:pStyle w:val="OLTableText"/>
            </w:pPr>
            <w:r>
              <w:t>)</w:t>
            </w:r>
          </w:p>
          <w:p w14:paraId="67A5844B" w14:textId="77777777" w:rsidR="00ED0737" w:rsidRPr="00E540D8" w:rsidRDefault="00ED0737" w:rsidP="00BF797A">
            <w:pPr>
              <w:pStyle w:val="OLTableText"/>
            </w:pPr>
            <w:r>
              <w:t>)</w:t>
            </w:r>
          </w:p>
          <w:p w14:paraId="53D118F2" w14:textId="77777777" w:rsidR="00ED0737" w:rsidRPr="00E540D8" w:rsidRDefault="00ED0737" w:rsidP="00BF797A">
            <w:pPr>
              <w:pStyle w:val="OLTableText"/>
            </w:pPr>
            <w:r w:rsidRPr="00E540D8">
              <w:t>)</w:t>
            </w:r>
          </w:p>
          <w:p w14:paraId="17B6E4BE" w14:textId="77777777" w:rsidR="00ED0737" w:rsidRPr="00E540D8" w:rsidRDefault="00ED0737" w:rsidP="00BF797A">
            <w:pPr>
              <w:pStyle w:val="OLTableText"/>
            </w:pPr>
            <w:r w:rsidRPr="00E540D8">
              <w:t>)</w:t>
            </w:r>
          </w:p>
          <w:p w14:paraId="5E7204EB" w14:textId="77777777" w:rsidR="00ED0737" w:rsidRPr="00E540D8" w:rsidRDefault="00ED0737" w:rsidP="00BF797A">
            <w:pPr>
              <w:pStyle w:val="OLTableText"/>
            </w:pPr>
            <w:r w:rsidRPr="00E540D8">
              <w:t>)</w:t>
            </w:r>
          </w:p>
          <w:p w14:paraId="5733988A" w14:textId="77777777" w:rsidR="00ED0737" w:rsidRPr="00E540D8" w:rsidRDefault="00ED0737" w:rsidP="00BF797A">
            <w:pPr>
              <w:pStyle w:val="OLTableText"/>
            </w:pPr>
            <w:r w:rsidRPr="00E540D8">
              <w:t>)</w:t>
            </w:r>
          </w:p>
          <w:p w14:paraId="716FD8EC" w14:textId="77777777" w:rsidR="00ED0737" w:rsidRPr="00E540D8" w:rsidRDefault="00ED0737" w:rsidP="00BF797A">
            <w:pPr>
              <w:pStyle w:val="OLTableText"/>
            </w:pPr>
            <w:r w:rsidRPr="00E540D8">
              <w:t>)</w:t>
            </w:r>
          </w:p>
          <w:p w14:paraId="6AE1BA10" w14:textId="77777777" w:rsidR="00ED0737" w:rsidRPr="00E540D8" w:rsidRDefault="00ED0737" w:rsidP="00BF797A">
            <w:pPr>
              <w:pStyle w:val="OLTableText"/>
            </w:pPr>
            <w:r w:rsidRPr="00E540D8">
              <w:t>)</w:t>
            </w:r>
          </w:p>
          <w:p w14:paraId="70ABDA0A" w14:textId="77777777" w:rsidR="00ED0737" w:rsidRPr="00E540D8" w:rsidRDefault="00ED0737" w:rsidP="00BF797A">
            <w:pPr>
              <w:pStyle w:val="OLTableText"/>
            </w:pPr>
            <w:r w:rsidRPr="00E540D8">
              <w:t>)</w:t>
            </w:r>
          </w:p>
          <w:p w14:paraId="0BD8B6EF" w14:textId="77777777" w:rsidR="00ED0737" w:rsidRPr="00E540D8" w:rsidRDefault="00ED0737" w:rsidP="00BF797A">
            <w:pPr>
              <w:pStyle w:val="OLTableText"/>
            </w:pPr>
            <w:r w:rsidRPr="00E540D8">
              <w:t>)</w:t>
            </w:r>
          </w:p>
        </w:tc>
        <w:tc>
          <w:tcPr>
            <w:tcW w:w="4729" w:type="dxa"/>
          </w:tcPr>
          <w:p w14:paraId="13EEA7B3" w14:textId="77777777" w:rsidR="00ED0737" w:rsidRPr="00E540D8" w:rsidRDefault="00ED0737" w:rsidP="00BF797A">
            <w:pPr>
              <w:pStyle w:val="OLTableText"/>
            </w:pPr>
          </w:p>
          <w:p w14:paraId="45A42C55" w14:textId="77777777" w:rsidR="00ED0737" w:rsidRPr="00E30D39" w:rsidRDefault="00ED0737" w:rsidP="00BF797A">
            <w:pPr>
              <w:pStyle w:val="OLTableText"/>
              <w:rPr>
                <w:sz w:val="18"/>
                <w:szCs w:val="18"/>
              </w:rPr>
            </w:pPr>
          </w:p>
          <w:p w14:paraId="46459C75" w14:textId="77777777" w:rsidR="00ED0737" w:rsidRPr="00E30D39" w:rsidRDefault="00ED0737" w:rsidP="00BF797A">
            <w:pPr>
              <w:pStyle w:val="OLTableText"/>
              <w:rPr>
                <w:sz w:val="12"/>
                <w:szCs w:val="12"/>
              </w:rPr>
            </w:pPr>
          </w:p>
          <w:p w14:paraId="77901DB3" w14:textId="77777777" w:rsidR="00ED0737" w:rsidRDefault="00ED0737" w:rsidP="00BF797A">
            <w:pPr>
              <w:pStyle w:val="OLTableText"/>
            </w:pPr>
          </w:p>
          <w:p w14:paraId="6ED05D20" w14:textId="77777777" w:rsidR="00ED0737" w:rsidRPr="00E540D8" w:rsidRDefault="00ED0737" w:rsidP="00BF797A">
            <w:pPr>
              <w:tabs>
                <w:tab w:val="right" w:leader="dot" w:pos="3528"/>
              </w:tabs>
            </w:pPr>
            <w:r w:rsidRPr="00E540D8">
              <w:tab/>
            </w:r>
          </w:p>
          <w:p w14:paraId="4A9193A1" w14:textId="77777777" w:rsidR="00ED0737" w:rsidRPr="00E540D8" w:rsidRDefault="00ED0737" w:rsidP="00BF797A">
            <w:pPr>
              <w:pStyle w:val="OLTableText"/>
            </w:pPr>
            <w:r>
              <w:t>Signature of authorised representative</w:t>
            </w:r>
          </w:p>
          <w:p w14:paraId="4DD95CD5" w14:textId="77777777" w:rsidR="00ED0737" w:rsidRDefault="00ED0737" w:rsidP="00BF797A">
            <w:pPr>
              <w:pStyle w:val="OLTableText"/>
            </w:pPr>
          </w:p>
          <w:p w14:paraId="26CB2CF3" w14:textId="77777777" w:rsidR="00ED0737" w:rsidRPr="00E540D8" w:rsidRDefault="00ED0737" w:rsidP="00BF797A">
            <w:pPr>
              <w:tabs>
                <w:tab w:val="right" w:leader="dot" w:pos="3528"/>
              </w:tabs>
            </w:pPr>
            <w:r w:rsidRPr="00E540D8">
              <w:tab/>
            </w:r>
          </w:p>
          <w:p w14:paraId="5B882A63" w14:textId="77777777" w:rsidR="00ED0737" w:rsidRDefault="00ED0737" w:rsidP="00BF797A">
            <w:pPr>
              <w:pStyle w:val="OLTableText"/>
            </w:pPr>
            <w:r>
              <w:t>Name of authorised representative</w:t>
            </w:r>
          </w:p>
          <w:p w14:paraId="11CEF614" w14:textId="77777777" w:rsidR="00ED0737" w:rsidRPr="00E540D8" w:rsidRDefault="00ED0737" w:rsidP="00BF797A">
            <w:pPr>
              <w:pStyle w:val="OLTableText"/>
            </w:pPr>
          </w:p>
          <w:p w14:paraId="4BC31623" w14:textId="77777777" w:rsidR="00ED0737" w:rsidRPr="00E540D8" w:rsidRDefault="00ED0737" w:rsidP="00BF797A">
            <w:pPr>
              <w:tabs>
                <w:tab w:val="right" w:leader="dot" w:pos="3528"/>
              </w:tabs>
            </w:pPr>
            <w:r w:rsidRPr="00E540D8">
              <w:tab/>
            </w:r>
          </w:p>
          <w:p w14:paraId="16351163" w14:textId="77777777" w:rsidR="00ED0737" w:rsidRPr="00E540D8" w:rsidRDefault="00ED0737" w:rsidP="00BF797A">
            <w:pPr>
              <w:pStyle w:val="OLTableText"/>
            </w:pPr>
            <w:r w:rsidRPr="00E540D8">
              <w:t xml:space="preserve">Date </w:t>
            </w:r>
          </w:p>
        </w:tc>
      </w:tr>
    </w:tbl>
    <w:p w14:paraId="58218DE9" w14:textId="77777777" w:rsidR="00ED0737" w:rsidRPr="00D86C38" w:rsidRDefault="00ED0737" w:rsidP="00ED0737">
      <w:pPr>
        <w:tabs>
          <w:tab w:val="left" w:pos="-1440"/>
          <w:tab w:val="left" w:pos="-720"/>
          <w:tab w:val="left" w:pos="0"/>
          <w:tab w:val="left" w:pos="552"/>
          <w:tab w:val="left" w:pos="1296"/>
          <w:tab w:val="left" w:pos="2016"/>
          <w:tab w:val="left" w:pos="2736"/>
          <w:tab w:val="left" w:pos="3456"/>
        </w:tabs>
        <w:suppressAutoHyphens/>
        <w:rPr>
          <w:b/>
          <w:spacing w:val="-2"/>
          <w:sz w:val="16"/>
          <w:szCs w:val="16"/>
          <w:highlight w:val="yellow"/>
        </w:rPr>
      </w:pPr>
    </w:p>
    <w:tbl>
      <w:tblPr>
        <w:tblW w:w="9039" w:type="dxa"/>
        <w:tblLayout w:type="fixed"/>
        <w:tblLook w:val="0000" w:firstRow="0" w:lastRow="0" w:firstColumn="0" w:lastColumn="0" w:noHBand="0" w:noVBand="0"/>
      </w:tblPr>
      <w:tblGrid>
        <w:gridCol w:w="3936"/>
        <w:gridCol w:w="425"/>
        <w:gridCol w:w="4678"/>
      </w:tblGrid>
      <w:tr w:rsidR="00ED0737" w:rsidRPr="00E540D8" w14:paraId="3D24CE2B" w14:textId="77777777" w:rsidTr="00BF797A">
        <w:trPr>
          <w:cantSplit/>
        </w:trPr>
        <w:tc>
          <w:tcPr>
            <w:tcW w:w="9039" w:type="dxa"/>
            <w:gridSpan w:val="3"/>
          </w:tcPr>
          <w:p w14:paraId="1A4DFE63" w14:textId="77777777" w:rsidR="00ED0737" w:rsidRPr="00D86C38" w:rsidRDefault="00ED0737" w:rsidP="00BF797A">
            <w:pPr>
              <w:pStyle w:val="OLTableText"/>
              <w:rPr>
                <w:b/>
                <w:bCs/>
                <w:sz w:val="12"/>
                <w:szCs w:val="12"/>
              </w:rPr>
            </w:pPr>
            <w:r w:rsidRPr="00D86C38">
              <w:rPr>
                <w:b/>
                <w:bCs/>
              </w:rPr>
              <w:t xml:space="preserve">EXECUTION BY THE </w:t>
            </w:r>
            <w:r>
              <w:rPr>
                <w:b/>
                <w:bCs/>
              </w:rPr>
              <w:t>SUPPLIER</w:t>
            </w:r>
            <w:r w:rsidRPr="00D86C38">
              <w:rPr>
                <w:b/>
                <w:bCs/>
              </w:rPr>
              <w:t xml:space="preserve"> (WHERE SIGNATORY IS A CORPORATION)</w:t>
            </w:r>
          </w:p>
        </w:tc>
      </w:tr>
      <w:tr w:rsidR="00ED0737" w:rsidRPr="00E540D8" w14:paraId="28C9D3AE" w14:textId="77777777" w:rsidTr="00BF797A">
        <w:trPr>
          <w:cantSplit/>
        </w:trPr>
        <w:tc>
          <w:tcPr>
            <w:tcW w:w="3936" w:type="dxa"/>
          </w:tcPr>
          <w:p w14:paraId="480615EC" w14:textId="77777777" w:rsidR="00ED0737" w:rsidRPr="00E540D8" w:rsidRDefault="00ED0737" w:rsidP="00BF797A">
            <w:pPr>
              <w:pStyle w:val="OLTableText"/>
              <w:spacing w:before="0" w:after="0"/>
              <w:rPr>
                <w:b/>
              </w:rPr>
            </w:pPr>
          </w:p>
        </w:tc>
        <w:tc>
          <w:tcPr>
            <w:tcW w:w="425" w:type="dxa"/>
          </w:tcPr>
          <w:p w14:paraId="2C83D175" w14:textId="77777777" w:rsidR="00ED0737" w:rsidRDefault="00ED0737" w:rsidP="00BF797A">
            <w:pPr>
              <w:pStyle w:val="OLTableText"/>
              <w:spacing w:before="0" w:after="0"/>
            </w:pPr>
          </w:p>
        </w:tc>
        <w:tc>
          <w:tcPr>
            <w:tcW w:w="4678" w:type="dxa"/>
          </w:tcPr>
          <w:p w14:paraId="58073D5C" w14:textId="77777777" w:rsidR="00ED0737" w:rsidRDefault="00ED0737" w:rsidP="00BF797A">
            <w:pPr>
              <w:pStyle w:val="OLTableText"/>
              <w:spacing w:before="0" w:after="0"/>
              <w:rPr>
                <w:sz w:val="12"/>
                <w:szCs w:val="12"/>
              </w:rPr>
            </w:pPr>
          </w:p>
        </w:tc>
      </w:tr>
      <w:tr w:rsidR="00ED0737" w:rsidRPr="00E540D8" w14:paraId="1B36AD7B" w14:textId="77777777" w:rsidTr="00BF797A">
        <w:trPr>
          <w:cantSplit/>
        </w:trPr>
        <w:tc>
          <w:tcPr>
            <w:tcW w:w="3936" w:type="dxa"/>
          </w:tcPr>
          <w:p w14:paraId="61CA8B35" w14:textId="77777777" w:rsidR="00ED0737" w:rsidRPr="00E540D8" w:rsidRDefault="00ED0737" w:rsidP="00BF797A">
            <w:pPr>
              <w:pStyle w:val="OLTableText"/>
              <w:widowControl w:val="0"/>
            </w:pPr>
            <w:r w:rsidRPr="00E540D8">
              <w:rPr>
                <w:b/>
              </w:rPr>
              <w:t>SIGNED</w:t>
            </w:r>
            <w:r w:rsidRPr="00E540D8">
              <w:t xml:space="preserve"> for and on behalf of the </w:t>
            </w:r>
            <w:r w:rsidRPr="00040016">
              <w:rPr>
                <w:iCs/>
              </w:rPr>
              <w:t>Supplier</w:t>
            </w:r>
            <w:r w:rsidRPr="00E540D8">
              <w:t xml:space="preserve"> in accordance with its Constitution and Section 127 of the </w:t>
            </w:r>
            <w:r w:rsidRPr="00E540D8">
              <w:rPr>
                <w:i/>
                <w:iCs/>
              </w:rPr>
              <w:t>Corporations Act 2001</w:t>
            </w:r>
            <w:r w:rsidRPr="00CC3DFD">
              <w:t>:</w:t>
            </w:r>
          </w:p>
          <w:p w14:paraId="324B57A8" w14:textId="77777777" w:rsidR="00ED0737" w:rsidRPr="00E540D8" w:rsidRDefault="00ED0737" w:rsidP="00BF797A">
            <w:pPr>
              <w:pStyle w:val="OLTableText"/>
              <w:widowControl w:val="0"/>
            </w:pPr>
          </w:p>
          <w:p w14:paraId="0F6E94FC" w14:textId="77777777" w:rsidR="00ED0737" w:rsidRPr="00E540D8" w:rsidRDefault="00ED0737" w:rsidP="00BF797A">
            <w:pPr>
              <w:pStyle w:val="OLTableText"/>
              <w:widowControl w:val="0"/>
            </w:pPr>
          </w:p>
          <w:p w14:paraId="20564FEE" w14:textId="77777777" w:rsidR="00ED0737" w:rsidRPr="00E540D8" w:rsidRDefault="00ED0737" w:rsidP="00BF797A">
            <w:pPr>
              <w:widowControl w:val="0"/>
              <w:tabs>
                <w:tab w:val="right" w:leader="dot" w:pos="3528"/>
              </w:tabs>
            </w:pPr>
            <w:r w:rsidRPr="00E540D8">
              <w:tab/>
            </w:r>
          </w:p>
          <w:p w14:paraId="2A4522C5" w14:textId="77777777" w:rsidR="00ED0737" w:rsidRPr="00E540D8" w:rsidRDefault="00ED0737" w:rsidP="00BF797A">
            <w:pPr>
              <w:pStyle w:val="OLTableText"/>
              <w:widowControl w:val="0"/>
            </w:pPr>
            <w:r>
              <w:t>Director</w:t>
            </w:r>
          </w:p>
          <w:p w14:paraId="3953BA15" w14:textId="77777777" w:rsidR="00ED0737" w:rsidRPr="00E540D8" w:rsidRDefault="00ED0737" w:rsidP="00BF797A">
            <w:pPr>
              <w:pStyle w:val="OLTableText"/>
              <w:widowControl w:val="0"/>
            </w:pPr>
          </w:p>
          <w:p w14:paraId="5C167B4A" w14:textId="77777777" w:rsidR="00ED0737" w:rsidRPr="00E540D8" w:rsidRDefault="00ED0737" w:rsidP="00BF797A">
            <w:pPr>
              <w:widowControl w:val="0"/>
              <w:tabs>
                <w:tab w:val="right" w:leader="dot" w:pos="3528"/>
              </w:tabs>
            </w:pPr>
            <w:r w:rsidRPr="00E540D8">
              <w:tab/>
            </w:r>
          </w:p>
          <w:p w14:paraId="6584A08B" w14:textId="77777777" w:rsidR="00ED0737" w:rsidRPr="00E540D8" w:rsidRDefault="00ED0737" w:rsidP="00BF797A">
            <w:pPr>
              <w:pStyle w:val="OLTableText"/>
              <w:widowControl w:val="0"/>
            </w:pPr>
            <w:r w:rsidRPr="00E540D8">
              <w:t>Name</w:t>
            </w:r>
            <w:r>
              <w:t xml:space="preserve"> </w:t>
            </w:r>
            <w:r w:rsidRPr="00E540D8">
              <w:t>(block letters)</w:t>
            </w:r>
          </w:p>
          <w:p w14:paraId="2C0FEC75" w14:textId="77777777" w:rsidR="00ED0737" w:rsidRPr="00E540D8" w:rsidRDefault="00ED0737" w:rsidP="00BF797A">
            <w:pPr>
              <w:pStyle w:val="OLTableText"/>
              <w:widowControl w:val="0"/>
            </w:pPr>
          </w:p>
          <w:p w14:paraId="79EF16EC" w14:textId="77777777" w:rsidR="00ED0737" w:rsidRPr="00E540D8" w:rsidRDefault="00ED0737" w:rsidP="00BF797A">
            <w:pPr>
              <w:widowControl w:val="0"/>
              <w:tabs>
                <w:tab w:val="right" w:leader="dot" w:pos="3528"/>
              </w:tabs>
            </w:pPr>
            <w:r w:rsidRPr="00E540D8">
              <w:tab/>
            </w:r>
          </w:p>
          <w:p w14:paraId="644F5471" w14:textId="77777777" w:rsidR="00ED0737" w:rsidRPr="00E540D8" w:rsidRDefault="00ED0737" w:rsidP="00BF797A">
            <w:pPr>
              <w:pStyle w:val="OLTableText"/>
              <w:widowControl w:val="0"/>
            </w:pPr>
            <w:r w:rsidRPr="00E540D8">
              <w:t xml:space="preserve">Date </w:t>
            </w:r>
          </w:p>
        </w:tc>
        <w:tc>
          <w:tcPr>
            <w:tcW w:w="425" w:type="dxa"/>
          </w:tcPr>
          <w:p w14:paraId="526764DE" w14:textId="77777777" w:rsidR="00ED0737" w:rsidRPr="00E540D8" w:rsidRDefault="00ED0737" w:rsidP="00BF797A">
            <w:pPr>
              <w:pStyle w:val="OLTableText"/>
              <w:widowControl w:val="0"/>
            </w:pPr>
            <w:r>
              <w:t>)</w:t>
            </w:r>
          </w:p>
          <w:p w14:paraId="63956F1D" w14:textId="77777777" w:rsidR="00ED0737" w:rsidRPr="00E540D8" w:rsidRDefault="00ED0737" w:rsidP="00BF797A">
            <w:pPr>
              <w:pStyle w:val="OLTableText"/>
              <w:widowControl w:val="0"/>
            </w:pPr>
            <w:r>
              <w:t>)</w:t>
            </w:r>
          </w:p>
          <w:p w14:paraId="76D49CE6" w14:textId="77777777" w:rsidR="00ED0737" w:rsidRPr="00E540D8" w:rsidRDefault="00ED0737" w:rsidP="00BF797A">
            <w:pPr>
              <w:pStyle w:val="OLTableText"/>
              <w:widowControl w:val="0"/>
            </w:pPr>
            <w:r>
              <w:t>)</w:t>
            </w:r>
          </w:p>
          <w:p w14:paraId="55941CF0" w14:textId="77777777" w:rsidR="00ED0737" w:rsidRPr="00E540D8" w:rsidRDefault="00ED0737" w:rsidP="00BF797A">
            <w:pPr>
              <w:pStyle w:val="OLTableText"/>
              <w:widowControl w:val="0"/>
            </w:pPr>
            <w:r w:rsidRPr="00E540D8">
              <w:t>)</w:t>
            </w:r>
          </w:p>
          <w:p w14:paraId="2E2706EB" w14:textId="77777777" w:rsidR="00ED0737" w:rsidRPr="00E540D8" w:rsidRDefault="00ED0737" w:rsidP="00BF797A">
            <w:pPr>
              <w:pStyle w:val="OLTableText"/>
              <w:widowControl w:val="0"/>
            </w:pPr>
            <w:r w:rsidRPr="00E540D8">
              <w:t>)</w:t>
            </w:r>
          </w:p>
          <w:p w14:paraId="2A413625" w14:textId="77777777" w:rsidR="00ED0737" w:rsidRPr="00E540D8" w:rsidRDefault="00ED0737" w:rsidP="00BF797A">
            <w:pPr>
              <w:pStyle w:val="OLTableText"/>
              <w:widowControl w:val="0"/>
            </w:pPr>
            <w:r w:rsidRPr="00E540D8">
              <w:t>)</w:t>
            </w:r>
          </w:p>
          <w:p w14:paraId="22C6FBF1" w14:textId="77777777" w:rsidR="00ED0737" w:rsidRPr="00E540D8" w:rsidRDefault="00ED0737" w:rsidP="00BF797A">
            <w:pPr>
              <w:pStyle w:val="OLTableText"/>
              <w:widowControl w:val="0"/>
            </w:pPr>
            <w:r w:rsidRPr="00E540D8">
              <w:t>)</w:t>
            </w:r>
          </w:p>
          <w:p w14:paraId="46BBFF80" w14:textId="77777777" w:rsidR="00ED0737" w:rsidRPr="00E540D8" w:rsidRDefault="00ED0737" w:rsidP="00BF797A">
            <w:pPr>
              <w:pStyle w:val="OLTableText"/>
              <w:widowControl w:val="0"/>
            </w:pPr>
            <w:r w:rsidRPr="00E540D8">
              <w:t>)</w:t>
            </w:r>
          </w:p>
          <w:p w14:paraId="3545BF1F" w14:textId="77777777" w:rsidR="00ED0737" w:rsidRPr="00E540D8" w:rsidRDefault="00ED0737" w:rsidP="00BF797A">
            <w:pPr>
              <w:pStyle w:val="OLTableText"/>
              <w:widowControl w:val="0"/>
            </w:pPr>
            <w:r w:rsidRPr="00E540D8">
              <w:t>)</w:t>
            </w:r>
          </w:p>
          <w:p w14:paraId="4FC1D822" w14:textId="77777777" w:rsidR="00ED0737" w:rsidRPr="00E540D8" w:rsidRDefault="00ED0737" w:rsidP="00BF797A">
            <w:pPr>
              <w:pStyle w:val="OLTableText"/>
              <w:widowControl w:val="0"/>
            </w:pPr>
            <w:r w:rsidRPr="00E540D8">
              <w:t>)</w:t>
            </w:r>
          </w:p>
          <w:p w14:paraId="5A8D8251" w14:textId="77777777" w:rsidR="00ED0737" w:rsidRPr="00E540D8" w:rsidRDefault="00ED0737" w:rsidP="00BF797A">
            <w:pPr>
              <w:pStyle w:val="OLTableText"/>
              <w:widowControl w:val="0"/>
            </w:pPr>
            <w:r w:rsidRPr="00E540D8">
              <w:t>)</w:t>
            </w:r>
          </w:p>
          <w:p w14:paraId="01CD41D5" w14:textId="77777777" w:rsidR="00ED0737" w:rsidRPr="00E540D8" w:rsidRDefault="00ED0737" w:rsidP="00BF797A">
            <w:pPr>
              <w:pStyle w:val="OLTableText"/>
              <w:widowControl w:val="0"/>
            </w:pPr>
            <w:r w:rsidRPr="00E540D8">
              <w:t>)</w:t>
            </w:r>
          </w:p>
          <w:p w14:paraId="3A634B24" w14:textId="77777777" w:rsidR="00ED0737" w:rsidRPr="00E540D8" w:rsidRDefault="00ED0737" w:rsidP="00BF797A">
            <w:pPr>
              <w:pStyle w:val="OLTableText"/>
              <w:widowControl w:val="0"/>
            </w:pPr>
            <w:r>
              <w:t>)</w:t>
            </w:r>
          </w:p>
        </w:tc>
        <w:tc>
          <w:tcPr>
            <w:tcW w:w="4678" w:type="dxa"/>
          </w:tcPr>
          <w:p w14:paraId="0E4677DB" w14:textId="77777777" w:rsidR="00ED0737" w:rsidRDefault="00ED0737" w:rsidP="00BF797A">
            <w:pPr>
              <w:pStyle w:val="OLTableText"/>
              <w:widowControl w:val="0"/>
              <w:rPr>
                <w:sz w:val="12"/>
                <w:szCs w:val="12"/>
              </w:rPr>
            </w:pPr>
          </w:p>
          <w:p w14:paraId="4070B386" w14:textId="77777777" w:rsidR="00ED0737" w:rsidRPr="00E30D39" w:rsidRDefault="00ED0737" w:rsidP="00BF797A">
            <w:pPr>
              <w:pStyle w:val="OLTableText"/>
              <w:widowControl w:val="0"/>
              <w:rPr>
                <w:sz w:val="12"/>
                <w:szCs w:val="12"/>
              </w:rPr>
            </w:pPr>
          </w:p>
          <w:p w14:paraId="3EA3E08A" w14:textId="77777777" w:rsidR="00ED0737" w:rsidRPr="00E540D8" w:rsidRDefault="00ED0737" w:rsidP="00BF797A">
            <w:pPr>
              <w:pStyle w:val="OLTableText"/>
              <w:widowControl w:val="0"/>
            </w:pPr>
          </w:p>
          <w:p w14:paraId="2FE9E533" w14:textId="77777777" w:rsidR="00ED0737" w:rsidRPr="00E540D8" w:rsidRDefault="00ED0737" w:rsidP="00BF797A">
            <w:pPr>
              <w:pStyle w:val="OLTableText"/>
              <w:widowControl w:val="0"/>
            </w:pPr>
          </w:p>
          <w:p w14:paraId="3B0AB1EA" w14:textId="77777777" w:rsidR="00ED0737" w:rsidRPr="00E540D8" w:rsidRDefault="00ED0737" w:rsidP="00BF797A">
            <w:pPr>
              <w:pStyle w:val="OLTableText"/>
              <w:widowControl w:val="0"/>
            </w:pPr>
          </w:p>
          <w:p w14:paraId="2458366D" w14:textId="77777777" w:rsidR="00ED0737" w:rsidRPr="00E540D8" w:rsidRDefault="00ED0737" w:rsidP="00BF797A">
            <w:pPr>
              <w:widowControl w:val="0"/>
              <w:tabs>
                <w:tab w:val="right" w:leader="dot" w:pos="3528"/>
              </w:tabs>
            </w:pPr>
            <w:r w:rsidRPr="00E540D8">
              <w:tab/>
            </w:r>
          </w:p>
          <w:p w14:paraId="672CB3F6" w14:textId="77777777" w:rsidR="00ED0737" w:rsidRPr="00E540D8" w:rsidRDefault="00ED0737" w:rsidP="00BF797A">
            <w:pPr>
              <w:pStyle w:val="OLTableText"/>
              <w:widowControl w:val="0"/>
            </w:pPr>
            <w:r w:rsidRPr="00E540D8">
              <w:t>Director</w:t>
            </w:r>
            <w:r>
              <w:t>/Secretary</w:t>
            </w:r>
          </w:p>
          <w:p w14:paraId="3900BF55" w14:textId="77777777" w:rsidR="00ED0737" w:rsidRPr="00E540D8" w:rsidRDefault="00ED0737" w:rsidP="00BF797A">
            <w:pPr>
              <w:pStyle w:val="OLTableText"/>
              <w:widowControl w:val="0"/>
            </w:pPr>
          </w:p>
          <w:p w14:paraId="6CB8E6FC" w14:textId="77777777" w:rsidR="00ED0737" w:rsidRPr="00E540D8" w:rsidRDefault="00ED0737" w:rsidP="00BF797A">
            <w:pPr>
              <w:widowControl w:val="0"/>
              <w:tabs>
                <w:tab w:val="right" w:leader="dot" w:pos="3528"/>
              </w:tabs>
            </w:pPr>
            <w:r w:rsidRPr="00E540D8">
              <w:tab/>
            </w:r>
          </w:p>
          <w:p w14:paraId="0C8239DA" w14:textId="77777777" w:rsidR="00ED0737" w:rsidRPr="00E540D8" w:rsidRDefault="00ED0737" w:rsidP="00BF797A">
            <w:pPr>
              <w:pStyle w:val="OLTableText"/>
              <w:widowControl w:val="0"/>
            </w:pPr>
            <w:r w:rsidRPr="00E540D8">
              <w:t>Name</w:t>
            </w:r>
            <w:r>
              <w:t xml:space="preserve"> </w:t>
            </w:r>
            <w:r w:rsidRPr="00E540D8">
              <w:t>(block letters)</w:t>
            </w:r>
          </w:p>
          <w:p w14:paraId="7AF20DAC" w14:textId="77777777" w:rsidR="00ED0737" w:rsidRPr="00E540D8" w:rsidRDefault="00ED0737" w:rsidP="00BF797A">
            <w:pPr>
              <w:pStyle w:val="OLTableText"/>
              <w:widowControl w:val="0"/>
            </w:pPr>
          </w:p>
          <w:p w14:paraId="33038981" w14:textId="77777777" w:rsidR="00ED0737" w:rsidRPr="00E540D8" w:rsidRDefault="00ED0737" w:rsidP="00BF797A">
            <w:pPr>
              <w:widowControl w:val="0"/>
              <w:tabs>
                <w:tab w:val="right" w:leader="dot" w:pos="3528"/>
              </w:tabs>
            </w:pPr>
            <w:r w:rsidRPr="00E540D8">
              <w:tab/>
            </w:r>
          </w:p>
          <w:p w14:paraId="29BEE3D2" w14:textId="77777777" w:rsidR="00ED0737" w:rsidRPr="00E540D8" w:rsidRDefault="00ED0737" w:rsidP="00BF797A">
            <w:pPr>
              <w:pStyle w:val="OLTableText"/>
              <w:widowControl w:val="0"/>
            </w:pPr>
            <w:r w:rsidRPr="00E540D8">
              <w:t xml:space="preserve">Date </w:t>
            </w:r>
          </w:p>
        </w:tc>
      </w:tr>
    </w:tbl>
    <w:p w14:paraId="1BAA1862" w14:textId="77777777" w:rsidR="00ED0737" w:rsidRPr="00D86C38" w:rsidRDefault="00ED0737" w:rsidP="00ED0737">
      <w:pPr>
        <w:pStyle w:val="OLHeading"/>
        <w:keepNext w:val="0"/>
        <w:keepLines w:val="0"/>
        <w:widowControl w:val="0"/>
        <w:spacing w:after="0"/>
        <w:rPr>
          <w:sz w:val="16"/>
          <w:szCs w:val="16"/>
        </w:rPr>
      </w:pPr>
    </w:p>
    <w:tbl>
      <w:tblPr>
        <w:tblpPr w:leftFromText="180" w:rightFromText="180" w:vertAnchor="text" w:horzAnchor="margin" w:tblpY="-53"/>
        <w:tblW w:w="9039" w:type="dxa"/>
        <w:tblLayout w:type="fixed"/>
        <w:tblLook w:val="0000" w:firstRow="0" w:lastRow="0" w:firstColumn="0" w:lastColumn="0" w:noHBand="0" w:noVBand="0"/>
      </w:tblPr>
      <w:tblGrid>
        <w:gridCol w:w="3936"/>
        <w:gridCol w:w="425"/>
        <w:gridCol w:w="4678"/>
      </w:tblGrid>
      <w:tr w:rsidR="00ED0737" w:rsidRPr="00E540D8" w14:paraId="3C94566D" w14:textId="77777777" w:rsidTr="00BF797A">
        <w:trPr>
          <w:cantSplit/>
        </w:trPr>
        <w:tc>
          <w:tcPr>
            <w:tcW w:w="9039" w:type="dxa"/>
            <w:gridSpan w:val="3"/>
          </w:tcPr>
          <w:p w14:paraId="67763321" w14:textId="77777777" w:rsidR="00ED0737" w:rsidRPr="00D86C38" w:rsidRDefault="00ED0737" w:rsidP="00BF797A">
            <w:pPr>
              <w:pStyle w:val="OLTableText"/>
              <w:widowControl w:val="0"/>
              <w:rPr>
                <w:b/>
                <w:bCs/>
              </w:rPr>
            </w:pPr>
            <w:r w:rsidRPr="00D86C38">
              <w:rPr>
                <w:b/>
                <w:bCs/>
              </w:rPr>
              <w:t xml:space="preserve">EXECUTION BY </w:t>
            </w:r>
            <w:r w:rsidRPr="00040016">
              <w:rPr>
                <w:b/>
                <w:bCs/>
              </w:rPr>
              <w:t>SUPPLIER</w:t>
            </w:r>
            <w:r w:rsidRPr="00D86C38">
              <w:rPr>
                <w:b/>
                <w:bCs/>
              </w:rPr>
              <w:t xml:space="preserve"> (WHERE SIGNATORY IS NOT A CORPORATION)</w:t>
            </w:r>
          </w:p>
        </w:tc>
      </w:tr>
      <w:tr w:rsidR="00ED0737" w:rsidRPr="00E540D8" w14:paraId="25679B7D" w14:textId="77777777" w:rsidTr="00BF797A">
        <w:trPr>
          <w:cantSplit/>
        </w:trPr>
        <w:tc>
          <w:tcPr>
            <w:tcW w:w="3936" w:type="dxa"/>
          </w:tcPr>
          <w:p w14:paraId="21C45A7B" w14:textId="77777777" w:rsidR="00ED0737" w:rsidRPr="00E540D8" w:rsidRDefault="00ED0737" w:rsidP="00BF797A">
            <w:pPr>
              <w:pStyle w:val="OLTableText"/>
              <w:widowControl w:val="0"/>
              <w:spacing w:before="0" w:after="0"/>
              <w:rPr>
                <w:b/>
              </w:rPr>
            </w:pPr>
          </w:p>
        </w:tc>
        <w:tc>
          <w:tcPr>
            <w:tcW w:w="425" w:type="dxa"/>
          </w:tcPr>
          <w:p w14:paraId="04CFF415" w14:textId="77777777" w:rsidR="00ED0737" w:rsidRDefault="00ED0737" w:rsidP="00BF797A">
            <w:pPr>
              <w:pStyle w:val="OLTableText"/>
              <w:widowControl w:val="0"/>
              <w:spacing w:before="0" w:after="0"/>
            </w:pPr>
          </w:p>
        </w:tc>
        <w:tc>
          <w:tcPr>
            <w:tcW w:w="4678" w:type="dxa"/>
          </w:tcPr>
          <w:p w14:paraId="38D38379" w14:textId="77777777" w:rsidR="00ED0737" w:rsidRPr="00E540D8" w:rsidRDefault="00ED0737" w:rsidP="00BF797A">
            <w:pPr>
              <w:pStyle w:val="OLTableText"/>
              <w:widowControl w:val="0"/>
              <w:spacing w:before="0" w:after="0"/>
            </w:pPr>
          </w:p>
        </w:tc>
      </w:tr>
      <w:tr w:rsidR="00ED0737" w:rsidRPr="00E540D8" w14:paraId="707C9C08" w14:textId="77777777" w:rsidTr="00BF797A">
        <w:trPr>
          <w:cantSplit/>
        </w:trPr>
        <w:tc>
          <w:tcPr>
            <w:tcW w:w="3936" w:type="dxa"/>
          </w:tcPr>
          <w:p w14:paraId="12C4DEC8" w14:textId="77777777" w:rsidR="00ED0737" w:rsidRPr="00E540D8" w:rsidRDefault="00ED0737" w:rsidP="00BF797A">
            <w:pPr>
              <w:pStyle w:val="OLTableText"/>
              <w:widowControl w:val="0"/>
            </w:pPr>
            <w:r w:rsidRPr="00E540D8">
              <w:rPr>
                <w:b/>
              </w:rPr>
              <w:t>SIGNED</w:t>
            </w:r>
            <w:r w:rsidRPr="00E540D8">
              <w:t xml:space="preserve"> for and on behalf of the </w:t>
            </w:r>
            <w:r w:rsidRPr="00040016">
              <w:t>Supplier</w:t>
            </w:r>
            <w:r w:rsidRPr="00E540D8">
              <w:t xml:space="preserve"> by its authorised representative</w:t>
            </w:r>
            <w:r>
              <w:t xml:space="preserve"> (who warrants and represents that it has the power to execute this </w:t>
            </w:r>
            <w:r w:rsidRPr="00040016">
              <w:t>Contract</w:t>
            </w:r>
            <w:r>
              <w:t xml:space="preserve"> on behalf of the </w:t>
            </w:r>
            <w:r w:rsidRPr="00040016">
              <w:t>Supplier</w:t>
            </w:r>
            <w:r>
              <w:t xml:space="preserve">) </w:t>
            </w:r>
            <w:r w:rsidRPr="00E540D8">
              <w:t>in the presence of:</w:t>
            </w:r>
          </w:p>
          <w:p w14:paraId="25A3665D" w14:textId="77777777" w:rsidR="00ED0737" w:rsidRPr="00E540D8" w:rsidRDefault="00ED0737" w:rsidP="00BF797A">
            <w:pPr>
              <w:pStyle w:val="OLTableText"/>
              <w:widowControl w:val="0"/>
            </w:pPr>
          </w:p>
          <w:p w14:paraId="089AD11C" w14:textId="77777777" w:rsidR="00ED0737" w:rsidRPr="00E540D8" w:rsidRDefault="00ED0737" w:rsidP="00BF797A">
            <w:pPr>
              <w:widowControl w:val="0"/>
              <w:tabs>
                <w:tab w:val="right" w:leader="dot" w:pos="3528"/>
              </w:tabs>
            </w:pPr>
            <w:r w:rsidRPr="00E540D8">
              <w:tab/>
            </w:r>
          </w:p>
          <w:p w14:paraId="3654D20D" w14:textId="77777777" w:rsidR="00ED0737" w:rsidRPr="00E540D8" w:rsidRDefault="00ED0737" w:rsidP="00BF797A">
            <w:pPr>
              <w:pStyle w:val="OLTableText"/>
              <w:widowControl w:val="0"/>
            </w:pPr>
            <w:r w:rsidRPr="00E540D8">
              <w:t>Signature of witness</w:t>
            </w:r>
          </w:p>
          <w:p w14:paraId="6F0AFD02" w14:textId="77777777" w:rsidR="00ED0737" w:rsidRPr="00E540D8" w:rsidRDefault="00ED0737" w:rsidP="00BF797A">
            <w:pPr>
              <w:pStyle w:val="OLTableText"/>
              <w:widowControl w:val="0"/>
            </w:pPr>
          </w:p>
          <w:p w14:paraId="13993016" w14:textId="77777777" w:rsidR="00ED0737" w:rsidRPr="00E540D8" w:rsidRDefault="00ED0737" w:rsidP="00BF797A">
            <w:pPr>
              <w:widowControl w:val="0"/>
              <w:tabs>
                <w:tab w:val="right" w:leader="dot" w:pos="3528"/>
              </w:tabs>
            </w:pPr>
            <w:r w:rsidRPr="00E540D8">
              <w:tab/>
            </w:r>
          </w:p>
          <w:p w14:paraId="76D6874B" w14:textId="77777777" w:rsidR="00ED0737" w:rsidRPr="00E540D8" w:rsidRDefault="00ED0737" w:rsidP="00BF797A">
            <w:pPr>
              <w:pStyle w:val="OLTableText"/>
              <w:widowControl w:val="0"/>
            </w:pPr>
            <w:r w:rsidRPr="00E540D8">
              <w:t>Name of witness (block letters)</w:t>
            </w:r>
          </w:p>
          <w:p w14:paraId="1F113724" w14:textId="77777777" w:rsidR="00ED0737" w:rsidRPr="00E540D8" w:rsidRDefault="00ED0737" w:rsidP="00BF797A">
            <w:pPr>
              <w:pStyle w:val="OLTableText"/>
              <w:widowControl w:val="0"/>
            </w:pPr>
          </w:p>
          <w:p w14:paraId="727D3352" w14:textId="77777777" w:rsidR="00ED0737" w:rsidRPr="00E540D8" w:rsidRDefault="00ED0737" w:rsidP="00BF797A">
            <w:pPr>
              <w:widowControl w:val="0"/>
              <w:tabs>
                <w:tab w:val="right" w:leader="dot" w:pos="3528"/>
              </w:tabs>
            </w:pPr>
            <w:r w:rsidRPr="00E540D8">
              <w:tab/>
            </w:r>
          </w:p>
          <w:p w14:paraId="4826C96C" w14:textId="77777777" w:rsidR="00ED0737" w:rsidRPr="00E540D8" w:rsidRDefault="00ED0737" w:rsidP="00BF797A">
            <w:pPr>
              <w:pStyle w:val="OLTableText"/>
              <w:widowControl w:val="0"/>
              <w:rPr>
                <w:highlight w:val="yellow"/>
              </w:rPr>
            </w:pPr>
            <w:r w:rsidRPr="00E540D8">
              <w:t xml:space="preserve">Date </w:t>
            </w:r>
          </w:p>
        </w:tc>
        <w:tc>
          <w:tcPr>
            <w:tcW w:w="425" w:type="dxa"/>
          </w:tcPr>
          <w:p w14:paraId="130A1F29" w14:textId="77777777" w:rsidR="00ED0737" w:rsidRPr="00E540D8" w:rsidRDefault="00ED0737" w:rsidP="00BF797A">
            <w:pPr>
              <w:pStyle w:val="OLTableText"/>
              <w:widowControl w:val="0"/>
            </w:pPr>
            <w:r>
              <w:t>)</w:t>
            </w:r>
          </w:p>
          <w:p w14:paraId="065A2317" w14:textId="77777777" w:rsidR="00ED0737" w:rsidRPr="00E540D8" w:rsidRDefault="00ED0737" w:rsidP="00BF797A">
            <w:pPr>
              <w:pStyle w:val="OLTableText"/>
              <w:widowControl w:val="0"/>
            </w:pPr>
            <w:r>
              <w:t>)</w:t>
            </w:r>
          </w:p>
          <w:p w14:paraId="4B00EFDD" w14:textId="77777777" w:rsidR="00ED0737" w:rsidRPr="00E540D8" w:rsidRDefault="00ED0737" w:rsidP="00BF797A">
            <w:pPr>
              <w:pStyle w:val="OLTableText"/>
              <w:widowControl w:val="0"/>
            </w:pPr>
            <w:r w:rsidRPr="00E540D8">
              <w:t>)</w:t>
            </w:r>
          </w:p>
          <w:p w14:paraId="7DFEC833" w14:textId="77777777" w:rsidR="00ED0737" w:rsidRPr="00E540D8" w:rsidRDefault="00ED0737" w:rsidP="00BF797A">
            <w:pPr>
              <w:pStyle w:val="OLTableText"/>
              <w:widowControl w:val="0"/>
            </w:pPr>
            <w:r w:rsidRPr="00E540D8">
              <w:t>)</w:t>
            </w:r>
          </w:p>
          <w:p w14:paraId="32534157" w14:textId="77777777" w:rsidR="00ED0737" w:rsidRPr="00E540D8" w:rsidRDefault="00ED0737" w:rsidP="00BF797A">
            <w:pPr>
              <w:pStyle w:val="OLTableText"/>
              <w:widowControl w:val="0"/>
            </w:pPr>
            <w:r w:rsidRPr="00E540D8">
              <w:t>)</w:t>
            </w:r>
          </w:p>
          <w:p w14:paraId="3EFE8757" w14:textId="77777777" w:rsidR="00ED0737" w:rsidRPr="00E540D8" w:rsidRDefault="00ED0737" w:rsidP="00BF797A">
            <w:pPr>
              <w:pStyle w:val="OLTableText"/>
              <w:widowControl w:val="0"/>
            </w:pPr>
            <w:r w:rsidRPr="00E540D8">
              <w:t>)</w:t>
            </w:r>
          </w:p>
          <w:p w14:paraId="459ADB30" w14:textId="77777777" w:rsidR="00ED0737" w:rsidRPr="00E540D8" w:rsidRDefault="00ED0737" w:rsidP="00BF797A">
            <w:pPr>
              <w:pStyle w:val="OLTableText"/>
              <w:widowControl w:val="0"/>
            </w:pPr>
            <w:r w:rsidRPr="00E540D8">
              <w:t>)</w:t>
            </w:r>
          </w:p>
          <w:p w14:paraId="60D79E52" w14:textId="77777777" w:rsidR="00ED0737" w:rsidRPr="00E540D8" w:rsidRDefault="00ED0737" w:rsidP="00BF797A">
            <w:pPr>
              <w:pStyle w:val="OLTableText"/>
              <w:widowControl w:val="0"/>
            </w:pPr>
            <w:r w:rsidRPr="00E540D8">
              <w:t>)</w:t>
            </w:r>
          </w:p>
          <w:p w14:paraId="4AE1A07B" w14:textId="77777777" w:rsidR="00ED0737" w:rsidRPr="00E540D8" w:rsidRDefault="00ED0737" w:rsidP="00BF797A">
            <w:pPr>
              <w:pStyle w:val="OLTableText"/>
              <w:widowControl w:val="0"/>
            </w:pPr>
            <w:r w:rsidRPr="00E540D8">
              <w:t>)</w:t>
            </w:r>
          </w:p>
          <w:p w14:paraId="4CD66FB7" w14:textId="77777777" w:rsidR="00ED0737" w:rsidRPr="00E540D8" w:rsidRDefault="00ED0737" w:rsidP="00BF797A">
            <w:pPr>
              <w:pStyle w:val="OLTableText"/>
              <w:widowControl w:val="0"/>
            </w:pPr>
            <w:r w:rsidRPr="00E540D8">
              <w:t>)</w:t>
            </w:r>
          </w:p>
          <w:p w14:paraId="5988A1EF" w14:textId="77777777" w:rsidR="00ED0737" w:rsidRPr="00E540D8" w:rsidRDefault="00ED0737" w:rsidP="00BF797A">
            <w:pPr>
              <w:pStyle w:val="OLTableText"/>
              <w:widowControl w:val="0"/>
            </w:pPr>
            <w:r w:rsidRPr="00E540D8">
              <w:t>)</w:t>
            </w:r>
          </w:p>
          <w:p w14:paraId="69B94196" w14:textId="77777777" w:rsidR="00ED0737" w:rsidRDefault="00ED0737" w:rsidP="00BF797A">
            <w:pPr>
              <w:pStyle w:val="OLTableText"/>
              <w:widowControl w:val="0"/>
            </w:pPr>
            <w:r>
              <w:t>)</w:t>
            </w:r>
          </w:p>
          <w:p w14:paraId="031609B0" w14:textId="77777777" w:rsidR="00ED0737" w:rsidRPr="00E540D8" w:rsidRDefault="00ED0737" w:rsidP="00BF797A">
            <w:pPr>
              <w:pStyle w:val="OLTableText"/>
              <w:widowControl w:val="0"/>
            </w:pPr>
            <w:r>
              <w:t>)</w:t>
            </w:r>
          </w:p>
        </w:tc>
        <w:tc>
          <w:tcPr>
            <w:tcW w:w="4678" w:type="dxa"/>
          </w:tcPr>
          <w:p w14:paraId="7F7E5184" w14:textId="77777777" w:rsidR="00ED0737" w:rsidRPr="00E540D8" w:rsidRDefault="00ED0737" w:rsidP="00BF797A">
            <w:pPr>
              <w:pStyle w:val="OLTableText"/>
              <w:widowControl w:val="0"/>
            </w:pPr>
          </w:p>
          <w:p w14:paraId="2C0A3815" w14:textId="77777777" w:rsidR="00ED0737" w:rsidRPr="00E540D8" w:rsidRDefault="00ED0737" w:rsidP="00BF797A">
            <w:pPr>
              <w:pStyle w:val="OLTableText"/>
              <w:widowControl w:val="0"/>
            </w:pPr>
          </w:p>
          <w:p w14:paraId="1F16433D" w14:textId="77777777" w:rsidR="00ED0737" w:rsidRPr="00E540D8" w:rsidRDefault="00ED0737" w:rsidP="00BF797A">
            <w:pPr>
              <w:pStyle w:val="OLTableText"/>
              <w:widowControl w:val="0"/>
            </w:pPr>
          </w:p>
          <w:p w14:paraId="341E4B2F" w14:textId="77777777" w:rsidR="00ED0737" w:rsidRDefault="00ED0737" w:rsidP="00BF797A">
            <w:pPr>
              <w:pStyle w:val="OLTableText"/>
              <w:widowControl w:val="0"/>
            </w:pPr>
          </w:p>
          <w:p w14:paraId="0937239E" w14:textId="77777777" w:rsidR="00ED0737" w:rsidRDefault="00ED0737" w:rsidP="00BF797A">
            <w:pPr>
              <w:pStyle w:val="OLTableText"/>
              <w:widowControl w:val="0"/>
            </w:pPr>
          </w:p>
          <w:p w14:paraId="235E1A33" w14:textId="77777777" w:rsidR="00ED0737" w:rsidRPr="00E540D8" w:rsidRDefault="00ED0737" w:rsidP="00BF797A">
            <w:pPr>
              <w:widowControl w:val="0"/>
              <w:tabs>
                <w:tab w:val="right" w:leader="dot" w:pos="3528"/>
              </w:tabs>
            </w:pPr>
            <w:r w:rsidRPr="00E540D8">
              <w:tab/>
            </w:r>
          </w:p>
          <w:p w14:paraId="6C1FDA09" w14:textId="77777777" w:rsidR="00ED0737" w:rsidRPr="00E540D8" w:rsidRDefault="00ED0737" w:rsidP="00BF797A">
            <w:pPr>
              <w:pStyle w:val="OLTableText"/>
              <w:widowControl w:val="0"/>
            </w:pPr>
            <w:r w:rsidRPr="00E540D8">
              <w:t>Signature</w:t>
            </w:r>
          </w:p>
          <w:p w14:paraId="1CFC7E5D" w14:textId="77777777" w:rsidR="00ED0737" w:rsidRPr="00E540D8" w:rsidRDefault="00ED0737" w:rsidP="00BF797A">
            <w:pPr>
              <w:pStyle w:val="OLTableText"/>
              <w:widowControl w:val="0"/>
            </w:pPr>
          </w:p>
          <w:p w14:paraId="1D886943" w14:textId="77777777" w:rsidR="00ED0737" w:rsidRPr="00E540D8" w:rsidRDefault="00ED0737" w:rsidP="00BF797A">
            <w:pPr>
              <w:widowControl w:val="0"/>
              <w:tabs>
                <w:tab w:val="right" w:leader="dot" w:pos="3528"/>
              </w:tabs>
            </w:pPr>
            <w:r w:rsidRPr="00E540D8">
              <w:tab/>
            </w:r>
          </w:p>
          <w:p w14:paraId="153B0104" w14:textId="77777777" w:rsidR="00ED0737" w:rsidRPr="00E540D8" w:rsidRDefault="00ED0737" w:rsidP="00BF797A">
            <w:pPr>
              <w:pStyle w:val="OLTableText"/>
              <w:widowControl w:val="0"/>
            </w:pPr>
            <w:r w:rsidRPr="00E540D8">
              <w:t>Name of authorised representative</w:t>
            </w:r>
          </w:p>
          <w:p w14:paraId="13A2A97B" w14:textId="77777777" w:rsidR="00ED0737" w:rsidRPr="00E540D8" w:rsidRDefault="00ED0737" w:rsidP="00BF797A">
            <w:pPr>
              <w:pStyle w:val="OLTableText"/>
              <w:widowControl w:val="0"/>
            </w:pPr>
          </w:p>
          <w:p w14:paraId="624CA1E8" w14:textId="77777777" w:rsidR="00ED0737" w:rsidRPr="00E540D8" w:rsidRDefault="00ED0737" w:rsidP="00BF797A">
            <w:pPr>
              <w:widowControl w:val="0"/>
              <w:tabs>
                <w:tab w:val="right" w:leader="dot" w:pos="3528"/>
              </w:tabs>
            </w:pPr>
            <w:r w:rsidRPr="00E540D8">
              <w:tab/>
            </w:r>
          </w:p>
          <w:p w14:paraId="30EC3366" w14:textId="77777777" w:rsidR="00ED0737" w:rsidRPr="00E540D8" w:rsidRDefault="00ED0737" w:rsidP="00BF797A">
            <w:pPr>
              <w:pStyle w:val="OLTableText"/>
              <w:widowControl w:val="0"/>
            </w:pPr>
            <w:r w:rsidRPr="00E540D8">
              <w:t xml:space="preserve">Date </w:t>
            </w:r>
          </w:p>
        </w:tc>
      </w:tr>
    </w:tbl>
    <w:p w14:paraId="30FE984F" w14:textId="77777777" w:rsidR="000E5F28" w:rsidRDefault="000E5F28" w:rsidP="00ED0737">
      <w:pPr>
        <w:rPr>
          <w:sz w:val="18"/>
        </w:rPr>
      </w:pPr>
    </w:p>
    <w:sectPr w:rsidR="000E5F28" w:rsidSect="00C23F37">
      <w:headerReference w:type="default" r:id="rId28"/>
      <w:pgSz w:w="11906" w:h="16838" w:code="9"/>
      <w:pgMar w:top="1134" w:right="1440" w:bottom="1134" w:left="1440" w:header="720" w:footer="720" w:gutter="0"/>
      <w:paperSrc w:first="15" w:other="15"/>
      <w:cols w:space="720"/>
      <w:noEndnote/>
    </w:sectPr>
  </w:body>
</w:document>
</file>

<file path=word/customizations.xml><?xml version="1.0" encoding="utf-8"?>
<wne:tcg xmlns:r="http://schemas.openxmlformats.org/officeDocument/2006/relationships" xmlns:wne="http://schemas.microsoft.com/office/word/2006/wordml">
  <wne:keymaps>
    <wne:keymap wne:kcmPrimary="0430">
      <wne:acd wne:acdName="acd35"/>
    </wne:keymap>
    <wne:keymap wne:kcmPrimary="0431">
      <wne:acd wne:acdName="acd36"/>
    </wne:keymap>
    <wne:keymap wne:kcmPrimary="0432">
      <wne:acd wne:acdName="acd37"/>
    </wne:keymap>
    <wne:keymap wne:kcmPrimary="0433">
      <wne:acd wne:acdName="acd38"/>
    </wne:keymap>
    <wne:keymap wne:kcmPrimary="0434">
      <wne:acd wne:acdName="acd39"/>
    </wne:keymap>
    <wne:keymap wne:kcmPrimary="0435">
      <wne:acd wne:acdName="acd40"/>
    </wne:keymap>
    <wne:keymap wne:kcmPrimary="0436">
      <wne:acd wne:acdName="acd41"/>
    </wne:keymap>
    <wne:keymap wne:kcmPrimary="0437">
      <wne:acd wne:acdName="acd42"/>
    </wne:keymap>
    <wne:keymap wne:kcmPrimary="0438">
      <wne:acd wne:acdName="acd43"/>
    </wne:keymap>
    <wne:keymap wne:kcmPrimary="0439">
      <wne:acd wne:acdName="acd44"/>
    </wne:keymap>
    <wne:keymap wne:kcmPrimary="0453" wne:kcmSecondary="0030">
      <wne:acd wne:acdName="acd34"/>
    </wne:keymap>
    <wne:keymap wne:kcmPrimary="045A" wne:kcmSecondary="0031">
      <wne:acd wne:acdName="acd52"/>
    </wne:keymap>
    <wne:keymap wne:kcmPrimary="045A" wne:kcmSecondary="0032">
      <wne:acd wne:acdName="acd53"/>
    </wne:keymap>
    <wne:keymap wne:kcmPrimary="045A" wne:kcmSecondary="0033">
      <wne:acd wne:acdName="acd54"/>
    </wne:keymap>
    <wne:keymap wne:kcmPrimary="0530">
      <wne:acd wne:acdName="acd45"/>
    </wne:keymap>
    <wne:keymap wne:kcmPrimary="0531">
      <wne:acd wne:acdName="acd46"/>
    </wne:keymap>
    <wne:keymap wne:kcmPrimary="0532">
      <wne:acd wne:acdName="acd47"/>
    </wne:keymap>
    <wne:keymap wne:kcmPrimary="0533">
      <wne:acd wne:acdName="acd48"/>
    </wne:keymap>
    <wne:keymap wne:kcmPrimary="0534">
      <wne:acd wne:acdName="acd49"/>
    </wne:keymap>
    <wne:keymap wne:kcmPrimary="0535">
      <wne:acd wne:acdName="acd50"/>
    </wne:keymap>
    <wne:keymap wne:kcmPrimary="0536">
      <wne:acd wne:acdName="acd5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rgValue="AgBIAEwAXwBTAGMAaABlAGQAdQBsAGUAMABfAEgAZQBhAGQAaQBuAGcA" wne:acdName="acd34" wne:fciIndexBasedOn="0065"/>
    <wne:acd wne:argValue="AgBPAEwAXwBOAHUAbQBiAGUAcgAwAA==" wne:acdName="acd35" wne:fciIndexBasedOn="0065"/>
    <wne:acd wne:argValue="AgBPAEwAXwBOAHUAbQBiAGUAcgAxAA==" wne:acdName="acd36" wne:fciIndexBasedOn="0065"/>
    <wne:acd wne:argValue="AgBPAEwAXwBOAHUAbQBiAGUAcgAyAA==" wne:acdName="acd37" wne:fciIndexBasedOn="0065"/>
    <wne:acd wne:argValue="AgBPAEwAXwBOAHUAbQBiAGUAcgAzAA==" wne:acdName="acd38" wne:fciIndexBasedOn="0065"/>
    <wne:acd wne:argValue="AgBPAEwAXwBOAHUAbQBiAGUAcgA0AA==" wne:acdName="acd39" wne:fciIndexBasedOn="0065"/>
    <wne:acd wne:argValue="AgBPAEwAXwBOAHUAbQBiAGUAcgA1AA==" wne:acdName="acd40" wne:fciIndexBasedOn="0065"/>
    <wne:acd wne:argValue="AgBPAEwAXwBOAHUAbQBiAGUAcgA2AA==" wne:acdName="acd41" wne:fciIndexBasedOn="0065"/>
    <wne:acd wne:argValue="AgBPAEwAXwBOAHUAbQBiAGUAcgA3AA==" wne:acdName="acd42" wne:fciIndexBasedOn="0065"/>
    <wne:acd wne:argValue="AgBPAEwAXwBOAHUAbQBiAGUAcgAyAE4AQgA=" wne:acdName="acd43" wne:fciIndexBasedOn="0065"/>
    <wne:acd wne:argValue="AgBPAEwAXwBOAHUAbQBiAGUAcgAzAEIA" wne:acdName="acd44" wne:fciIndexBasedOn="0065"/>
    <wne:acd wne:argValue="AgBPAEwAXwBCAG8AZAB5AFQAZQB4AHQA" wne:acdName="acd45" wne:fciIndexBasedOn="0065"/>
    <wne:acd wne:argValue="AgBPAEwAXwBJAG4AZABlAG4AdAAxAA==" wne:acdName="acd46" wne:fciIndexBasedOn="0065"/>
    <wne:acd wne:argValue="AgBPAEwAXwBJAG4AZABlAG4AdAAyAA==" wne:acdName="acd47" wne:fciIndexBasedOn="0065"/>
    <wne:acd wne:argValue="AgBPAEwAXwBJAG4AZABlAG4AdAAzAA==" wne:acdName="acd48" wne:fciIndexBasedOn="0065"/>
    <wne:acd wne:argValue="AgBPAEwAXwBJAG4AZABlAG4AdAA0AA==" wne:acdName="acd49" wne:fciIndexBasedOn="0065"/>
    <wne:acd wne:argValue="AgBPAEwAXwBJAG4AZABlAG4AdAA1AA==" wne:acdName="acd50" wne:fciIndexBasedOn="0065"/>
    <wne:acd wne:argValue="AgBPAEwAXwBJAG4AZABlAG4AdAA2AA==" wne:acdName="acd51" wne:fciIndexBasedOn="0065"/>
    <wne:acd wne:argValue="AgBPAEwAXwBCAGEAYwBrAGcAcgBvAHUAbgBkADEA" wne:acdName="acd52" wne:fciIndexBasedOn="0065"/>
    <wne:acd wne:argValue="AgBPAEwAXwBCAGEAYwBrAGcAcgBvAHUAbgBkADIA" wne:acdName="acd53" wne:fciIndexBasedOn="0065"/>
    <wne:acd wne:argValue="AgBPAEwAXwBCAGEAYwBrAGcAcgBvAHUAbgBkADMA" wne:acdName="acd5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0EE4" w14:textId="77777777" w:rsidR="00286F79" w:rsidRDefault="00286F79">
      <w:r>
        <w:separator/>
      </w:r>
    </w:p>
  </w:endnote>
  <w:endnote w:type="continuationSeparator" w:id="0">
    <w:p w14:paraId="284CD64A" w14:textId="77777777" w:rsidR="00286F79" w:rsidRDefault="0028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B956" w14:textId="77777777" w:rsidR="001D3C6D" w:rsidRDefault="001D3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31B6" w14:textId="77777777" w:rsidR="00294939" w:rsidRPr="00F76952" w:rsidRDefault="00294939" w:rsidP="00F76952">
    <w:pPr>
      <w:pStyle w:val="Footer"/>
      <w:rPr>
        <w:sz w:val="16"/>
      </w:rPr>
    </w:pPr>
  </w:p>
  <w:sdt>
    <w:sdtPr>
      <w:rPr>
        <w:sz w:val="18"/>
      </w:rPr>
      <w:id w:val="1499539039"/>
      <w:docPartObj>
        <w:docPartGallery w:val="Page Numbers (Bottom of Page)"/>
        <w:docPartUnique/>
      </w:docPartObj>
    </w:sdtPr>
    <w:sdtEndPr/>
    <w:sdtContent>
      <w:p w14:paraId="260B81EF" w14:textId="77777777" w:rsidR="00294939" w:rsidRDefault="00294939" w:rsidP="00294939">
        <w:pPr>
          <w:pStyle w:val="Footer"/>
          <w:jc w:val="right"/>
          <w:rPr>
            <w:sz w:val="18"/>
          </w:rPr>
        </w:pPr>
        <w:r w:rsidRPr="00B6514F">
          <w:rPr>
            <w:sz w:val="18"/>
          </w:rPr>
          <w:t xml:space="preserve">Page | </w:t>
        </w:r>
        <w:r w:rsidRPr="00B6514F">
          <w:rPr>
            <w:sz w:val="18"/>
          </w:rPr>
          <w:fldChar w:fldCharType="begin"/>
        </w:r>
        <w:r w:rsidRPr="00B6514F">
          <w:rPr>
            <w:sz w:val="18"/>
          </w:rPr>
          <w:instrText xml:space="preserve"> PAGE   \* MERGEFORMAT </w:instrText>
        </w:r>
        <w:r w:rsidRPr="00B6514F">
          <w:rPr>
            <w:sz w:val="18"/>
          </w:rPr>
          <w:fldChar w:fldCharType="separate"/>
        </w:r>
        <w:r>
          <w:rPr>
            <w:sz w:val="18"/>
          </w:rPr>
          <w:t>3</w:t>
        </w:r>
        <w:r w:rsidRPr="00B6514F">
          <w:rPr>
            <w:noProof/>
            <w:sz w:val="18"/>
          </w:rPr>
          <w:fldChar w:fldCharType="end"/>
        </w:r>
      </w:p>
    </w:sdtContent>
  </w:sdt>
  <w:p w14:paraId="6353127C" w14:textId="77777777" w:rsidR="00294939" w:rsidRDefault="00294939" w:rsidP="00F76952">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BF1D" w14:textId="77777777" w:rsidR="001D3C6D" w:rsidRDefault="001D3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F697" w14:textId="71047A6E" w:rsidR="00ED6BB0" w:rsidRDefault="009B6719" w:rsidP="009B6719">
    <w:pPr>
      <w:pStyle w:val="Footer"/>
      <w:tabs>
        <w:tab w:val="clear" w:pos="4513"/>
        <w:tab w:val="clear" w:pos="9026"/>
        <w:tab w:val="left" w:pos="3717"/>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938752294"/>
      <w:docPartObj>
        <w:docPartGallery w:val="Page Numbers (Bottom of Page)"/>
        <w:docPartUnique/>
      </w:docPartObj>
    </w:sdtPr>
    <w:sdtEndPr/>
    <w:sdtContent>
      <w:p w14:paraId="6E1EDF02" w14:textId="77777777" w:rsidR="009B6719" w:rsidRDefault="009B6719" w:rsidP="009B6719">
        <w:pPr>
          <w:rPr>
            <w:lang w:val="en-US"/>
          </w:rPr>
        </w:pPr>
      </w:p>
      <w:p w14:paraId="620350AD" w14:textId="7113A943" w:rsidR="00ED6BB0" w:rsidRDefault="009B6719" w:rsidP="009B6719">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263296776"/>
      <w:docPartObj>
        <w:docPartGallery w:val="Page Numbers (Bottom of Page)"/>
        <w:docPartUnique/>
      </w:docPartObj>
    </w:sdtPr>
    <w:sdtEndPr/>
    <w:sdtContent>
      <w:p w14:paraId="378B333E" w14:textId="77777777" w:rsidR="009B6719" w:rsidRDefault="009B6719" w:rsidP="009B6719">
        <w:pPr>
          <w:rPr>
            <w:lang w:val="en-US"/>
          </w:rPr>
        </w:pPr>
      </w:p>
      <w:p w14:paraId="7C6D1C79" w14:textId="7B604544" w:rsidR="00D32442" w:rsidRDefault="009B6719" w:rsidP="009B6719">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632478167"/>
      <w:docPartObj>
        <w:docPartGallery w:val="Page Numbers (Bottom of Page)"/>
        <w:docPartUnique/>
      </w:docPartObj>
    </w:sdtPr>
    <w:sdtEndPr/>
    <w:sdtContent>
      <w:p w14:paraId="1F48A3E8" w14:textId="77777777" w:rsidR="009B6719" w:rsidRDefault="009B6719" w:rsidP="009B6719">
        <w:pPr>
          <w:rPr>
            <w:lang w:val="en-US"/>
          </w:rPr>
        </w:pPr>
      </w:p>
      <w:p w14:paraId="40C4CAC8" w14:textId="77777777" w:rsidR="009B6719" w:rsidRDefault="009B6719" w:rsidP="009B6719">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236EFB01" w14:textId="58A429C8" w:rsidR="00740F76" w:rsidRDefault="00A167D7" w:rsidP="00740F76">
        <w:pPr>
          <w:pStyle w:val="Footer"/>
          <w:jc w:val="right"/>
          <w:rPr>
            <w:sz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2C0E" w14:textId="0B3ACA34" w:rsidR="009B6719" w:rsidRDefault="009B6719" w:rsidP="009B6719">
    <w:pPr>
      <w:rPr>
        <w:lang w:val="en-US"/>
      </w:rPr>
    </w:pPr>
  </w:p>
  <w:p w14:paraId="07A6A6CC" w14:textId="7BB21F1B" w:rsidR="00C23F37" w:rsidRDefault="009B6719" w:rsidP="009B6719">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6F27" w14:textId="77777777" w:rsidR="00286F79" w:rsidRDefault="00286F79">
      <w:r>
        <w:separator/>
      </w:r>
    </w:p>
  </w:footnote>
  <w:footnote w:type="continuationSeparator" w:id="0">
    <w:p w14:paraId="79C8D47F" w14:textId="77777777" w:rsidR="00286F79" w:rsidRDefault="0028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A7FB" w14:textId="77777777" w:rsidR="001D3C6D" w:rsidRDefault="001D3C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C87F" w14:textId="34E0AAF5" w:rsidR="000E5F28" w:rsidRPr="00EE736E" w:rsidRDefault="00103F81" w:rsidP="00ED0737">
    <w:pPr>
      <w:pStyle w:val="OLFormTop"/>
      <w:ind w:left="142"/>
      <w:rPr>
        <w:b/>
      </w:rPr>
    </w:pPr>
    <w:r w:rsidRPr="00EE736E">
      <w:t>Execution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A3F6" w14:textId="77777777" w:rsidR="001D3C6D" w:rsidRDefault="001D3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9DD3" w14:textId="77777777" w:rsidR="001D3C6D" w:rsidRDefault="001D3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3202" w14:textId="77777777" w:rsidR="00D32442" w:rsidRPr="00A25D1D" w:rsidRDefault="00D32442" w:rsidP="00D32442">
    <w:pPr>
      <w:pStyle w:val="OLFormTop"/>
    </w:pPr>
    <w:r w:rsidRPr="00A25D1D">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C8BF" w14:textId="750107CD" w:rsidR="00D32442" w:rsidRPr="002B0D4A" w:rsidRDefault="00D32442" w:rsidP="001D3C6D">
    <w:pPr>
      <w:pStyle w:val="OLFormTop"/>
    </w:pPr>
    <w:r>
      <w:t>Reference Schedule</w:t>
    </w:r>
    <w:r w:rsidR="001D3C6D">
      <w:t xml:space="preserve"> </w:t>
    </w:r>
    <w:r w:rsidR="001D3C6D">
      <w:tab/>
    </w:r>
    <w:r w:rsidR="001D3C6D">
      <w:tab/>
    </w:r>
    <w:r w:rsidR="001D3C6D">
      <w:tab/>
    </w:r>
    <w:r w:rsidR="001D3C6D">
      <w:tab/>
    </w:r>
    <w:r w:rsidR="001D3C6D">
      <w:tab/>
    </w:r>
    <w:r w:rsidR="001D3C6D">
      <w:tab/>
    </w:r>
    <w:r w:rsidR="001D3C6D">
      <w:tab/>
    </w:r>
    <w:r w:rsidR="001D3C6D">
      <w:rPr>
        <w:noProof/>
      </w:rPr>
      <w:drawing>
        <wp:inline distT="0" distB="0" distL="0" distR="0" wp14:anchorId="467E20C4" wp14:editId="1DBB3CF2">
          <wp:extent cx="384175" cy="377825"/>
          <wp:effectExtent l="0" t="0" r="0" b="3175"/>
          <wp:docPr id="2035687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11B4" w14:textId="0577941C" w:rsidR="00D32442" w:rsidRPr="002B0D4A" w:rsidRDefault="00D32442" w:rsidP="001D3C6D">
    <w:pPr>
      <w:pStyle w:val="OLFormTop"/>
    </w:pPr>
    <w:bookmarkStart w:id="21" w:name="_Toc138319203"/>
    <w:bookmarkStart w:id="22" w:name="ReferenceSchedule"/>
    <w:r>
      <w:t>Reference Schedule</w:t>
    </w:r>
    <w:bookmarkEnd w:id="21"/>
    <w:bookmarkEnd w:id="22"/>
    <w:r w:rsidR="001D3C6D">
      <w:tab/>
    </w:r>
    <w:r w:rsidR="001D3C6D">
      <w:tab/>
    </w:r>
    <w:r w:rsidR="001D3C6D">
      <w:tab/>
    </w:r>
    <w:r w:rsidR="001D3C6D">
      <w:tab/>
    </w:r>
    <w:r w:rsidR="001D3C6D">
      <w:tab/>
    </w:r>
    <w:r w:rsidR="001D3C6D">
      <w:tab/>
    </w:r>
    <w:r w:rsidR="001D3C6D">
      <w:tab/>
    </w:r>
    <w:r w:rsidR="001D3C6D">
      <w:rPr>
        <w:noProof/>
      </w:rPr>
      <w:drawing>
        <wp:inline distT="0" distB="0" distL="0" distR="0" wp14:anchorId="428DBBA2" wp14:editId="033BB816">
          <wp:extent cx="384175" cy="377825"/>
          <wp:effectExtent l="0" t="0" r="0" b="3175"/>
          <wp:docPr id="92697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7CAE" w14:textId="440DA555" w:rsidR="000138DE" w:rsidRDefault="001D3C6D" w:rsidP="001D3C6D">
    <w:pPr>
      <w:pStyle w:val="Header"/>
      <w:jc w:val="right"/>
    </w:pPr>
    <w:r>
      <w:rPr>
        <w:noProof/>
      </w:rPr>
      <w:drawing>
        <wp:inline distT="0" distB="0" distL="0" distR="0" wp14:anchorId="5D6E7731" wp14:editId="3D496753">
          <wp:extent cx="384175" cy="377825"/>
          <wp:effectExtent l="0" t="0" r="0" b="3175"/>
          <wp:docPr id="2870786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B4CA" w14:textId="23B41D6B" w:rsidR="00294939" w:rsidRDefault="00294939" w:rsidP="001D3C6D">
    <w:pPr>
      <w:pStyle w:val="OLFormTop"/>
      <w:tabs>
        <w:tab w:val="left" w:pos="6165"/>
      </w:tabs>
    </w:pPr>
    <w:r w:rsidRPr="002D6953">
      <w:t>General Conditions</w:t>
    </w:r>
    <w:r w:rsidR="001D3C6D">
      <w:tab/>
    </w:r>
    <w:r w:rsidR="001D3C6D">
      <w:tab/>
    </w:r>
    <w:r w:rsidR="001D3C6D">
      <w:tab/>
    </w:r>
    <w:r w:rsidR="001D3C6D">
      <w:tab/>
    </w:r>
    <w:r w:rsidR="001D3C6D">
      <w:rPr>
        <w:noProof/>
      </w:rPr>
      <w:drawing>
        <wp:inline distT="0" distB="0" distL="0" distR="0" wp14:anchorId="3B865056" wp14:editId="671266E1">
          <wp:extent cx="384175" cy="377825"/>
          <wp:effectExtent l="0" t="0" r="0" b="3175"/>
          <wp:docPr id="1679461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5D38" w14:textId="11382A25" w:rsidR="00277E0E" w:rsidRPr="00DF2401" w:rsidRDefault="00E61B46" w:rsidP="00343B56">
    <w:pPr>
      <w:pStyle w:val="OLFormTop"/>
      <w:rPr>
        <w:b/>
      </w:rPr>
    </w:pPr>
    <w:bookmarkStart w:id="1396" w:name="Schedule1ScopeandPrice"/>
    <w:r>
      <w:t xml:space="preserve">Schedule 1 - </w:t>
    </w:r>
    <w:r w:rsidR="00277E0E" w:rsidRPr="00DF2401">
      <w:t>Scope and Price</w:t>
    </w:r>
  </w:p>
  <w:bookmarkEnd w:id="1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DE8"/>
    <w:multiLevelType w:val="hybridMultilevel"/>
    <w:tmpl w:val="7CA43F1C"/>
    <w:lvl w:ilvl="0" w:tplc="9634D4F0">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5593156"/>
    <w:multiLevelType w:val="hybridMultilevel"/>
    <w:tmpl w:val="2732F934"/>
    <w:lvl w:ilvl="0" w:tplc="0A0A7140">
      <w:start w:val="1"/>
      <w:numFmt w:val="decimal"/>
      <w:pStyle w:val="OLNumber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A8E17A6"/>
    <w:multiLevelType w:val="hybridMultilevel"/>
    <w:tmpl w:val="D102D57E"/>
    <w:lvl w:ilvl="0" w:tplc="1038B9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CA6889"/>
    <w:multiLevelType w:val="multilevel"/>
    <w:tmpl w:val="D8167190"/>
    <w:lvl w:ilvl="0">
      <w:start w:val="1"/>
      <w:numFmt w:val="decimal"/>
      <w:lvlRestart w:val="0"/>
      <w:pStyle w:val="OLTableNumber"/>
      <w:lvlText w:val="%1."/>
      <w:lvlJc w:val="left"/>
      <w:pPr>
        <w:tabs>
          <w:tab w:val="num" w:pos="709"/>
        </w:tabs>
        <w:ind w:left="709" w:hanging="709"/>
      </w:pPr>
      <w:rPr>
        <w:rFonts w:hint="default"/>
        <w:sz w:val="18"/>
        <w:szCs w:val="1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0AEC661C"/>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i w:val="0"/>
        <w:iCs w:val="0"/>
      </w:rPr>
    </w:lvl>
    <w:lvl w:ilvl="3">
      <w:start w:val="1"/>
      <w:numFmt w:val="lowerLetter"/>
      <w:pStyle w:val="OLNumber3"/>
      <w:lvlText w:val="(%4)"/>
      <w:lvlJc w:val="left"/>
      <w:pPr>
        <w:tabs>
          <w:tab w:val="num" w:pos="1418"/>
        </w:tabs>
        <w:ind w:left="1418" w:hanging="709"/>
      </w:pPr>
      <w:rPr>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59EA3BA9"/>
    <w:multiLevelType w:val="hybridMultilevel"/>
    <w:tmpl w:val="7CA43F1C"/>
    <w:lvl w:ilvl="0" w:tplc="9634D4F0">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5C8A7680"/>
    <w:lvl w:ilvl="0">
      <w:start w:val="1"/>
      <w:numFmt w:val="none"/>
      <w:pStyle w:val="OLSchedule0Heading"/>
      <w:suff w:val="space"/>
      <w:lvlText w:val=""/>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tabs>
          <w:tab w:val="num" w:pos="28"/>
        </w:tabs>
        <w:ind w:left="28" w:hanging="28"/>
      </w:pPr>
    </w:lvl>
    <w:lvl w:ilvl="2">
      <w:start w:val="1"/>
      <w:numFmt w:val="lowerLetter"/>
      <w:pStyle w:val="OLSchedule2"/>
      <w:lvlText w:val="(%3)"/>
      <w:lvlJc w:val="left"/>
      <w:pPr>
        <w:tabs>
          <w:tab w:val="num" w:pos="567"/>
        </w:tabs>
        <w:ind w:left="567" w:hanging="567"/>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DD246F"/>
    <w:multiLevelType w:val="hybridMultilevel"/>
    <w:tmpl w:val="BE149652"/>
    <w:lvl w:ilvl="0" w:tplc="4E26778C">
      <w:start w:val="1"/>
      <w:numFmt w:val="upperRoman"/>
      <w:pStyle w:val="OLNumber6"/>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9003013">
    <w:abstractNumId w:val="5"/>
  </w:num>
  <w:num w:numId="2" w16cid:durableId="505554180">
    <w:abstractNumId w:val="11"/>
  </w:num>
  <w:num w:numId="3" w16cid:durableId="422992974">
    <w:abstractNumId w:val="7"/>
  </w:num>
  <w:num w:numId="4" w16cid:durableId="1465927278">
    <w:abstractNumId w:val="9"/>
  </w:num>
  <w:num w:numId="5" w16cid:durableId="771971597">
    <w:abstractNumId w:val="10"/>
  </w:num>
  <w:num w:numId="6" w16cid:durableId="266619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766816">
    <w:abstractNumId w:val="8"/>
  </w:num>
  <w:num w:numId="8" w16cid:durableId="463540979">
    <w:abstractNumId w:val="12"/>
  </w:num>
  <w:num w:numId="9" w16cid:durableId="8919371">
    <w:abstractNumId w:val="0"/>
  </w:num>
  <w:num w:numId="10" w16cid:durableId="487477782">
    <w:abstractNumId w:val="13"/>
  </w:num>
  <w:num w:numId="11" w16cid:durableId="1522746159">
    <w:abstractNumId w:val="16"/>
  </w:num>
  <w:num w:numId="12" w16cid:durableId="418452195">
    <w:abstractNumId w:val="6"/>
  </w:num>
  <w:num w:numId="13" w16cid:durableId="1397707574">
    <w:abstractNumId w:val="3"/>
  </w:num>
  <w:num w:numId="14" w16cid:durableId="64961895">
    <w:abstractNumId w:val="14"/>
  </w:num>
  <w:num w:numId="15" w16cid:durableId="1509833076">
    <w:abstractNumId w:val="17"/>
  </w:num>
  <w:num w:numId="16" w16cid:durableId="1193032491">
    <w:abstractNumId w:val="15"/>
    <w:lvlOverride w:ilvl="0">
      <w:startOverride w:val="1"/>
    </w:lvlOverride>
  </w:num>
  <w:num w:numId="17" w16cid:durableId="1290671061">
    <w:abstractNumId w:val="18"/>
  </w:num>
  <w:num w:numId="18" w16cid:durableId="181745123">
    <w:abstractNumId w:val="2"/>
  </w:num>
  <w:num w:numId="19" w16cid:durableId="1390567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230491">
    <w:abstractNumId w:val="17"/>
  </w:num>
  <w:num w:numId="21" w16cid:durableId="143964151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2-9331-6626, v. 3"/>
    <w:docVar w:name="ndGeneratedStampLocation" w:val="ExceptFirst"/>
  </w:docVars>
  <w:rsids>
    <w:rsidRoot w:val="00592E73"/>
    <w:rsid w:val="00000A9D"/>
    <w:rsid w:val="000014C8"/>
    <w:rsid w:val="00003B7C"/>
    <w:rsid w:val="000040CE"/>
    <w:rsid w:val="0000667F"/>
    <w:rsid w:val="00007121"/>
    <w:rsid w:val="000138DE"/>
    <w:rsid w:val="0001596D"/>
    <w:rsid w:val="00016F4A"/>
    <w:rsid w:val="00017015"/>
    <w:rsid w:val="000179F4"/>
    <w:rsid w:val="00020597"/>
    <w:rsid w:val="00022630"/>
    <w:rsid w:val="00026FB1"/>
    <w:rsid w:val="000278D6"/>
    <w:rsid w:val="00030B04"/>
    <w:rsid w:val="00032C69"/>
    <w:rsid w:val="00033595"/>
    <w:rsid w:val="00035508"/>
    <w:rsid w:val="0003601D"/>
    <w:rsid w:val="00036CB4"/>
    <w:rsid w:val="00037054"/>
    <w:rsid w:val="000402E5"/>
    <w:rsid w:val="000419C2"/>
    <w:rsid w:val="00041D71"/>
    <w:rsid w:val="00042004"/>
    <w:rsid w:val="00042ED5"/>
    <w:rsid w:val="000440D5"/>
    <w:rsid w:val="00044206"/>
    <w:rsid w:val="00044705"/>
    <w:rsid w:val="00044B71"/>
    <w:rsid w:val="000450D3"/>
    <w:rsid w:val="00045D38"/>
    <w:rsid w:val="00051D18"/>
    <w:rsid w:val="000537A9"/>
    <w:rsid w:val="000542A1"/>
    <w:rsid w:val="00055CCF"/>
    <w:rsid w:val="00055D0C"/>
    <w:rsid w:val="000601CD"/>
    <w:rsid w:val="00060F81"/>
    <w:rsid w:val="00065773"/>
    <w:rsid w:val="000703CC"/>
    <w:rsid w:val="00073CB7"/>
    <w:rsid w:val="000754C5"/>
    <w:rsid w:val="00075572"/>
    <w:rsid w:val="000770C7"/>
    <w:rsid w:val="00077685"/>
    <w:rsid w:val="00077962"/>
    <w:rsid w:val="000802C2"/>
    <w:rsid w:val="00081F8B"/>
    <w:rsid w:val="00084804"/>
    <w:rsid w:val="00085100"/>
    <w:rsid w:val="000875E3"/>
    <w:rsid w:val="00087A75"/>
    <w:rsid w:val="000906B0"/>
    <w:rsid w:val="00093633"/>
    <w:rsid w:val="00094D37"/>
    <w:rsid w:val="00096170"/>
    <w:rsid w:val="00096E9D"/>
    <w:rsid w:val="000A09B8"/>
    <w:rsid w:val="000A181D"/>
    <w:rsid w:val="000A1CC7"/>
    <w:rsid w:val="000A5E6E"/>
    <w:rsid w:val="000A694C"/>
    <w:rsid w:val="000A7B7F"/>
    <w:rsid w:val="000A7DAB"/>
    <w:rsid w:val="000B003C"/>
    <w:rsid w:val="000B195E"/>
    <w:rsid w:val="000B19FE"/>
    <w:rsid w:val="000B1EB7"/>
    <w:rsid w:val="000B3B45"/>
    <w:rsid w:val="000B768C"/>
    <w:rsid w:val="000C02F3"/>
    <w:rsid w:val="000C0390"/>
    <w:rsid w:val="000C082B"/>
    <w:rsid w:val="000C4155"/>
    <w:rsid w:val="000C5007"/>
    <w:rsid w:val="000C5419"/>
    <w:rsid w:val="000C5D39"/>
    <w:rsid w:val="000D1F03"/>
    <w:rsid w:val="000D25D0"/>
    <w:rsid w:val="000D260B"/>
    <w:rsid w:val="000D30AE"/>
    <w:rsid w:val="000D4B41"/>
    <w:rsid w:val="000D4CFF"/>
    <w:rsid w:val="000D5000"/>
    <w:rsid w:val="000D6DCB"/>
    <w:rsid w:val="000D7AEF"/>
    <w:rsid w:val="000E3CA0"/>
    <w:rsid w:val="000E4494"/>
    <w:rsid w:val="000E484A"/>
    <w:rsid w:val="000E4C30"/>
    <w:rsid w:val="000E56EC"/>
    <w:rsid w:val="000E5D9C"/>
    <w:rsid w:val="000E5F28"/>
    <w:rsid w:val="000F01F1"/>
    <w:rsid w:val="000F2BAA"/>
    <w:rsid w:val="000F3509"/>
    <w:rsid w:val="000F41BD"/>
    <w:rsid w:val="000F72AC"/>
    <w:rsid w:val="00100B85"/>
    <w:rsid w:val="00100FFF"/>
    <w:rsid w:val="00103D08"/>
    <w:rsid w:val="00103F81"/>
    <w:rsid w:val="00105480"/>
    <w:rsid w:val="00105687"/>
    <w:rsid w:val="001058AE"/>
    <w:rsid w:val="001101EC"/>
    <w:rsid w:val="0011071F"/>
    <w:rsid w:val="0011183F"/>
    <w:rsid w:val="0011282C"/>
    <w:rsid w:val="00113CA2"/>
    <w:rsid w:val="00114125"/>
    <w:rsid w:val="00114651"/>
    <w:rsid w:val="001156A4"/>
    <w:rsid w:val="001167F0"/>
    <w:rsid w:val="00116DF5"/>
    <w:rsid w:val="00120069"/>
    <w:rsid w:val="00122023"/>
    <w:rsid w:val="00125647"/>
    <w:rsid w:val="001257FB"/>
    <w:rsid w:val="00125E12"/>
    <w:rsid w:val="0013115B"/>
    <w:rsid w:val="00131AF4"/>
    <w:rsid w:val="00131E71"/>
    <w:rsid w:val="0013229F"/>
    <w:rsid w:val="001334E2"/>
    <w:rsid w:val="0013423A"/>
    <w:rsid w:val="00136CD6"/>
    <w:rsid w:val="0014184C"/>
    <w:rsid w:val="00141E56"/>
    <w:rsid w:val="001421B0"/>
    <w:rsid w:val="001423BF"/>
    <w:rsid w:val="00142C57"/>
    <w:rsid w:val="001455FA"/>
    <w:rsid w:val="0014563B"/>
    <w:rsid w:val="00146B95"/>
    <w:rsid w:val="001505DE"/>
    <w:rsid w:val="00152258"/>
    <w:rsid w:val="00152EB2"/>
    <w:rsid w:val="001531AB"/>
    <w:rsid w:val="00153D5E"/>
    <w:rsid w:val="0015493A"/>
    <w:rsid w:val="00155E11"/>
    <w:rsid w:val="00156AAF"/>
    <w:rsid w:val="001573F3"/>
    <w:rsid w:val="00157F9E"/>
    <w:rsid w:val="0016158C"/>
    <w:rsid w:val="00162A73"/>
    <w:rsid w:val="0016367A"/>
    <w:rsid w:val="00164423"/>
    <w:rsid w:val="001652B8"/>
    <w:rsid w:val="00167664"/>
    <w:rsid w:val="0017002B"/>
    <w:rsid w:val="001719ED"/>
    <w:rsid w:val="00173A39"/>
    <w:rsid w:val="00174F3D"/>
    <w:rsid w:val="00175870"/>
    <w:rsid w:val="00175ACB"/>
    <w:rsid w:val="00177EB8"/>
    <w:rsid w:val="0018154A"/>
    <w:rsid w:val="00182EA1"/>
    <w:rsid w:val="00183ADF"/>
    <w:rsid w:val="00183F5E"/>
    <w:rsid w:val="001868AE"/>
    <w:rsid w:val="00186FBE"/>
    <w:rsid w:val="0019216E"/>
    <w:rsid w:val="001939B0"/>
    <w:rsid w:val="00195330"/>
    <w:rsid w:val="00195591"/>
    <w:rsid w:val="0019607E"/>
    <w:rsid w:val="00196A69"/>
    <w:rsid w:val="00197479"/>
    <w:rsid w:val="001976DA"/>
    <w:rsid w:val="001A1361"/>
    <w:rsid w:val="001A2F9B"/>
    <w:rsid w:val="001A42B0"/>
    <w:rsid w:val="001A5063"/>
    <w:rsid w:val="001A749D"/>
    <w:rsid w:val="001B0E42"/>
    <w:rsid w:val="001B1812"/>
    <w:rsid w:val="001B18A0"/>
    <w:rsid w:val="001B2B8A"/>
    <w:rsid w:val="001B36ED"/>
    <w:rsid w:val="001B3B05"/>
    <w:rsid w:val="001B496B"/>
    <w:rsid w:val="001B5038"/>
    <w:rsid w:val="001B7610"/>
    <w:rsid w:val="001B7BDF"/>
    <w:rsid w:val="001B7D87"/>
    <w:rsid w:val="001B7DE2"/>
    <w:rsid w:val="001C07D9"/>
    <w:rsid w:val="001C123E"/>
    <w:rsid w:val="001C1602"/>
    <w:rsid w:val="001C2D88"/>
    <w:rsid w:val="001C46CB"/>
    <w:rsid w:val="001C52E1"/>
    <w:rsid w:val="001C58CD"/>
    <w:rsid w:val="001C6E76"/>
    <w:rsid w:val="001D0F8C"/>
    <w:rsid w:val="001D350A"/>
    <w:rsid w:val="001D3B4C"/>
    <w:rsid w:val="001D3C6D"/>
    <w:rsid w:val="001D5A81"/>
    <w:rsid w:val="001E11E3"/>
    <w:rsid w:val="001E2F62"/>
    <w:rsid w:val="001E40F9"/>
    <w:rsid w:val="001E51F8"/>
    <w:rsid w:val="001E6D7E"/>
    <w:rsid w:val="001E7906"/>
    <w:rsid w:val="001F1A80"/>
    <w:rsid w:val="001F2DFA"/>
    <w:rsid w:val="001F3379"/>
    <w:rsid w:val="001F493F"/>
    <w:rsid w:val="001F738B"/>
    <w:rsid w:val="002000DE"/>
    <w:rsid w:val="0020034B"/>
    <w:rsid w:val="00203409"/>
    <w:rsid w:val="002039BF"/>
    <w:rsid w:val="0020434C"/>
    <w:rsid w:val="0020453D"/>
    <w:rsid w:val="0020634D"/>
    <w:rsid w:val="0020701A"/>
    <w:rsid w:val="00210024"/>
    <w:rsid w:val="00212C66"/>
    <w:rsid w:val="00213B05"/>
    <w:rsid w:val="00214C55"/>
    <w:rsid w:val="002161CE"/>
    <w:rsid w:val="00216328"/>
    <w:rsid w:val="00220D23"/>
    <w:rsid w:val="00221C75"/>
    <w:rsid w:val="0022262F"/>
    <w:rsid w:val="0022343E"/>
    <w:rsid w:val="0022416E"/>
    <w:rsid w:val="00224719"/>
    <w:rsid w:val="00225B90"/>
    <w:rsid w:val="0022790E"/>
    <w:rsid w:val="00227CB0"/>
    <w:rsid w:val="00232361"/>
    <w:rsid w:val="00240C47"/>
    <w:rsid w:val="0024135A"/>
    <w:rsid w:val="00242B7C"/>
    <w:rsid w:val="002444B9"/>
    <w:rsid w:val="00244AA3"/>
    <w:rsid w:val="00245272"/>
    <w:rsid w:val="00246841"/>
    <w:rsid w:val="00251DEF"/>
    <w:rsid w:val="00255193"/>
    <w:rsid w:val="00256DE9"/>
    <w:rsid w:val="0025782B"/>
    <w:rsid w:val="00260ECE"/>
    <w:rsid w:val="00261240"/>
    <w:rsid w:val="002613EA"/>
    <w:rsid w:val="00261F6D"/>
    <w:rsid w:val="00263F62"/>
    <w:rsid w:val="0026522C"/>
    <w:rsid w:val="00271867"/>
    <w:rsid w:val="00272255"/>
    <w:rsid w:val="00272722"/>
    <w:rsid w:val="00275C49"/>
    <w:rsid w:val="00276508"/>
    <w:rsid w:val="00277E0E"/>
    <w:rsid w:val="00282779"/>
    <w:rsid w:val="0028390F"/>
    <w:rsid w:val="00285E8B"/>
    <w:rsid w:val="00286F79"/>
    <w:rsid w:val="00292B65"/>
    <w:rsid w:val="00294939"/>
    <w:rsid w:val="002955E1"/>
    <w:rsid w:val="00295C4C"/>
    <w:rsid w:val="00295E56"/>
    <w:rsid w:val="00296709"/>
    <w:rsid w:val="002A12AB"/>
    <w:rsid w:val="002A2CDC"/>
    <w:rsid w:val="002A2D00"/>
    <w:rsid w:val="002A5BC1"/>
    <w:rsid w:val="002A5DBC"/>
    <w:rsid w:val="002A66EE"/>
    <w:rsid w:val="002B1500"/>
    <w:rsid w:val="002B1956"/>
    <w:rsid w:val="002B1EAA"/>
    <w:rsid w:val="002B3A50"/>
    <w:rsid w:val="002B3AC8"/>
    <w:rsid w:val="002B48B9"/>
    <w:rsid w:val="002B5378"/>
    <w:rsid w:val="002B5EC6"/>
    <w:rsid w:val="002B77BB"/>
    <w:rsid w:val="002C0305"/>
    <w:rsid w:val="002C0EAA"/>
    <w:rsid w:val="002C1349"/>
    <w:rsid w:val="002C52D4"/>
    <w:rsid w:val="002C5859"/>
    <w:rsid w:val="002D195A"/>
    <w:rsid w:val="002D1FC1"/>
    <w:rsid w:val="002D2945"/>
    <w:rsid w:val="002D440B"/>
    <w:rsid w:val="002D6953"/>
    <w:rsid w:val="002E070B"/>
    <w:rsid w:val="002E431E"/>
    <w:rsid w:val="002E5199"/>
    <w:rsid w:val="002E6932"/>
    <w:rsid w:val="002E7324"/>
    <w:rsid w:val="002F0747"/>
    <w:rsid w:val="002F1AD0"/>
    <w:rsid w:val="002F3716"/>
    <w:rsid w:val="002F3B47"/>
    <w:rsid w:val="002F5333"/>
    <w:rsid w:val="002F62B6"/>
    <w:rsid w:val="00300D11"/>
    <w:rsid w:val="00301276"/>
    <w:rsid w:val="00301B75"/>
    <w:rsid w:val="00302876"/>
    <w:rsid w:val="00303044"/>
    <w:rsid w:val="00303CDA"/>
    <w:rsid w:val="00304506"/>
    <w:rsid w:val="0030582D"/>
    <w:rsid w:val="00307773"/>
    <w:rsid w:val="0031283B"/>
    <w:rsid w:val="00312977"/>
    <w:rsid w:val="003134F9"/>
    <w:rsid w:val="003148ED"/>
    <w:rsid w:val="00314A28"/>
    <w:rsid w:val="00314CB7"/>
    <w:rsid w:val="00315231"/>
    <w:rsid w:val="0031671E"/>
    <w:rsid w:val="00316D51"/>
    <w:rsid w:val="0032099D"/>
    <w:rsid w:val="00320B56"/>
    <w:rsid w:val="00321E65"/>
    <w:rsid w:val="003230F5"/>
    <w:rsid w:val="00325A4C"/>
    <w:rsid w:val="00326F4D"/>
    <w:rsid w:val="00332175"/>
    <w:rsid w:val="00332401"/>
    <w:rsid w:val="00332DEA"/>
    <w:rsid w:val="00332FB7"/>
    <w:rsid w:val="00341B96"/>
    <w:rsid w:val="00342E4C"/>
    <w:rsid w:val="00343B56"/>
    <w:rsid w:val="00344D5C"/>
    <w:rsid w:val="003453A9"/>
    <w:rsid w:val="00347351"/>
    <w:rsid w:val="00351BAE"/>
    <w:rsid w:val="00351C9A"/>
    <w:rsid w:val="00352B56"/>
    <w:rsid w:val="003546A9"/>
    <w:rsid w:val="003563C4"/>
    <w:rsid w:val="00357199"/>
    <w:rsid w:val="003609C1"/>
    <w:rsid w:val="00362600"/>
    <w:rsid w:val="0036718B"/>
    <w:rsid w:val="00370061"/>
    <w:rsid w:val="00371202"/>
    <w:rsid w:val="00374AD7"/>
    <w:rsid w:val="00374AE4"/>
    <w:rsid w:val="00375DF6"/>
    <w:rsid w:val="00377B66"/>
    <w:rsid w:val="00380F51"/>
    <w:rsid w:val="00381DDD"/>
    <w:rsid w:val="00383E37"/>
    <w:rsid w:val="0038466C"/>
    <w:rsid w:val="0038782D"/>
    <w:rsid w:val="00390754"/>
    <w:rsid w:val="00390C6A"/>
    <w:rsid w:val="00392F88"/>
    <w:rsid w:val="00393BDF"/>
    <w:rsid w:val="00393F86"/>
    <w:rsid w:val="00397777"/>
    <w:rsid w:val="003A05B6"/>
    <w:rsid w:val="003A0A67"/>
    <w:rsid w:val="003A2325"/>
    <w:rsid w:val="003A281B"/>
    <w:rsid w:val="003A2ADF"/>
    <w:rsid w:val="003A63EF"/>
    <w:rsid w:val="003A6C9B"/>
    <w:rsid w:val="003A7175"/>
    <w:rsid w:val="003A7530"/>
    <w:rsid w:val="003A7D6E"/>
    <w:rsid w:val="003B356B"/>
    <w:rsid w:val="003B3DD5"/>
    <w:rsid w:val="003B6F0E"/>
    <w:rsid w:val="003C0654"/>
    <w:rsid w:val="003C156A"/>
    <w:rsid w:val="003C2050"/>
    <w:rsid w:val="003C3BCD"/>
    <w:rsid w:val="003C5A37"/>
    <w:rsid w:val="003D0118"/>
    <w:rsid w:val="003D1B94"/>
    <w:rsid w:val="003D1C5F"/>
    <w:rsid w:val="003D2EF8"/>
    <w:rsid w:val="003D3443"/>
    <w:rsid w:val="003D45BC"/>
    <w:rsid w:val="003E09A5"/>
    <w:rsid w:val="003E2BE2"/>
    <w:rsid w:val="003E4C83"/>
    <w:rsid w:val="003F1EE2"/>
    <w:rsid w:val="003F64BD"/>
    <w:rsid w:val="003F700F"/>
    <w:rsid w:val="004004F2"/>
    <w:rsid w:val="00401C04"/>
    <w:rsid w:val="0040228A"/>
    <w:rsid w:val="00403B80"/>
    <w:rsid w:val="004045D7"/>
    <w:rsid w:val="00404E30"/>
    <w:rsid w:val="00405C90"/>
    <w:rsid w:val="00407D6C"/>
    <w:rsid w:val="00410522"/>
    <w:rsid w:val="00410F83"/>
    <w:rsid w:val="004116DD"/>
    <w:rsid w:val="00411FB4"/>
    <w:rsid w:val="00412A2B"/>
    <w:rsid w:val="00412E73"/>
    <w:rsid w:val="004145A5"/>
    <w:rsid w:val="004148CE"/>
    <w:rsid w:val="00415459"/>
    <w:rsid w:val="00415E45"/>
    <w:rsid w:val="00416BC4"/>
    <w:rsid w:val="00416D89"/>
    <w:rsid w:val="004209C6"/>
    <w:rsid w:val="00421A51"/>
    <w:rsid w:val="004228D3"/>
    <w:rsid w:val="00424ADD"/>
    <w:rsid w:val="00424FD6"/>
    <w:rsid w:val="0042558E"/>
    <w:rsid w:val="004260C9"/>
    <w:rsid w:val="00431245"/>
    <w:rsid w:val="00431BA0"/>
    <w:rsid w:val="00432730"/>
    <w:rsid w:val="00432A1D"/>
    <w:rsid w:val="004339A4"/>
    <w:rsid w:val="00434BFC"/>
    <w:rsid w:val="004352C2"/>
    <w:rsid w:val="00436356"/>
    <w:rsid w:val="004366FF"/>
    <w:rsid w:val="00436D40"/>
    <w:rsid w:val="00441471"/>
    <w:rsid w:val="0044204B"/>
    <w:rsid w:val="00442232"/>
    <w:rsid w:val="00442DD4"/>
    <w:rsid w:val="00443D9A"/>
    <w:rsid w:val="0044429B"/>
    <w:rsid w:val="00445DFB"/>
    <w:rsid w:val="00446C51"/>
    <w:rsid w:val="00450EFD"/>
    <w:rsid w:val="004548EB"/>
    <w:rsid w:val="004569C4"/>
    <w:rsid w:val="00464A4E"/>
    <w:rsid w:val="00465EB2"/>
    <w:rsid w:val="004673FC"/>
    <w:rsid w:val="00467484"/>
    <w:rsid w:val="00470C07"/>
    <w:rsid w:val="00475FD4"/>
    <w:rsid w:val="00477003"/>
    <w:rsid w:val="00490155"/>
    <w:rsid w:val="00490672"/>
    <w:rsid w:val="004907D1"/>
    <w:rsid w:val="00490F48"/>
    <w:rsid w:val="004943EB"/>
    <w:rsid w:val="004967EA"/>
    <w:rsid w:val="0049696A"/>
    <w:rsid w:val="00497871"/>
    <w:rsid w:val="004A0041"/>
    <w:rsid w:val="004A17E5"/>
    <w:rsid w:val="004A2CCA"/>
    <w:rsid w:val="004A33BA"/>
    <w:rsid w:val="004A4405"/>
    <w:rsid w:val="004A4E82"/>
    <w:rsid w:val="004A55AB"/>
    <w:rsid w:val="004A6892"/>
    <w:rsid w:val="004A6DB8"/>
    <w:rsid w:val="004A7294"/>
    <w:rsid w:val="004A7401"/>
    <w:rsid w:val="004B00BC"/>
    <w:rsid w:val="004B05BA"/>
    <w:rsid w:val="004B0AD7"/>
    <w:rsid w:val="004B26A5"/>
    <w:rsid w:val="004B53B8"/>
    <w:rsid w:val="004B5BED"/>
    <w:rsid w:val="004B6923"/>
    <w:rsid w:val="004B7214"/>
    <w:rsid w:val="004C11F6"/>
    <w:rsid w:val="004C2D61"/>
    <w:rsid w:val="004C3941"/>
    <w:rsid w:val="004C41D3"/>
    <w:rsid w:val="004C5AEC"/>
    <w:rsid w:val="004C678C"/>
    <w:rsid w:val="004C7641"/>
    <w:rsid w:val="004D0AEF"/>
    <w:rsid w:val="004D128C"/>
    <w:rsid w:val="004D257D"/>
    <w:rsid w:val="004D2D8C"/>
    <w:rsid w:val="004D370C"/>
    <w:rsid w:val="004D3932"/>
    <w:rsid w:val="004E4DD8"/>
    <w:rsid w:val="004E5083"/>
    <w:rsid w:val="004E5EA5"/>
    <w:rsid w:val="004E6973"/>
    <w:rsid w:val="004F01AF"/>
    <w:rsid w:val="004F2761"/>
    <w:rsid w:val="004F64F6"/>
    <w:rsid w:val="00500FB2"/>
    <w:rsid w:val="005017F2"/>
    <w:rsid w:val="005039A8"/>
    <w:rsid w:val="00504116"/>
    <w:rsid w:val="00506C32"/>
    <w:rsid w:val="00507DE5"/>
    <w:rsid w:val="00510BE6"/>
    <w:rsid w:val="005138A8"/>
    <w:rsid w:val="00514B11"/>
    <w:rsid w:val="00514CC9"/>
    <w:rsid w:val="00516D53"/>
    <w:rsid w:val="00517F05"/>
    <w:rsid w:val="005209AB"/>
    <w:rsid w:val="00522457"/>
    <w:rsid w:val="005230F2"/>
    <w:rsid w:val="0052396B"/>
    <w:rsid w:val="00523CD5"/>
    <w:rsid w:val="005272E0"/>
    <w:rsid w:val="0053055C"/>
    <w:rsid w:val="00530979"/>
    <w:rsid w:val="00534B85"/>
    <w:rsid w:val="00534E18"/>
    <w:rsid w:val="00535867"/>
    <w:rsid w:val="00535DC7"/>
    <w:rsid w:val="00541B08"/>
    <w:rsid w:val="00546BAD"/>
    <w:rsid w:val="00546E6E"/>
    <w:rsid w:val="005508AC"/>
    <w:rsid w:val="00552EBF"/>
    <w:rsid w:val="00555429"/>
    <w:rsid w:val="0055687E"/>
    <w:rsid w:val="00557FAE"/>
    <w:rsid w:val="00561CC5"/>
    <w:rsid w:val="00561FD1"/>
    <w:rsid w:val="00563C44"/>
    <w:rsid w:val="00564822"/>
    <w:rsid w:val="005658C0"/>
    <w:rsid w:val="005664E6"/>
    <w:rsid w:val="0056794A"/>
    <w:rsid w:val="005705E9"/>
    <w:rsid w:val="00570EDE"/>
    <w:rsid w:val="005738EA"/>
    <w:rsid w:val="0057458D"/>
    <w:rsid w:val="005746DC"/>
    <w:rsid w:val="00574703"/>
    <w:rsid w:val="00576CC6"/>
    <w:rsid w:val="00576F8D"/>
    <w:rsid w:val="00576FE2"/>
    <w:rsid w:val="0058052C"/>
    <w:rsid w:val="00580988"/>
    <w:rsid w:val="0058119D"/>
    <w:rsid w:val="00581DF4"/>
    <w:rsid w:val="00590992"/>
    <w:rsid w:val="00590C9D"/>
    <w:rsid w:val="00592E73"/>
    <w:rsid w:val="00592EAD"/>
    <w:rsid w:val="00593E35"/>
    <w:rsid w:val="00594B8A"/>
    <w:rsid w:val="00594E38"/>
    <w:rsid w:val="00595225"/>
    <w:rsid w:val="00596374"/>
    <w:rsid w:val="005A063B"/>
    <w:rsid w:val="005A1236"/>
    <w:rsid w:val="005A26E8"/>
    <w:rsid w:val="005A2EBD"/>
    <w:rsid w:val="005A3255"/>
    <w:rsid w:val="005A71FF"/>
    <w:rsid w:val="005B079C"/>
    <w:rsid w:val="005B089C"/>
    <w:rsid w:val="005B21C8"/>
    <w:rsid w:val="005B4686"/>
    <w:rsid w:val="005B4B92"/>
    <w:rsid w:val="005B6BE8"/>
    <w:rsid w:val="005C1BDB"/>
    <w:rsid w:val="005C3329"/>
    <w:rsid w:val="005C350A"/>
    <w:rsid w:val="005C4A94"/>
    <w:rsid w:val="005C6508"/>
    <w:rsid w:val="005C7427"/>
    <w:rsid w:val="005D497E"/>
    <w:rsid w:val="005D51D9"/>
    <w:rsid w:val="005D715B"/>
    <w:rsid w:val="005D7414"/>
    <w:rsid w:val="005E0BEE"/>
    <w:rsid w:val="005E15DE"/>
    <w:rsid w:val="005E1D66"/>
    <w:rsid w:val="005E31AF"/>
    <w:rsid w:val="005E4F5C"/>
    <w:rsid w:val="005E50C8"/>
    <w:rsid w:val="005E57AE"/>
    <w:rsid w:val="005E6655"/>
    <w:rsid w:val="005E6ADC"/>
    <w:rsid w:val="005E70A6"/>
    <w:rsid w:val="005F0425"/>
    <w:rsid w:val="005F1BD8"/>
    <w:rsid w:val="005F2437"/>
    <w:rsid w:val="005F2A79"/>
    <w:rsid w:val="005F3AFF"/>
    <w:rsid w:val="005F3FF3"/>
    <w:rsid w:val="005F4B77"/>
    <w:rsid w:val="005F683A"/>
    <w:rsid w:val="005F6EB2"/>
    <w:rsid w:val="005F7981"/>
    <w:rsid w:val="0060000A"/>
    <w:rsid w:val="00601040"/>
    <w:rsid w:val="006028D8"/>
    <w:rsid w:val="006043F7"/>
    <w:rsid w:val="00610FA5"/>
    <w:rsid w:val="00611237"/>
    <w:rsid w:val="006121DA"/>
    <w:rsid w:val="00612C47"/>
    <w:rsid w:val="00613A71"/>
    <w:rsid w:val="00614246"/>
    <w:rsid w:val="0061455A"/>
    <w:rsid w:val="00614C41"/>
    <w:rsid w:val="00616F2C"/>
    <w:rsid w:val="00617541"/>
    <w:rsid w:val="0062081C"/>
    <w:rsid w:val="00621F52"/>
    <w:rsid w:val="00622125"/>
    <w:rsid w:val="00624A31"/>
    <w:rsid w:val="006268DC"/>
    <w:rsid w:val="00626B28"/>
    <w:rsid w:val="00627693"/>
    <w:rsid w:val="00630BD5"/>
    <w:rsid w:val="00630E12"/>
    <w:rsid w:val="006327EB"/>
    <w:rsid w:val="0063625F"/>
    <w:rsid w:val="006369EF"/>
    <w:rsid w:val="00636B44"/>
    <w:rsid w:val="00636FAE"/>
    <w:rsid w:val="00640EAF"/>
    <w:rsid w:val="00641E00"/>
    <w:rsid w:val="006423FB"/>
    <w:rsid w:val="00642CA7"/>
    <w:rsid w:val="00643510"/>
    <w:rsid w:val="00644305"/>
    <w:rsid w:val="00644421"/>
    <w:rsid w:val="00647178"/>
    <w:rsid w:val="00647B46"/>
    <w:rsid w:val="00650AB7"/>
    <w:rsid w:val="00650AD8"/>
    <w:rsid w:val="00651488"/>
    <w:rsid w:val="006517AE"/>
    <w:rsid w:val="00651E60"/>
    <w:rsid w:val="0065411E"/>
    <w:rsid w:val="00660735"/>
    <w:rsid w:val="0066182B"/>
    <w:rsid w:val="006626C4"/>
    <w:rsid w:val="00663840"/>
    <w:rsid w:val="0066386A"/>
    <w:rsid w:val="0066432B"/>
    <w:rsid w:val="00665DDA"/>
    <w:rsid w:val="00665EF7"/>
    <w:rsid w:val="006661FE"/>
    <w:rsid w:val="006669C9"/>
    <w:rsid w:val="00666D5B"/>
    <w:rsid w:val="006710C4"/>
    <w:rsid w:val="00675268"/>
    <w:rsid w:val="00675A38"/>
    <w:rsid w:val="0068237D"/>
    <w:rsid w:val="00685601"/>
    <w:rsid w:val="00686845"/>
    <w:rsid w:val="00686C2D"/>
    <w:rsid w:val="00687247"/>
    <w:rsid w:val="00687A30"/>
    <w:rsid w:val="00693BB6"/>
    <w:rsid w:val="006949C5"/>
    <w:rsid w:val="0069514D"/>
    <w:rsid w:val="006951CB"/>
    <w:rsid w:val="00696888"/>
    <w:rsid w:val="00697540"/>
    <w:rsid w:val="0069778C"/>
    <w:rsid w:val="006B1A0C"/>
    <w:rsid w:val="006B45CA"/>
    <w:rsid w:val="006B64EE"/>
    <w:rsid w:val="006B714D"/>
    <w:rsid w:val="006C0FA6"/>
    <w:rsid w:val="006C18FE"/>
    <w:rsid w:val="006C6076"/>
    <w:rsid w:val="006C71FA"/>
    <w:rsid w:val="006D11F5"/>
    <w:rsid w:val="006D2347"/>
    <w:rsid w:val="006D2924"/>
    <w:rsid w:val="006D3076"/>
    <w:rsid w:val="006D445C"/>
    <w:rsid w:val="006D5864"/>
    <w:rsid w:val="006D6B27"/>
    <w:rsid w:val="006E0A88"/>
    <w:rsid w:val="006E4ED9"/>
    <w:rsid w:val="006E5A22"/>
    <w:rsid w:val="006E6675"/>
    <w:rsid w:val="006E6939"/>
    <w:rsid w:val="006E6E2C"/>
    <w:rsid w:val="006E732B"/>
    <w:rsid w:val="006E7A99"/>
    <w:rsid w:val="006F123A"/>
    <w:rsid w:val="006F2BB6"/>
    <w:rsid w:val="006F4D7F"/>
    <w:rsid w:val="006F6884"/>
    <w:rsid w:val="007044D7"/>
    <w:rsid w:val="00704D49"/>
    <w:rsid w:val="0070688C"/>
    <w:rsid w:val="00706920"/>
    <w:rsid w:val="00712C73"/>
    <w:rsid w:val="0071375C"/>
    <w:rsid w:val="00714071"/>
    <w:rsid w:val="00714548"/>
    <w:rsid w:val="007167A1"/>
    <w:rsid w:val="007168DC"/>
    <w:rsid w:val="007175C0"/>
    <w:rsid w:val="00717C4C"/>
    <w:rsid w:val="00723883"/>
    <w:rsid w:val="00723C3C"/>
    <w:rsid w:val="007243F5"/>
    <w:rsid w:val="007302F2"/>
    <w:rsid w:val="00732692"/>
    <w:rsid w:val="00734A31"/>
    <w:rsid w:val="0073723B"/>
    <w:rsid w:val="007403A1"/>
    <w:rsid w:val="00740F76"/>
    <w:rsid w:val="007415A0"/>
    <w:rsid w:val="007429ED"/>
    <w:rsid w:val="00744401"/>
    <w:rsid w:val="007457A8"/>
    <w:rsid w:val="0074600A"/>
    <w:rsid w:val="00746CB0"/>
    <w:rsid w:val="00746E12"/>
    <w:rsid w:val="0074744E"/>
    <w:rsid w:val="0074746D"/>
    <w:rsid w:val="007475F4"/>
    <w:rsid w:val="00750970"/>
    <w:rsid w:val="0075111E"/>
    <w:rsid w:val="00753523"/>
    <w:rsid w:val="00757386"/>
    <w:rsid w:val="00757E5D"/>
    <w:rsid w:val="007611A7"/>
    <w:rsid w:val="00763254"/>
    <w:rsid w:val="0076593D"/>
    <w:rsid w:val="00765DB4"/>
    <w:rsid w:val="00766523"/>
    <w:rsid w:val="00770836"/>
    <w:rsid w:val="00771F16"/>
    <w:rsid w:val="007738CC"/>
    <w:rsid w:val="00773AF7"/>
    <w:rsid w:val="00773B81"/>
    <w:rsid w:val="00774526"/>
    <w:rsid w:val="00775759"/>
    <w:rsid w:val="00775AEC"/>
    <w:rsid w:val="00776F31"/>
    <w:rsid w:val="007775B2"/>
    <w:rsid w:val="0078011C"/>
    <w:rsid w:val="00780922"/>
    <w:rsid w:val="0078169B"/>
    <w:rsid w:val="00782F42"/>
    <w:rsid w:val="007832FB"/>
    <w:rsid w:val="00785AC4"/>
    <w:rsid w:val="00785C23"/>
    <w:rsid w:val="00790397"/>
    <w:rsid w:val="007909C2"/>
    <w:rsid w:val="00791825"/>
    <w:rsid w:val="00792614"/>
    <w:rsid w:val="007941C3"/>
    <w:rsid w:val="00794C6B"/>
    <w:rsid w:val="00794E22"/>
    <w:rsid w:val="007970FC"/>
    <w:rsid w:val="007A0095"/>
    <w:rsid w:val="007A06F7"/>
    <w:rsid w:val="007A0804"/>
    <w:rsid w:val="007A11DC"/>
    <w:rsid w:val="007A36AB"/>
    <w:rsid w:val="007A39C4"/>
    <w:rsid w:val="007A4657"/>
    <w:rsid w:val="007A4DFC"/>
    <w:rsid w:val="007A53F2"/>
    <w:rsid w:val="007A638F"/>
    <w:rsid w:val="007A7CFD"/>
    <w:rsid w:val="007B1243"/>
    <w:rsid w:val="007B4458"/>
    <w:rsid w:val="007C1042"/>
    <w:rsid w:val="007C1BA3"/>
    <w:rsid w:val="007C465E"/>
    <w:rsid w:val="007C60A3"/>
    <w:rsid w:val="007D38D4"/>
    <w:rsid w:val="007D6138"/>
    <w:rsid w:val="007D7299"/>
    <w:rsid w:val="007E1C18"/>
    <w:rsid w:val="007E35A2"/>
    <w:rsid w:val="007E45AC"/>
    <w:rsid w:val="007E6D0D"/>
    <w:rsid w:val="007F10E4"/>
    <w:rsid w:val="007F4739"/>
    <w:rsid w:val="007F59B5"/>
    <w:rsid w:val="007F6020"/>
    <w:rsid w:val="007F7981"/>
    <w:rsid w:val="00806308"/>
    <w:rsid w:val="00807AB3"/>
    <w:rsid w:val="00807E68"/>
    <w:rsid w:val="00811D11"/>
    <w:rsid w:val="0081221E"/>
    <w:rsid w:val="00814FD6"/>
    <w:rsid w:val="00815A9F"/>
    <w:rsid w:val="008167A0"/>
    <w:rsid w:val="00821349"/>
    <w:rsid w:val="008218F0"/>
    <w:rsid w:val="008220A2"/>
    <w:rsid w:val="0082463E"/>
    <w:rsid w:val="00824F0C"/>
    <w:rsid w:val="008250C4"/>
    <w:rsid w:val="008253B6"/>
    <w:rsid w:val="00827796"/>
    <w:rsid w:val="00831F1F"/>
    <w:rsid w:val="00834FD8"/>
    <w:rsid w:val="00840069"/>
    <w:rsid w:val="00840AE1"/>
    <w:rsid w:val="00841CC1"/>
    <w:rsid w:val="008427ED"/>
    <w:rsid w:val="00843205"/>
    <w:rsid w:val="00843A47"/>
    <w:rsid w:val="00843DC6"/>
    <w:rsid w:val="00843F2F"/>
    <w:rsid w:val="00845193"/>
    <w:rsid w:val="00850D4F"/>
    <w:rsid w:val="0085278F"/>
    <w:rsid w:val="00854134"/>
    <w:rsid w:val="008563DF"/>
    <w:rsid w:val="00857449"/>
    <w:rsid w:val="00861674"/>
    <w:rsid w:val="00863A08"/>
    <w:rsid w:val="008658D6"/>
    <w:rsid w:val="0086643E"/>
    <w:rsid w:val="00867F1D"/>
    <w:rsid w:val="00871653"/>
    <w:rsid w:val="00872532"/>
    <w:rsid w:val="008734B9"/>
    <w:rsid w:val="00873E27"/>
    <w:rsid w:val="00874011"/>
    <w:rsid w:val="008748A6"/>
    <w:rsid w:val="00875150"/>
    <w:rsid w:val="00877575"/>
    <w:rsid w:val="00877717"/>
    <w:rsid w:val="0087771F"/>
    <w:rsid w:val="00877EFA"/>
    <w:rsid w:val="00880A77"/>
    <w:rsid w:val="00880B8B"/>
    <w:rsid w:val="008813F4"/>
    <w:rsid w:val="008816B3"/>
    <w:rsid w:val="00881996"/>
    <w:rsid w:val="00885499"/>
    <w:rsid w:val="008857BC"/>
    <w:rsid w:val="00886B31"/>
    <w:rsid w:val="008875CA"/>
    <w:rsid w:val="008903BC"/>
    <w:rsid w:val="00893037"/>
    <w:rsid w:val="008946E1"/>
    <w:rsid w:val="00897782"/>
    <w:rsid w:val="008A0186"/>
    <w:rsid w:val="008A2807"/>
    <w:rsid w:val="008A2A3E"/>
    <w:rsid w:val="008A54FD"/>
    <w:rsid w:val="008B0A49"/>
    <w:rsid w:val="008B1F20"/>
    <w:rsid w:val="008B2DC5"/>
    <w:rsid w:val="008B33D4"/>
    <w:rsid w:val="008B4BA2"/>
    <w:rsid w:val="008B4EC1"/>
    <w:rsid w:val="008C036E"/>
    <w:rsid w:val="008C0D90"/>
    <w:rsid w:val="008C0FDA"/>
    <w:rsid w:val="008C38B5"/>
    <w:rsid w:val="008C3DB2"/>
    <w:rsid w:val="008C41D7"/>
    <w:rsid w:val="008C6863"/>
    <w:rsid w:val="008C790A"/>
    <w:rsid w:val="008D1337"/>
    <w:rsid w:val="008D1CB5"/>
    <w:rsid w:val="008D2F46"/>
    <w:rsid w:val="008D3818"/>
    <w:rsid w:val="008D3829"/>
    <w:rsid w:val="008D3BF2"/>
    <w:rsid w:val="008D53C3"/>
    <w:rsid w:val="008D6233"/>
    <w:rsid w:val="008D64AD"/>
    <w:rsid w:val="008E109B"/>
    <w:rsid w:val="008E1245"/>
    <w:rsid w:val="008E23B2"/>
    <w:rsid w:val="008E2418"/>
    <w:rsid w:val="008E452B"/>
    <w:rsid w:val="008E5721"/>
    <w:rsid w:val="008E5A6D"/>
    <w:rsid w:val="008E5E1A"/>
    <w:rsid w:val="008E6019"/>
    <w:rsid w:val="008E6E7F"/>
    <w:rsid w:val="008F1EAE"/>
    <w:rsid w:val="008F2B12"/>
    <w:rsid w:val="008F42E3"/>
    <w:rsid w:val="008F476B"/>
    <w:rsid w:val="008F7765"/>
    <w:rsid w:val="00900764"/>
    <w:rsid w:val="00900F6E"/>
    <w:rsid w:val="0090493F"/>
    <w:rsid w:val="00905CA4"/>
    <w:rsid w:val="00911BC7"/>
    <w:rsid w:val="00913EE3"/>
    <w:rsid w:val="00914C64"/>
    <w:rsid w:val="00914E38"/>
    <w:rsid w:val="00915066"/>
    <w:rsid w:val="00915C56"/>
    <w:rsid w:val="0091635A"/>
    <w:rsid w:val="00921D41"/>
    <w:rsid w:val="00925799"/>
    <w:rsid w:val="00925AF7"/>
    <w:rsid w:val="00927E1F"/>
    <w:rsid w:val="0093073C"/>
    <w:rsid w:val="00930DAA"/>
    <w:rsid w:val="00932392"/>
    <w:rsid w:val="009343F1"/>
    <w:rsid w:val="009344D6"/>
    <w:rsid w:val="00940FE3"/>
    <w:rsid w:val="0094126E"/>
    <w:rsid w:val="009416B3"/>
    <w:rsid w:val="00942ED8"/>
    <w:rsid w:val="0094380E"/>
    <w:rsid w:val="00946A56"/>
    <w:rsid w:val="009508F9"/>
    <w:rsid w:val="00950F1C"/>
    <w:rsid w:val="00952C88"/>
    <w:rsid w:val="00954027"/>
    <w:rsid w:val="009576AA"/>
    <w:rsid w:val="00957983"/>
    <w:rsid w:val="00960F10"/>
    <w:rsid w:val="0096308E"/>
    <w:rsid w:val="009644BE"/>
    <w:rsid w:val="00965992"/>
    <w:rsid w:val="00970350"/>
    <w:rsid w:val="009708DE"/>
    <w:rsid w:val="009712E2"/>
    <w:rsid w:val="00972B6E"/>
    <w:rsid w:val="00973484"/>
    <w:rsid w:val="00973766"/>
    <w:rsid w:val="0097446D"/>
    <w:rsid w:val="00975210"/>
    <w:rsid w:val="00976D91"/>
    <w:rsid w:val="00976E68"/>
    <w:rsid w:val="00977EF8"/>
    <w:rsid w:val="00981434"/>
    <w:rsid w:val="00981A2C"/>
    <w:rsid w:val="009820B1"/>
    <w:rsid w:val="00983380"/>
    <w:rsid w:val="00986F3D"/>
    <w:rsid w:val="0099005A"/>
    <w:rsid w:val="00992129"/>
    <w:rsid w:val="00992590"/>
    <w:rsid w:val="00992654"/>
    <w:rsid w:val="00995B1A"/>
    <w:rsid w:val="009967E8"/>
    <w:rsid w:val="00996C51"/>
    <w:rsid w:val="00996D12"/>
    <w:rsid w:val="009A0285"/>
    <w:rsid w:val="009A4845"/>
    <w:rsid w:val="009A7052"/>
    <w:rsid w:val="009B1F4B"/>
    <w:rsid w:val="009B22D6"/>
    <w:rsid w:val="009B2367"/>
    <w:rsid w:val="009B2F00"/>
    <w:rsid w:val="009B360E"/>
    <w:rsid w:val="009B4F17"/>
    <w:rsid w:val="009B4F6B"/>
    <w:rsid w:val="009B595B"/>
    <w:rsid w:val="009B62E5"/>
    <w:rsid w:val="009B65A5"/>
    <w:rsid w:val="009B6719"/>
    <w:rsid w:val="009C1F4A"/>
    <w:rsid w:val="009C3480"/>
    <w:rsid w:val="009C5C39"/>
    <w:rsid w:val="009D0B33"/>
    <w:rsid w:val="009D2149"/>
    <w:rsid w:val="009D431A"/>
    <w:rsid w:val="009D6BD8"/>
    <w:rsid w:val="009D7F7A"/>
    <w:rsid w:val="009E31F8"/>
    <w:rsid w:val="009E3CB3"/>
    <w:rsid w:val="009E50FA"/>
    <w:rsid w:val="009E5747"/>
    <w:rsid w:val="009F16EE"/>
    <w:rsid w:val="009F4C1B"/>
    <w:rsid w:val="009F62AB"/>
    <w:rsid w:val="009F7B95"/>
    <w:rsid w:val="00A0078C"/>
    <w:rsid w:val="00A008ED"/>
    <w:rsid w:val="00A019E7"/>
    <w:rsid w:val="00A02C2D"/>
    <w:rsid w:val="00A03F85"/>
    <w:rsid w:val="00A0621C"/>
    <w:rsid w:val="00A0727F"/>
    <w:rsid w:val="00A072A4"/>
    <w:rsid w:val="00A07803"/>
    <w:rsid w:val="00A13CB7"/>
    <w:rsid w:val="00A15541"/>
    <w:rsid w:val="00A167D7"/>
    <w:rsid w:val="00A16F72"/>
    <w:rsid w:val="00A17618"/>
    <w:rsid w:val="00A20C10"/>
    <w:rsid w:val="00A21C2B"/>
    <w:rsid w:val="00A227F6"/>
    <w:rsid w:val="00A237A9"/>
    <w:rsid w:val="00A246FF"/>
    <w:rsid w:val="00A251C7"/>
    <w:rsid w:val="00A25784"/>
    <w:rsid w:val="00A25D8B"/>
    <w:rsid w:val="00A264B7"/>
    <w:rsid w:val="00A26517"/>
    <w:rsid w:val="00A265B1"/>
    <w:rsid w:val="00A27544"/>
    <w:rsid w:val="00A31AA9"/>
    <w:rsid w:val="00A32317"/>
    <w:rsid w:val="00A33BDD"/>
    <w:rsid w:val="00A375E9"/>
    <w:rsid w:val="00A37A08"/>
    <w:rsid w:val="00A41492"/>
    <w:rsid w:val="00A42C0A"/>
    <w:rsid w:val="00A42D6E"/>
    <w:rsid w:val="00A43784"/>
    <w:rsid w:val="00A452F7"/>
    <w:rsid w:val="00A458DB"/>
    <w:rsid w:val="00A45BAE"/>
    <w:rsid w:val="00A45FD0"/>
    <w:rsid w:val="00A463BB"/>
    <w:rsid w:val="00A46906"/>
    <w:rsid w:val="00A53324"/>
    <w:rsid w:val="00A57FD7"/>
    <w:rsid w:val="00A6004E"/>
    <w:rsid w:val="00A60906"/>
    <w:rsid w:val="00A614EC"/>
    <w:rsid w:val="00A63A14"/>
    <w:rsid w:val="00A654D6"/>
    <w:rsid w:val="00A66266"/>
    <w:rsid w:val="00A725CB"/>
    <w:rsid w:val="00A74DBB"/>
    <w:rsid w:val="00A75754"/>
    <w:rsid w:val="00A8025A"/>
    <w:rsid w:val="00A80451"/>
    <w:rsid w:val="00A80CC2"/>
    <w:rsid w:val="00A8146F"/>
    <w:rsid w:val="00A877A2"/>
    <w:rsid w:val="00A92B92"/>
    <w:rsid w:val="00A93583"/>
    <w:rsid w:val="00A9488C"/>
    <w:rsid w:val="00A95E92"/>
    <w:rsid w:val="00A973F8"/>
    <w:rsid w:val="00A97DED"/>
    <w:rsid w:val="00AA1671"/>
    <w:rsid w:val="00AA3A36"/>
    <w:rsid w:val="00AA6082"/>
    <w:rsid w:val="00AA6B92"/>
    <w:rsid w:val="00AA7260"/>
    <w:rsid w:val="00AA7591"/>
    <w:rsid w:val="00AB4858"/>
    <w:rsid w:val="00AB4A8A"/>
    <w:rsid w:val="00AB4F3B"/>
    <w:rsid w:val="00AB6C72"/>
    <w:rsid w:val="00AB71DE"/>
    <w:rsid w:val="00AB760C"/>
    <w:rsid w:val="00AB7BBC"/>
    <w:rsid w:val="00AC13E8"/>
    <w:rsid w:val="00AC1637"/>
    <w:rsid w:val="00AC1FD0"/>
    <w:rsid w:val="00AC553B"/>
    <w:rsid w:val="00AC6E01"/>
    <w:rsid w:val="00AD18BE"/>
    <w:rsid w:val="00AD2D1B"/>
    <w:rsid w:val="00AD2D57"/>
    <w:rsid w:val="00AD444C"/>
    <w:rsid w:val="00AD5D7D"/>
    <w:rsid w:val="00AD6707"/>
    <w:rsid w:val="00AD6C24"/>
    <w:rsid w:val="00AE1BA9"/>
    <w:rsid w:val="00AE27D3"/>
    <w:rsid w:val="00AE35C2"/>
    <w:rsid w:val="00AE4D68"/>
    <w:rsid w:val="00AE6D2A"/>
    <w:rsid w:val="00AF0ABE"/>
    <w:rsid w:val="00AF7769"/>
    <w:rsid w:val="00B05113"/>
    <w:rsid w:val="00B05647"/>
    <w:rsid w:val="00B0616B"/>
    <w:rsid w:val="00B12EA6"/>
    <w:rsid w:val="00B15662"/>
    <w:rsid w:val="00B158F3"/>
    <w:rsid w:val="00B1698E"/>
    <w:rsid w:val="00B2000B"/>
    <w:rsid w:val="00B217C4"/>
    <w:rsid w:val="00B2240F"/>
    <w:rsid w:val="00B226B4"/>
    <w:rsid w:val="00B23172"/>
    <w:rsid w:val="00B3165D"/>
    <w:rsid w:val="00B34674"/>
    <w:rsid w:val="00B35E8C"/>
    <w:rsid w:val="00B361C0"/>
    <w:rsid w:val="00B37278"/>
    <w:rsid w:val="00B4068B"/>
    <w:rsid w:val="00B4451E"/>
    <w:rsid w:val="00B51150"/>
    <w:rsid w:val="00B525DB"/>
    <w:rsid w:val="00B54839"/>
    <w:rsid w:val="00B550B2"/>
    <w:rsid w:val="00B5789F"/>
    <w:rsid w:val="00B57A7E"/>
    <w:rsid w:val="00B621E0"/>
    <w:rsid w:val="00B638CD"/>
    <w:rsid w:val="00B72AFF"/>
    <w:rsid w:val="00B73161"/>
    <w:rsid w:val="00B73FA8"/>
    <w:rsid w:val="00B75E0E"/>
    <w:rsid w:val="00B75FF3"/>
    <w:rsid w:val="00B76E8D"/>
    <w:rsid w:val="00B85A7F"/>
    <w:rsid w:val="00B86950"/>
    <w:rsid w:val="00B870F9"/>
    <w:rsid w:val="00B87984"/>
    <w:rsid w:val="00B9060E"/>
    <w:rsid w:val="00B92D5D"/>
    <w:rsid w:val="00B93BDE"/>
    <w:rsid w:val="00B941B8"/>
    <w:rsid w:val="00B94E78"/>
    <w:rsid w:val="00B96B47"/>
    <w:rsid w:val="00B973EC"/>
    <w:rsid w:val="00BA08D5"/>
    <w:rsid w:val="00BA48C5"/>
    <w:rsid w:val="00BA4C9B"/>
    <w:rsid w:val="00BA51AA"/>
    <w:rsid w:val="00BA6989"/>
    <w:rsid w:val="00BB3F21"/>
    <w:rsid w:val="00BB4076"/>
    <w:rsid w:val="00BB40FB"/>
    <w:rsid w:val="00BB5213"/>
    <w:rsid w:val="00BB5A3B"/>
    <w:rsid w:val="00BB6DE4"/>
    <w:rsid w:val="00BB716F"/>
    <w:rsid w:val="00BC0063"/>
    <w:rsid w:val="00BC0524"/>
    <w:rsid w:val="00BC7ACE"/>
    <w:rsid w:val="00BD10C3"/>
    <w:rsid w:val="00BD3034"/>
    <w:rsid w:val="00BD3877"/>
    <w:rsid w:val="00BD46A9"/>
    <w:rsid w:val="00BD477F"/>
    <w:rsid w:val="00BD54CC"/>
    <w:rsid w:val="00BD6F1B"/>
    <w:rsid w:val="00BE156F"/>
    <w:rsid w:val="00BE2936"/>
    <w:rsid w:val="00BE3EDB"/>
    <w:rsid w:val="00BE5ACD"/>
    <w:rsid w:val="00BE7121"/>
    <w:rsid w:val="00BF1DF7"/>
    <w:rsid w:val="00BF1F09"/>
    <w:rsid w:val="00BF3365"/>
    <w:rsid w:val="00BF5CFF"/>
    <w:rsid w:val="00BF6183"/>
    <w:rsid w:val="00BF6D8B"/>
    <w:rsid w:val="00BF7E35"/>
    <w:rsid w:val="00C004F6"/>
    <w:rsid w:val="00C0064A"/>
    <w:rsid w:val="00C013FA"/>
    <w:rsid w:val="00C04325"/>
    <w:rsid w:val="00C043E2"/>
    <w:rsid w:val="00C04C87"/>
    <w:rsid w:val="00C0582A"/>
    <w:rsid w:val="00C05E06"/>
    <w:rsid w:val="00C0622F"/>
    <w:rsid w:val="00C0685C"/>
    <w:rsid w:val="00C11970"/>
    <w:rsid w:val="00C1745C"/>
    <w:rsid w:val="00C17F4D"/>
    <w:rsid w:val="00C2262F"/>
    <w:rsid w:val="00C227F1"/>
    <w:rsid w:val="00C23F37"/>
    <w:rsid w:val="00C242D6"/>
    <w:rsid w:val="00C24CD1"/>
    <w:rsid w:val="00C2596A"/>
    <w:rsid w:val="00C277C1"/>
    <w:rsid w:val="00C314EA"/>
    <w:rsid w:val="00C31BD6"/>
    <w:rsid w:val="00C32514"/>
    <w:rsid w:val="00C34264"/>
    <w:rsid w:val="00C34CC4"/>
    <w:rsid w:val="00C3553F"/>
    <w:rsid w:val="00C35AAF"/>
    <w:rsid w:val="00C365F9"/>
    <w:rsid w:val="00C40712"/>
    <w:rsid w:val="00C41FA1"/>
    <w:rsid w:val="00C427E7"/>
    <w:rsid w:val="00C4509C"/>
    <w:rsid w:val="00C51A00"/>
    <w:rsid w:val="00C51EBA"/>
    <w:rsid w:val="00C55D19"/>
    <w:rsid w:val="00C56305"/>
    <w:rsid w:val="00C5636F"/>
    <w:rsid w:val="00C5690F"/>
    <w:rsid w:val="00C60455"/>
    <w:rsid w:val="00C61BC9"/>
    <w:rsid w:val="00C6470F"/>
    <w:rsid w:val="00C657B9"/>
    <w:rsid w:val="00C6586B"/>
    <w:rsid w:val="00C65DED"/>
    <w:rsid w:val="00C65F2F"/>
    <w:rsid w:val="00C67BE7"/>
    <w:rsid w:val="00C67D97"/>
    <w:rsid w:val="00C70493"/>
    <w:rsid w:val="00C70F82"/>
    <w:rsid w:val="00C73D1A"/>
    <w:rsid w:val="00C74530"/>
    <w:rsid w:val="00C75791"/>
    <w:rsid w:val="00C76547"/>
    <w:rsid w:val="00C80F61"/>
    <w:rsid w:val="00C8182F"/>
    <w:rsid w:val="00C835C5"/>
    <w:rsid w:val="00C837DD"/>
    <w:rsid w:val="00C844D3"/>
    <w:rsid w:val="00C918AD"/>
    <w:rsid w:val="00C92696"/>
    <w:rsid w:val="00C937A1"/>
    <w:rsid w:val="00C94A00"/>
    <w:rsid w:val="00C95512"/>
    <w:rsid w:val="00C95750"/>
    <w:rsid w:val="00C96739"/>
    <w:rsid w:val="00CA076C"/>
    <w:rsid w:val="00CA1454"/>
    <w:rsid w:val="00CA4349"/>
    <w:rsid w:val="00CA44C9"/>
    <w:rsid w:val="00CA4D33"/>
    <w:rsid w:val="00CA54B7"/>
    <w:rsid w:val="00CB1203"/>
    <w:rsid w:val="00CB17B0"/>
    <w:rsid w:val="00CB36C8"/>
    <w:rsid w:val="00CB4F8E"/>
    <w:rsid w:val="00CB5681"/>
    <w:rsid w:val="00CB7DFD"/>
    <w:rsid w:val="00CC0246"/>
    <w:rsid w:val="00CC12E9"/>
    <w:rsid w:val="00CC2939"/>
    <w:rsid w:val="00CC62C0"/>
    <w:rsid w:val="00CC7AD4"/>
    <w:rsid w:val="00CD08B7"/>
    <w:rsid w:val="00CD090B"/>
    <w:rsid w:val="00CD0913"/>
    <w:rsid w:val="00CD31D0"/>
    <w:rsid w:val="00CD5629"/>
    <w:rsid w:val="00CD7046"/>
    <w:rsid w:val="00CD70C2"/>
    <w:rsid w:val="00CD79B7"/>
    <w:rsid w:val="00CE26D8"/>
    <w:rsid w:val="00CE7059"/>
    <w:rsid w:val="00CE7BF1"/>
    <w:rsid w:val="00CF0B2E"/>
    <w:rsid w:val="00CF291B"/>
    <w:rsid w:val="00CF2ABD"/>
    <w:rsid w:val="00CF61DD"/>
    <w:rsid w:val="00CF73ED"/>
    <w:rsid w:val="00D0221C"/>
    <w:rsid w:val="00D049F5"/>
    <w:rsid w:val="00D04BBE"/>
    <w:rsid w:val="00D0765D"/>
    <w:rsid w:val="00D127CF"/>
    <w:rsid w:val="00D12C19"/>
    <w:rsid w:val="00D139FF"/>
    <w:rsid w:val="00D1556D"/>
    <w:rsid w:val="00D15B03"/>
    <w:rsid w:val="00D206B8"/>
    <w:rsid w:val="00D20EDF"/>
    <w:rsid w:val="00D22347"/>
    <w:rsid w:val="00D23D36"/>
    <w:rsid w:val="00D242EF"/>
    <w:rsid w:val="00D26AAC"/>
    <w:rsid w:val="00D30B25"/>
    <w:rsid w:val="00D3116C"/>
    <w:rsid w:val="00D3242F"/>
    <w:rsid w:val="00D32442"/>
    <w:rsid w:val="00D328B1"/>
    <w:rsid w:val="00D329F8"/>
    <w:rsid w:val="00D372DC"/>
    <w:rsid w:val="00D37E7B"/>
    <w:rsid w:val="00D4064C"/>
    <w:rsid w:val="00D40B44"/>
    <w:rsid w:val="00D40E3A"/>
    <w:rsid w:val="00D45947"/>
    <w:rsid w:val="00D5035E"/>
    <w:rsid w:val="00D54C70"/>
    <w:rsid w:val="00D5528F"/>
    <w:rsid w:val="00D558E3"/>
    <w:rsid w:val="00D559F5"/>
    <w:rsid w:val="00D55ACB"/>
    <w:rsid w:val="00D625F6"/>
    <w:rsid w:val="00D62F60"/>
    <w:rsid w:val="00D65961"/>
    <w:rsid w:val="00D72478"/>
    <w:rsid w:val="00D731F0"/>
    <w:rsid w:val="00D73B5F"/>
    <w:rsid w:val="00D73D99"/>
    <w:rsid w:val="00D74A46"/>
    <w:rsid w:val="00D74C2A"/>
    <w:rsid w:val="00D77074"/>
    <w:rsid w:val="00D77288"/>
    <w:rsid w:val="00D81A77"/>
    <w:rsid w:val="00D820EE"/>
    <w:rsid w:val="00D82F1E"/>
    <w:rsid w:val="00D840F4"/>
    <w:rsid w:val="00D84945"/>
    <w:rsid w:val="00D84F41"/>
    <w:rsid w:val="00D85B01"/>
    <w:rsid w:val="00D918FE"/>
    <w:rsid w:val="00D93735"/>
    <w:rsid w:val="00D94158"/>
    <w:rsid w:val="00D94F69"/>
    <w:rsid w:val="00D95902"/>
    <w:rsid w:val="00D97197"/>
    <w:rsid w:val="00DA3F89"/>
    <w:rsid w:val="00DA4309"/>
    <w:rsid w:val="00DA557A"/>
    <w:rsid w:val="00DB0ED9"/>
    <w:rsid w:val="00DB1DA1"/>
    <w:rsid w:val="00DB47E5"/>
    <w:rsid w:val="00DB59A3"/>
    <w:rsid w:val="00DB6076"/>
    <w:rsid w:val="00DB6407"/>
    <w:rsid w:val="00DB679F"/>
    <w:rsid w:val="00DB6B9F"/>
    <w:rsid w:val="00DC0141"/>
    <w:rsid w:val="00DC2955"/>
    <w:rsid w:val="00DC2CF9"/>
    <w:rsid w:val="00DC31C5"/>
    <w:rsid w:val="00DC6BAE"/>
    <w:rsid w:val="00DC73C0"/>
    <w:rsid w:val="00DC7AA0"/>
    <w:rsid w:val="00DD10B8"/>
    <w:rsid w:val="00DD4112"/>
    <w:rsid w:val="00DD4770"/>
    <w:rsid w:val="00DD4952"/>
    <w:rsid w:val="00DD572D"/>
    <w:rsid w:val="00DD6AAD"/>
    <w:rsid w:val="00DD6F9C"/>
    <w:rsid w:val="00DD7953"/>
    <w:rsid w:val="00DE450A"/>
    <w:rsid w:val="00DE4A1A"/>
    <w:rsid w:val="00DE54F8"/>
    <w:rsid w:val="00DE578E"/>
    <w:rsid w:val="00DE61C2"/>
    <w:rsid w:val="00DE6912"/>
    <w:rsid w:val="00DF018B"/>
    <w:rsid w:val="00DF2401"/>
    <w:rsid w:val="00DF2C49"/>
    <w:rsid w:val="00DF3338"/>
    <w:rsid w:val="00DF3BA6"/>
    <w:rsid w:val="00DF3D31"/>
    <w:rsid w:val="00DF5423"/>
    <w:rsid w:val="00DF5766"/>
    <w:rsid w:val="00DF6906"/>
    <w:rsid w:val="00E032C5"/>
    <w:rsid w:val="00E0335B"/>
    <w:rsid w:val="00E04321"/>
    <w:rsid w:val="00E105AC"/>
    <w:rsid w:val="00E11426"/>
    <w:rsid w:val="00E11D35"/>
    <w:rsid w:val="00E12E8A"/>
    <w:rsid w:val="00E13CE2"/>
    <w:rsid w:val="00E1450E"/>
    <w:rsid w:val="00E1616E"/>
    <w:rsid w:val="00E17278"/>
    <w:rsid w:val="00E20C95"/>
    <w:rsid w:val="00E22C5C"/>
    <w:rsid w:val="00E23C0A"/>
    <w:rsid w:val="00E2490C"/>
    <w:rsid w:val="00E2765E"/>
    <w:rsid w:val="00E32566"/>
    <w:rsid w:val="00E34CBC"/>
    <w:rsid w:val="00E3558A"/>
    <w:rsid w:val="00E43999"/>
    <w:rsid w:val="00E44A24"/>
    <w:rsid w:val="00E473CD"/>
    <w:rsid w:val="00E50505"/>
    <w:rsid w:val="00E5272E"/>
    <w:rsid w:val="00E54CCC"/>
    <w:rsid w:val="00E55A4D"/>
    <w:rsid w:val="00E60362"/>
    <w:rsid w:val="00E61B46"/>
    <w:rsid w:val="00E62020"/>
    <w:rsid w:val="00E62253"/>
    <w:rsid w:val="00E64FD3"/>
    <w:rsid w:val="00E65C94"/>
    <w:rsid w:val="00E669A4"/>
    <w:rsid w:val="00E704C1"/>
    <w:rsid w:val="00E70C04"/>
    <w:rsid w:val="00E71827"/>
    <w:rsid w:val="00E7233E"/>
    <w:rsid w:val="00E72B5A"/>
    <w:rsid w:val="00E75C2D"/>
    <w:rsid w:val="00E75E65"/>
    <w:rsid w:val="00E7667C"/>
    <w:rsid w:val="00E803D3"/>
    <w:rsid w:val="00E82105"/>
    <w:rsid w:val="00E84592"/>
    <w:rsid w:val="00E84D34"/>
    <w:rsid w:val="00E84FE0"/>
    <w:rsid w:val="00E85688"/>
    <w:rsid w:val="00E914DF"/>
    <w:rsid w:val="00E92431"/>
    <w:rsid w:val="00E9495C"/>
    <w:rsid w:val="00E951DE"/>
    <w:rsid w:val="00E9735C"/>
    <w:rsid w:val="00E97C78"/>
    <w:rsid w:val="00EA14AE"/>
    <w:rsid w:val="00EA1AF4"/>
    <w:rsid w:val="00EA2406"/>
    <w:rsid w:val="00EA4A9F"/>
    <w:rsid w:val="00EA78B2"/>
    <w:rsid w:val="00EB157B"/>
    <w:rsid w:val="00EB23D1"/>
    <w:rsid w:val="00EB354E"/>
    <w:rsid w:val="00EB3C96"/>
    <w:rsid w:val="00EB6F34"/>
    <w:rsid w:val="00EC17DB"/>
    <w:rsid w:val="00EC4B7E"/>
    <w:rsid w:val="00EC4DD6"/>
    <w:rsid w:val="00EC55C7"/>
    <w:rsid w:val="00EC7072"/>
    <w:rsid w:val="00EC7F2E"/>
    <w:rsid w:val="00ED0737"/>
    <w:rsid w:val="00ED0F07"/>
    <w:rsid w:val="00ED14ED"/>
    <w:rsid w:val="00ED30BB"/>
    <w:rsid w:val="00ED3D3D"/>
    <w:rsid w:val="00ED6BB0"/>
    <w:rsid w:val="00ED74B7"/>
    <w:rsid w:val="00ED7B89"/>
    <w:rsid w:val="00EE0E57"/>
    <w:rsid w:val="00EE2505"/>
    <w:rsid w:val="00EE4D6F"/>
    <w:rsid w:val="00EE559B"/>
    <w:rsid w:val="00EE57CA"/>
    <w:rsid w:val="00EE5853"/>
    <w:rsid w:val="00EE599D"/>
    <w:rsid w:val="00EE6836"/>
    <w:rsid w:val="00EE736E"/>
    <w:rsid w:val="00EE77BA"/>
    <w:rsid w:val="00EF3509"/>
    <w:rsid w:val="00EF375A"/>
    <w:rsid w:val="00EF37E5"/>
    <w:rsid w:val="00EF4421"/>
    <w:rsid w:val="00EF7205"/>
    <w:rsid w:val="00F01257"/>
    <w:rsid w:val="00F02380"/>
    <w:rsid w:val="00F0265D"/>
    <w:rsid w:val="00F03F52"/>
    <w:rsid w:val="00F124DA"/>
    <w:rsid w:val="00F16053"/>
    <w:rsid w:val="00F204C4"/>
    <w:rsid w:val="00F24908"/>
    <w:rsid w:val="00F258AA"/>
    <w:rsid w:val="00F258E3"/>
    <w:rsid w:val="00F25FB4"/>
    <w:rsid w:val="00F2631C"/>
    <w:rsid w:val="00F26E03"/>
    <w:rsid w:val="00F317AA"/>
    <w:rsid w:val="00F33DD5"/>
    <w:rsid w:val="00F35C2F"/>
    <w:rsid w:val="00F36352"/>
    <w:rsid w:val="00F40C68"/>
    <w:rsid w:val="00F4153F"/>
    <w:rsid w:val="00F41FC9"/>
    <w:rsid w:val="00F4223A"/>
    <w:rsid w:val="00F45E3F"/>
    <w:rsid w:val="00F462A9"/>
    <w:rsid w:val="00F4671E"/>
    <w:rsid w:val="00F4717E"/>
    <w:rsid w:val="00F518D8"/>
    <w:rsid w:val="00F53217"/>
    <w:rsid w:val="00F542F1"/>
    <w:rsid w:val="00F5463F"/>
    <w:rsid w:val="00F55AF2"/>
    <w:rsid w:val="00F571B3"/>
    <w:rsid w:val="00F60811"/>
    <w:rsid w:val="00F611DD"/>
    <w:rsid w:val="00F6204D"/>
    <w:rsid w:val="00F63805"/>
    <w:rsid w:val="00F63E00"/>
    <w:rsid w:val="00F64DA3"/>
    <w:rsid w:val="00F64EB9"/>
    <w:rsid w:val="00F66A8A"/>
    <w:rsid w:val="00F6716A"/>
    <w:rsid w:val="00F712FA"/>
    <w:rsid w:val="00F74DAC"/>
    <w:rsid w:val="00F752D1"/>
    <w:rsid w:val="00F76952"/>
    <w:rsid w:val="00F83C16"/>
    <w:rsid w:val="00F84A9E"/>
    <w:rsid w:val="00F84C7B"/>
    <w:rsid w:val="00F8620D"/>
    <w:rsid w:val="00F867C7"/>
    <w:rsid w:val="00F87DE1"/>
    <w:rsid w:val="00F93612"/>
    <w:rsid w:val="00F93942"/>
    <w:rsid w:val="00F955BE"/>
    <w:rsid w:val="00F95FAA"/>
    <w:rsid w:val="00F97BFE"/>
    <w:rsid w:val="00FA1455"/>
    <w:rsid w:val="00FA16DB"/>
    <w:rsid w:val="00FA3083"/>
    <w:rsid w:val="00FA376F"/>
    <w:rsid w:val="00FA5465"/>
    <w:rsid w:val="00FA54DD"/>
    <w:rsid w:val="00FA7E36"/>
    <w:rsid w:val="00FB0FCA"/>
    <w:rsid w:val="00FB15E7"/>
    <w:rsid w:val="00FB2C48"/>
    <w:rsid w:val="00FB507C"/>
    <w:rsid w:val="00FB796E"/>
    <w:rsid w:val="00FC0768"/>
    <w:rsid w:val="00FC2EB3"/>
    <w:rsid w:val="00FC2ECB"/>
    <w:rsid w:val="00FC4565"/>
    <w:rsid w:val="00FC4A67"/>
    <w:rsid w:val="00FC787B"/>
    <w:rsid w:val="00FD04A6"/>
    <w:rsid w:val="00FD09F8"/>
    <w:rsid w:val="00FD19CB"/>
    <w:rsid w:val="00FD56B6"/>
    <w:rsid w:val="00FD66B6"/>
    <w:rsid w:val="00FD69E3"/>
    <w:rsid w:val="00FD7C96"/>
    <w:rsid w:val="00FE0EC8"/>
    <w:rsid w:val="00FE0FDF"/>
    <w:rsid w:val="00FE1C7F"/>
    <w:rsid w:val="00FE1CFA"/>
    <w:rsid w:val="00FE239B"/>
    <w:rsid w:val="00FE4754"/>
    <w:rsid w:val="00FE60C9"/>
    <w:rsid w:val="00FF04BD"/>
    <w:rsid w:val="00FF0D8B"/>
    <w:rsid w:val="00FF134D"/>
    <w:rsid w:val="00FF1633"/>
    <w:rsid w:val="00FF18FC"/>
    <w:rsid w:val="00FF23B3"/>
    <w:rsid w:val="00FF3011"/>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B6E3B968-C828-46DA-9053-CD01923E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42"/>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1B0E42"/>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1B0E42"/>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1B0E42"/>
    <w:pPr>
      <w:pageBreakBefore/>
      <w:widowControl w:val="0"/>
      <w:numPr>
        <w:numId w:val="3"/>
      </w:numPr>
      <w:jc w:val="left"/>
      <w:outlineLvl w:val="0"/>
    </w:pPr>
    <w:rPr>
      <w:rFonts w:eastAsia="Arial"/>
      <w:b/>
      <w:szCs w:val="22"/>
    </w:rPr>
  </w:style>
  <w:style w:type="paragraph" w:customStyle="1" w:styleId="OLNormal">
    <w:name w:val="OL_Normal"/>
    <w:basedOn w:val="Normal"/>
    <w:qFormat/>
    <w:rsid w:val="001B0E42"/>
    <w:pPr>
      <w:spacing w:after="240"/>
    </w:pPr>
  </w:style>
  <w:style w:type="paragraph" w:customStyle="1" w:styleId="OLBackground1">
    <w:name w:val="OL_Background1"/>
    <w:basedOn w:val="OLNormal"/>
    <w:qFormat/>
    <w:rsid w:val="001B0E42"/>
    <w:pPr>
      <w:widowControl w:val="0"/>
      <w:numPr>
        <w:numId w:val="5"/>
      </w:numPr>
    </w:pPr>
    <w:rPr>
      <w:rFonts w:eastAsia="Arial"/>
      <w:szCs w:val="21"/>
    </w:rPr>
  </w:style>
  <w:style w:type="paragraph" w:customStyle="1" w:styleId="OLBackground2">
    <w:name w:val="OL_Background2"/>
    <w:basedOn w:val="OLNormal"/>
    <w:qFormat/>
    <w:rsid w:val="001B0E42"/>
    <w:pPr>
      <w:widowControl w:val="0"/>
      <w:numPr>
        <w:ilvl w:val="1"/>
        <w:numId w:val="5"/>
      </w:numPr>
      <w:jc w:val="left"/>
    </w:pPr>
    <w:rPr>
      <w:rFonts w:eastAsia="Arial"/>
      <w:szCs w:val="21"/>
    </w:rPr>
  </w:style>
  <w:style w:type="paragraph" w:customStyle="1" w:styleId="OLBackground3">
    <w:name w:val="OL_Background3"/>
    <w:basedOn w:val="OLNormal"/>
    <w:qFormat/>
    <w:rsid w:val="001B0E42"/>
    <w:pPr>
      <w:widowControl w:val="0"/>
      <w:numPr>
        <w:ilvl w:val="2"/>
        <w:numId w:val="5"/>
      </w:numPr>
      <w:jc w:val="left"/>
    </w:pPr>
    <w:rPr>
      <w:rFonts w:eastAsia="Arial"/>
      <w:szCs w:val="21"/>
    </w:rPr>
  </w:style>
  <w:style w:type="paragraph" w:customStyle="1" w:styleId="OLBodyText">
    <w:name w:val="OL_BodyText"/>
    <w:basedOn w:val="OLNormal"/>
    <w:qFormat/>
    <w:rsid w:val="001B0E42"/>
  </w:style>
  <w:style w:type="paragraph" w:customStyle="1" w:styleId="OLBullet0">
    <w:name w:val="OL_Bullet0"/>
    <w:basedOn w:val="OLNormal"/>
    <w:qFormat/>
    <w:rsid w:val="001B0E42"/>
    <w:pPr>
      <w:numPr>
        <w:numId w:val="10"/>
      </w:numPr>
    </w:pPr>
    <w:rPr>
      <w:szCs w:val="24"/>
    </w:rPr>
  </w:style>
  <w:style w:type="paragraph" w:customStyle="1" w:styleId="OLBullet1">
    <w:name w:val="OL_Bullet1"/>
    <w:basedOn w:val="OLNormal"/>
    <w:qFormat/>
    <w:rsid w:val="001B0E42"/>
    <w:pPr>
      <w:numPr>
        <w:numId w:val="11"/>
      </w:numPr>
    </w:pPr>
    <w:rPr>
      <w:szCs w:val="24"/>
    </w:rPr>
  </w:style>
  <w:style w:type="paragraph" w:customStyle="1" w:styleId="OLBullet2">
    <w:name w:val="OL_Bullet2"/>
    <w:basedOn w:val="OLNormal"/>
    <w:qFormat/>
    <w:rsid w:val="001B0E42"/>
    <w:pPr>
      <w:numPr>
        <w:numId w:val="12"/>
      </w:numPr>
    </w:pPr>
    <w:rPr>
      <w:szCs w:val="24"/>
    </w:rPr>
  </w:style>
  <w:style w:type="paragraph" w:customStyle="1" w:styleId="OLBullet3">
    <w:name w:val="OL_Bullet3"/>
    <w:basedOn w:val="OLNormal"/>
    <w:qFormat/>
    <w:rsid w:val="001B0E42"/>
    <w:pPr>
      <w:numPr>
        <w:numId w:val="16"/>
      </w:numPr>
    </w:pPr>
  </w:style>
  <w:style w:type="paragraph" w:customStyle="1" w:styleId="OLBullet4">
    <w:name w:val="OL_Bullet4"/>
    <w:basedOn w:val="OLNormal"/>
    <w:qFormat/>
    <w:rsid w:val="001B0E42"/>
    <w:pPr>
      <w:numPr>
        <w:numId w:val="13"/>
      </w:numPr>
    </w:pPr>
  </w:style>
  <w:style w:type="paragraph" w:customStyle="1" w:styleId="OLBullet5">
    <w:name w:val="OL_Bullet5"/>
    <w:basedOn w:val="OLNormal"/>
    <w:rsid w:val="001B0E42"/>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1B0E42"/>
    <w:pPr>
      <w:ind w:left="709"/>
    </w:pPr>
  </w:style>
  <w:style w:type="paragraph" w:customStyle="1" w:styleId="OLIndent2">
    <w:name w:val="OL_Indent2"/>
    <w:basedOn w:val="OLNormal"/>
    <w:qFormat/>
    <w:rsid w:val="001B0E42"/>
    <w:pPr>
      <w:ind w:left="1418"/>
    </w:pPr>
  </w:style>
  <w:style w:type="paragraph" w:customStyle="1" w:styleId="OLIndent3">
    <w:name w:val="OL_Indent3"/>
    <w:basedOn w:val="OLNormal"/>
    <w:qFormat/>
    <w:rsid w:val="001B0E42"/>
    <w:pPr>
      <w:ind w:left="2126"/>
    </w:pPr>
  </w:style>
  <w:style w:type="paragraph" w:customStyle="1" w:styleId="OLIndent4">
    <w:name w:val="OL_Indent4"/>
    <w:basedOn w:val="OLNormal"/>
    <w:qFormat/>
    <w:rsid w:val="001B0E42"/>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514B11"/>
    <w:pPr>
      <w:keepNext/>
      <w:numPr>
        <w:numId w:val="2"/>
      </w:numPr>
      <w:spacing w:after="0"/>
    </w:pPr>
    <w:rPr>
      <w:b/>
      <w:bCs/>
    </w:rPr>
  </w:style>
  <w:style w:type="paragraph" w:customStyle="1" w:styleId="OLNumber1">
    <w:name w:val="OL_Number1"/>
    <w:basedOn w:val="OLNormal"/>
    <w:qFormat/>
    <w:rsid w:val="001B0E42"/>
    <w:pPr>
      <w:numPr>
        <w:ilvl w:val="1"/>
        <w:numId w:val="2"/>
      </w:numPr>
    </w:pPr>
  </w:style>
  <w:style w:type="paragraph" w:customStyle="1" w:styleId="OLNumber2">
    <w:name w:val="OL_Number2"/>
    <w:basedOn w:val="OLNormal"/>
    <w:qFormat/>
    <w:rsid w:val="001B0E42"/>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1B0E42"/>
    <w:pPr>
      <w:numPr>
        <w:ilvl w:val="3"/>
        <w:numId w:val="2"/>
      </w:numPr>
    </w:pPr>
  </w:style>
  <w:style w:type="paragraph" w:customStyle="1" w:styleId="OLNumber3B">
    <w:name w:val="OL_Number3B"/>
    <w:basedOn w:val="OLNumber3"/>
    <w:next w:val="OLIndent2"/>
    <w:qFormat/>
    <w:rsid w:val="001B0E42"/>
    <w:pPr>
      <w:keepNext/>
    </w:pPr>
    <w:rPr>
      <w:b/>
    </w:rPr>
  </w:style>
  <w:style w:type="paragraph" w:customStyle="1" w:styleId="OLNumber4">
    <w:name w:val="OL_Number4"/>
    <w:basedOn w:val="OLNormal"/>
    <w:qFormat/>
    <w:rsid w:val="001B0E42"/>
    <w:pPr>
      <w:numPr>
        <w:ilvl w:val="4"/>
        <w:numId w:val="2"/>
      </w:numPr>
    </w:pPr>
  </w:style>
  <w:style w:type="paragraph" w:customStyle="1" w:styleId="OLNumber5">
    <w:name w:val="OL_Number5"/>
    <w:basedOn w:val="OLNormal"/>
    <w:qFormat/>
    <w:rsid w:val="001B0E42"/>
    <w:pPr>
      <w:numPr>
        <w:ilvl w:val="5"/>
        <w:numId w:val="2"/>
      </w:numPr>
    </w:pPr>
  </w:style>
  <w:style w:type="paragraph" w:customStyle="1" w:styleId="OLNumber6">
    <w:name w:val="OL_Number6"/>
    <w:basedOn w:val="OLNormal"/>
    <w:rsid w:val="00925AF7"/>
    <w:pPr>
      <w:numPr>
        <w:numId w:val="17"/>
      </w:numPr>
      <w:tabs>
        <w:tab w:val="num" w:pos="0"/>
      </w:tabs>
      <w:ind w:left="3544" w:hanging="709"/>
    </w:pPr>
  </w:style>
  <w:style w:type="paragraph" w:customStyle="1" w:styleId="OLNumber7">
    <w:name w:val="OL_Number7"/>
    <w:basedOn w:val="OLNormal"/>
    <w:rsid w:val="00925AF7"/>
    <w:pPr>
      <w:numPr>
        <w:numId w:val="18"/>
      </w:numPr>
      <w:ind w:left="4253" w:hanging="709"/>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D32442"/>
    <w:pPr>
      <w:keepNext/>
      <w:pageBreakBefore/>
      <w:widowControl w:val="0"/>
      <w:numPr>
        <w:numId w:val="15"/>
      </w:numPr>
      <w:spacing w:after="0"/>
      <w:jc w:val="left"/>
      <w:outlineLvl w:val="0"/>
    </w:pPr>
    <w:rPr>
      <w:rFonts w:eastAsia="Arial"/>
      <w:b/>
      <w:caps/>
      <w:sz w:val="18"/>
      <w:szCs w:val="22"/>
    </w:rPr>
  </w:style>
  <w:style w:type="paragraph" w:customStyle="1" w:styleId="OLSchedule1">
    <w:name w:val="OL_Schedule1"/>
    <w:basedOn w:val="OLNormal"/>
    <w:qFormat/>
    <w:rsid w:val="00D74A46"/>
    <w:pPr>
      <w:keepNext/>
      <w:widowControl w:val="0"/>
      <w:numPr>
        <w:ilvl w:val="1"/>
        <w:numId w:val="15"/>
      </w:numPr>
      <w:spacing w:before="60" w:after="60"/>
      <w:jc w:val="left"/>
      <w:outlineLvl w:val="1"/>
    </w:pPr>
    <w:rPr>
      <w:rFonts w:eastAsia="Arial"/>
      <w:sz w:val="18"/>
      <w:szCs w:val="21"/>
    </w:rPr>
  </w:style>
  <w:style w:type="paragraph" w:customStyle="1" w:styleId="OLSchedule2">
    <w:name w:val="OL_Schedule2"/>
    <w:basedOn w:val="OLNormal"/>
    <w:qFormat/>
    <w:rsid w:val="00D74A46"/>
    <w:pPr>
      <w:widowControl w:val="0"/>
      <w:numPr>
        <w:ilvl w:val="2"/>
        <w:numId w:val="15"/>
      </w:numPr>
    </w:pPr>
    <w:rPr>
      <w:rFonts w:eastAsia="Arial"/>
      <w:sz w:val="18"/>
      <w:szCs w:val="21"/>
    </w:rPr>
  </w:style>
  <w:style w:type="paragraph" w:customStyle="1" w:styleId="OLSchedule3">
    <w:name w:val="OL_Schedule3"/>
    <w:basedOn w:val="OLNormal"/>
    <w:qFormat/>
    <w:rsid w:val="001B0E42"/>
    <w:pPr>
      <w:widowControl w:val="0"/>
      <w:numPr>
        <w:ilvl w:val="3"/>
        <w:numId w:val="15"/>
      </w:numPr>
    </w:pPr>
    <w:rPr>
      <w:rFonts w:eastAsia="Arial"/>
      <w:szCs w:val="21"/>
    </w:rPr>
  </w:style>
  <w:style w:type="paragraph" w:customStyle="1" w:styleId="OLSchedule4">
    <w:name w:val="OL_Schedule4"/>
    <w:basedOn w:val="OLNormal"/>
    <w:qFormat/>
    <w:rsid w:val="001B0E42"/>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1B0E42"/>
    <w:pPr>
      <w:spacing w:before="60" w:after="60"/>
      <w:jc w:val="left"/>
    </w:pPr>
  </w:style>
  <w:style w:type="paragraph" w:styleId="TOC1">
    <w:name w:val="toc 1"/>
    <w:basedOn w:val="Normal"/>
    <w:next w:val="Normal"/>
    <w:autoRedefine/>
    <w:uiPriority w:val="39"/>
    <w:rsid w:val="002E693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1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1B0E42"/>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character" w:customStyle="1" w:styleId="OLNumber3Char">
    <w:name w:val="OL_Number3 Char"/>
    <w:basedOn w:val="DefaultParagraphFont"/>
    <w:link w:val="OLNumber3"/>
    <w:rsid w:val="00BF6183"/>
    <w:rPr>
      <w:rFonts w:ascii="Arial" w:hAnsi="Arial" w:cs="Arial"/>
      <w:lang w:eastAsia="en-US"/>
    </w:rPr>
  </w:style>
  <w:style w:type="table" w:customStyle="1" w:styleId="TableGrid1">
    <w:name w:val="Table Grid1"/>
    <w:basedOn w:val="TableNormal"/>
    <w:next w:val="TableGrid"/>
    <w:uiPriority w:val="59"/>
    <w:rsid w:val="00CD090B"/>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52258"/>
    <w:rPr>
      <w:rFonts w:ascii="Segoe UI" w:hAnsi="Segoe UI" w:cs="Segoe UI" w:hint="default"/>
      <w:b/>
      <w:bCs/>
      <w:i/>
      <w:iCs/>
      <w:sz w:val="18"/>
      <w:szCs w:val="18"/>
    </w:rPr>
  </w:style>
  <w:style w:type="character" w:customStyle="1" w:styleId="cf11">
    <w:name w:val="cf11"/>
    <w:basedOn w:val="DefaultParagraphFont"/>
    <w:rsid w:val="00152258"/>
    <w:rPr>
      <w:rFonts w:ascii="Segoe UI" w:hAnsi="Segoe UI" w:cs="Segoe UI" w:hint="default"/>
      <w:sz w:val="18"/>
      <w:szCs w:val="18"/>
    </w:rPr>
  </w:style>
  <w:style w:type="character" w:customStyle="1" w:styleId="cf31">
    <w:name w:val="cf31"/>
    <w:basedOn w:val="DefaultParagraphFont"/>
    <w:rsid w:val="00152258"/>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97782"/>
    <w:rPr>
      <w:color w:val="605E5C"/>
      <w:shd w:val="clear" w:color="auto" w:fill="E1DFDD"/>
    </w:rPr>
  </w:style>
  <w:style w:type="character" w:styleId="FollowedHyperlink">
    <w:name w:val="FollowedHyperlink"/>
    <w:basedOn w:val="DefaultParagraphFont"/>
    <w:uiPriority w:val="99"/>
    <w:semiHidden/>
    <w:unhideWhenUsed/>
    <w:rsid w:val="00897782"/>
    <w:rPr>
      <w:color w:val="800080" w:themeColor="followedHyperlink"/>
      <w:u w:val="single"/>
    </w:rPr>
  </w:style>
  <w:style w:type="paragraph" w:customStyle="1" w:styleId="OLHeading">
    <w:name w:val="OL_Heading"/>
    <w:basedOn w:val="Normal"/>
    <w:next w:val="OLBodyText"/>
    <w:qFormat/>
    <w:rsid w:val="001B0E42"/>
    <w:pPr>
      <w:keepNext/>
      <w:keepLines/>
      <w:spacing w:after="240"/>
      <w:jc w:val="left"/>
    </w:pPr>
    <w:rPr>
      <w:b/>
      <w:caps/>
    </w:rPr>
  </w:style>
  <w:style w:type="paragraph" w:customStyle="1" w:styleId="OLSubHeading">
    <w:name w:val="OL_SubHeading"/>
    <w:basedOn w:val="Normal"/>
    <w:next w:val="OLBodyText"/>
    <w:qFormat/>
    <w:rsid w:val="001B0E42"/>
    <w:pPr>
      <w:keepNext/>
      <w:keepLines/>
      <w:spacing w:after="240"/>
      <w:jc w:val="left"/>
    </w:pPr>
    <w:rPr>
      <w:b/>
    </w:rPr>
  </w:style>
  <w:style w:type="paragraph" w:customStyle="1" w:styleId="OLListPara">
    <w:name w:val="OL_ListPara"/>
    <w:basedOn w:val="Normal"/>
    <w:rsid w:val="001B0E42"/>
    <w:pPr>
      <w:numPr>
        <w:numId w:val="1"/>
      </w:numPr>
      <w:spacing w:after="120"/>
    </w:pPr>
    <w:rPr>
      <w:szCs w:val="24"/>
    </w:rPr>
  </w:style>
  <w:style w:type="paragraph" w:customStyle="1" w:styleId="OLNumber0NoNum">
    <w:name w:val="OL_Number0_NoNum"/>
    <w:basedOn w:val="OLNumber0"/>
    <w:next w:val="OLNumber1"/>
    <w:rsid w:val="001B0E42"/>
    <w:pPr>
      <w:numPr>
        <w:numId w:val="0"/>
      </w:numPr>
    </w:pPr>
  </w:style>
  <w:style w:type="paragraph" w:customStyle="1" w:styleId="OLNumber1B">
    <w:name w:val="OL_Number1B"/>
    <w:basedOn w:val="OLNumber1"/>
    <w:next w:val="OLNumber2"/>
    <w:qFormat/>
    <w:rsid w:val="001B0E42"/>
    <w:pPr>
      <w:keepNext/>
    </w:pPr>
    <w:rPr>
      <w:b/>
      <w:caps/>
    </w:rPr>
  </w:style>
  <w:style w:type="paragraph" w:customStyle="1" w:styleId="OLNumber2B">
    <w:name w:val="OL_Number2B"/>
    <w:basedOn w:val="OLNumber2"/>
    <w:next w:val="OLIndent1"/>
    <w:qFormat/>
    <w:rsid w:val="001B0E42"/>
    <w:pPr>
      <w:keepNext/>
    </w:pPr>
    <w:rPr>
      <w:b/>
    </w:rPr>
  </w:style>
  <w:style w:type="paragraph" w:customStyle="1" w:styleId="OLQuote">
    <w:name w:val="OL_Quote"/>
    <w:basedOn w:val="OLNormal"/>
    <w:qFormat/>
    <w:rsid w:val="001B0E42"/>
    <w:pPr>
      <w:ind w:left="851" w:right="851"/>
    </w:pPr>
  </w:style>
  <w:style w:type="paragraph" w:customStyle="1" w:styleId="OLNumber1BU">
    <w:name w:val="OL_Number1BU"/>
    <w:basedOn w:val="OLNumber1B"/>
    <w:next w:val="OLNumber2"/>
    <w:qFormat/>
    <w:rsid w:val="001B0E42"/>
    <w:pPr>
      <w:pBdr>
        <w:bottom w:val="single" w:sz="4" w:space="1" w:color="auto"/>
      </w:pBdr>
    </w:pPr>
  </w:style>
  <w:style w:type="paragraph" w:customStyle="1" w:styleId="OLFormTop">
    <w:name w:val="OL_FormTop"/>
    <w:basedOn w:val="OLNormal"/>
    <w:qFormat/>
    <w:rsid w:val="001B0E42"/>
    <w:pPr>
      <w:jc w:val="left"/>
    </w:pPr>
    <w:rPr>
      <w:sz w:val="32"/>
    </w:rPr>
  </w:style>
  <w:style w:type="paragraph" w:customStyle="1" w:styleId="OLHeadingTitle1">
    <w:name w:val="OL_Heading_Title1"/>
    <w:basedOn w:val="OLNormal"/>
    <w:qFormat/>
    <w:rsid w:val="001B0E42"/>
    <w:pPr>
      <w:jc w:val="right"/>
    </w:pPr>
    <w:rPr>
      <w:caps/>
      <w:color w:val="808080" w:themeColor="background1" w:themeShade="80"/>
      <w:sz w:val="44"/>
    </w:rPr>
  </w:style>
  <w:style w:type="paragraph" w:customStyle="1" w:styleId="OLHeadingTitle2">
    <w:name w:val="OL_Heading_Title2"/>
    <w:basedOn w:val="OLHeadingTitle1"/>
    <w:rsid w:val="001B0E42"/>
    <w:rPr>
      <w:sz w:val="32"/>
    </w:rPr>
  </w:style>
  <w:style w:type="paragraph" w:customStyle="1" w:styleId="OLNormal0">
    <w:name w:val="OL_Normal0"/>
    <w:basedOn w:val="OLNormal"/>
    <w:rsid w:val="001B0E42"/>
    <w:pPr>
      <w:spacing w:after="0"/>
    </w:pPr>
  </w:style>
  <w:style w:type="paragraph" w:customStyle="1" w:styleId="MLNumber0">
    <w:name w:val="ML_Number0"/>
    <w:basedOn w:val="Normal"/>
    <w:next w:val="MLNumber1"/>
    <w:qFormat/>
    <w:rsid w:val="00344D5C"/>
    <w:pPr>
      <w:keepNext/>
      <w:tabs>
        <w:tab w:val="num" w:pos="0"/>
      </w:tabs>
      <w:spacing w:after="120"/>
      <w:jc w:val="left"/>
    </w:pPr>
    <w:rPr>
      <w:rFonts w:cs="Times New Roman"/>
      <w:b/>
      <w:bCs/>
    </w:rPr>
  </w:style>
  <w:style w:type="paragraph" w:customStyle="1" w:styleId="MLNumber1">
    <w:name w:val="ML_Number1"/>
    <w:basedOn w:val="Normal"/>
    <w:next w:val="Normal"/>
    <w:qFormat/>
    <w:rsid w:val="00344D5C"/>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344D5C"/>
    <w:pPr>
      <w:keepNext/>
      <w:tabs>
        <w:tab w:val="num" w:pos="1277"/>
      </w:tabs>
      <w:spacing w:after="240"/>
      <w:ind w:left="1277" w:hanging="709"/>
      <w:jc w:val="left"/>
    </w:pPr>
    <w:rPr>
      <w:rFonts w:cs="Times New Roman"/>
      <w:b/>
    </w:rPr>
  </w:style>
  <w:style w:type="paragraph" w:customStyle="1" w:styleId="MLNumber3">
    <w:name w:val="ML_Number3"/>
    <w:basedOn w:val="Normal"/>
    <w:rsid w:val="00344D5C"/>
    <w:pPr>
      <w:tabs>
        <w:tab w:val="num" w:pos="1418"/>
      </w:tabs>
      <w:spacing w:after="240"/>
      <w:ind w:left="1418" w:hanging="709"/>
    </w:pPr>
    <w:rPr>
      <w:rFonts w:cs="Times New Roman"/>
    </w:rPr>
  </w:style>
  <w:style w:type="paragraph" w:customStyle="1" w:styleId="MLNumber4">
    <w:name w:val="ML_Number4"/>
    <w:basedOn w:val="Normal"/>
    <w:rsid w:val="00344D5C"/>
    <w:pPr>
      <w:tabs>
        <w:tab w:val="num" w:pos="2126"/>
      </w:tabs>
      <w:spacing w:after="240"/>
      <w:ind w:left="2126" w:hanging="708"/>
    </w:pPr>
    <w:rPr>
      <w:rFonts w:cs="Times New Roman"/>
    </w:rPr>
  </w:style>
  <w:style w:type="paragraph" w:customStyle="1" w:styleId="MLNumber5">
    <w:name w:val="ML_Number5"/>
    <w:basedOn w:val="Normal"/>
    <w:rsid w:val="00344D5C"/>
    <w:pPr>
      <w:tabs>
        <w:tab w:val="num" w:pos="2835"/>
      </w:tabs>
      <w:spacing w:after="240"/>
      <w:ind w:left="2835" w:hanging="709"/>
    </w:pPr>
    <w:rPr>
      <w:rFonts w:cs="Times New Roman"/>
    </w:rPr>
  </w:style>
  <w:style w:type="paragraph" w:customStyle="1" w:styleId="MLNumber6">
    <w:name w:val="ML_Number6"/>
    <w:basedOn w:val="Normal"/>
    <w:rsid w:val="00344D5C"/>
    <w:pPr>
      <w:tabs>
        <w:tab w:val="num" w:pos="3544"/>
      </w:tabs>
      <w:spacing w:after="240"/>
      <w:ind w:left="3544" w:hanging="709"/>
    </w:pPr>
    <w:rPr>
      <w:rFonts w:cs="Times New Roman"/>
    </w:rPr>
  </w:style>
  <w:style w:type="paragraph" w:customStyle="1" w:styleId="MLNumber7">
    <w:name w:val="ML_Number7"/>
    <w:basedOn w:val="Normal"/>
    <w:rsid w:val="00344D5C"/>
    <w:pPr>
      <w:tabs>
        <w:tab w:val="num" w:pos="4253"/>
      </w:tabs>
      <w:spacing w:after="240"/>
      <w:ind w:left="4253" w:hanging="709"/>
    </w:pPr>
    <w:rPr>
      <w:rFonts w:cs="Times New Roman"/>
    </w:rPr>
  </w:style>
  <w:style w:type="paragraph" w:customStyle="1" w:styleId="MLTableText">
    <w:name w:val="ML_TableText"/>
    <w:basedOn w:val="Normal"/>
    <w:qFormat/>
    <w:rsid w:val="005209AB"/>
    <w:pPr>
      <w:jc w:val="left"/>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70699419">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609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anana.qld.gov.au" TargetMode="Externa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C38C-6A52-4542-AA62-27760D32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17124</Words>
  <Characters>88788</Characters>
  <Application>Microsoft Office Word</Application>
  <DocSecurity>0</DocSecurity>
  <Lines>1771</Lines>
  <Paragraphs>793</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105301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creator>Yoda</dc:creator>
  <cp:lastModifiedBy>Sajib Barua</cp:lastModifiedBy>
  <cp:revision>6</cp:revision>
  <cp:lastPrinted>2022-02-22T06:26:00Z</cp:lastPrinted>
  <dcterms:created xsi:type="dcterms:W3CDTF">2025-03-31T00:44:00Z</dcterms:created>
  <dcterms:modified xsi:type="dcterms:W3CDTF">2025-06-24T21:06:00Z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93e61265-3a37-488f-b591-c65bd7f4dc45</vt:lpwstr>
  </property>
</Properties>
</file>