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79"/>
        <w:gridCol w:w="2815"/>
        <w:gridCol w:w="3494"/>
        <w:gridCol w:w="1982"/>
      </w:tblGrid>
      <w:tr w:rsidR="003861E9" w14:paraId="3CA3AF78" w14:textId="77777777" w:rsidTr="00F25F99">
        <w:trPr>
          <w:trHeight w:val="136"/>
        </w:trPr>
        <w:tc>
          <w:tcPr>
            <w:tcW w:w="7088" w:type="dxa"/>
            <w:gridSpan w:val="3"/>
            <w:tcBorders>
              <w:top w:val="nil"/>
              <w:left w:val="nil"/>
              <w:bottom w:val="nil"/>
              <w:right w:val="nil"/>
            </w:tcBorders>
          </w:tcPr>
          <w:p w14:paraId="032048F1" w14:textId="77777777" w:rsidR="003861E9" w:rsidRPr="00FF5529" w:rsidRDefault="003861E9" w:rsidP="00FF5529">
            <w:pPr>
              <w:pStyle w:val="BodyText"/>
              <w:spacing w:after="0" w:line="240" w:lineRule="auto"/>
              <w:rPr>
                <w:sz w:val="22"/>
              </w:rPr>
            </w:pPr>
          </w:p>
        </w:tc>
        <w:tc>
          <w:tcPr>
            <w:tcW w:w="1982" w:type="dxa"/>
            <w:vMerge w:val="restart"/>
            <w:tcBorders>
              <w:top w:val="nil"/>
              <w:left w:val="nil"/>
              <w:bottom w:val="nil"/>
              <w:right w:val="nil"/>
            </w:tcBorders>
          </w:tcPr>
          <w:p w14:paraId="089AFB34" w14:textId="77777777" w:rsidR="003861E9" w:rsidRDefault="003861E9" w:rsidP="003000CD">
            <w:pPr>
              <w:pStyle w:val="BodyText"/>
            </w:pPr>
            <w:r>
              <w:rPr>
                <w:noProof/>
              </w:rPr>
              <w:drawing>
                <wp:anchor distT="0" distB="0" distL="114300" distR="114300" simplePos="0" relativeHeight="251659264" behindDoc="1" locked="0" layoutInCell="1" allowOverlap="1" wp14:anchorId="750A5552" wp14:editId="28781AA9">
                  <wp:simplePos x="0" y="0"/>
                  <wp:positionH relativeFrom="column">
                    <wp:posOffset>-19685</wp:posOffset>
                  </wp:positionH>
                  <wp:positionV relativeFrom="paragraph">
                    <wp:posOffset>66675</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3E4AEF5C" w14:textId="77777777" w:rsidTr="00F25F99">
        <w:trPr>
          <w:trHeight w:val="426"/>
        </w:trPr>
        <w:tc>
          <w:tcPr>
            <w:tcW w:w="7088" w:type="dxa"/>
            <w:gridSpan w:val="3"/>
            <w:tcBorders>
              <w:top w:val="nil"/>
              <w:left w:val="nil"/>
              <w:bottom w:val="nil"/>
              <w:right w:val="nil"/>
            </w:tcBorders>
            <w:vAlign w:val="bottom"/>
          </w:tcPr>
          <w:p w14:paraId="6E8F5431" w14:textId="18BB4BF9" w:rsidR="003861E9" w:rsidRPr="00070033" w:rsidRDefault="003861E9" w:rsidP="004E75C8">
            <w:pPr>
              <w:pStyle w:val="BodyText"/>
              <w:rPr>
                <w:b/>
                <w:sz w:val="40"/>
                <w:szCs w:val="40"/>
              </w:rPr>
            </w:pPr>
            <w:r w:rsidRPr="00070033">
              <w:rPr>
                <w:b/>
                <w:sz w:val="40"/>
                <w:szCs w:val="40"/>
              </w:rPr>
              <w:t>Annexure</w:t>
            </w:r>
            <w:r w:rsidR="00A75A7D">
              <w:rPr>
                <w:b/>
                <w:sz w:val="40"/>
                <w:szCs w:val="40"/>
              </w:rPr>
              <w:t> </w:t>
            </w:r>
            <w:r w:rsidRPr="00070033">
              <w:rPr>
                <w:b/>
                <w:sz w:val="40"/>
                <w:szCs w:val="40"/>
              </w:rPr>
              <w:t>MRTS</w:t>
            </w:r>
            <w:r w:rsidR="00FE05DC">
              <w:rPr>
                <w:b/>
                <w:sz w:val="40"/>
                <w:szCs w:val="40"/>
              </w:rPr>
              <w:t>05</w:t>
            </w:r>
            <w:r w:rsidRPr="00070033">
              <w:rPr>
                <w:b/>
                <w:sz w:val="40"/>
                <w:szCs w:val="40"/>
              </w:rPr>
              <w:t>.1</w:t>
            </w:r>
            <w:r w:rsidR="00F25F99">
              <w:rPr>
                <w:b/>
                <w:sz w:val="40"/>
                <w:szCs w:val="40"/>
              </w:rPr>
              <w:t xml:space="preserve"> </w:t>
            </w:r>
            <w:r w:rsidR="00F25F99" w:rsidRPr="00F25F99">
              <w:rPr>
                <w:b/>
                <w:sz w:val="32"/>
                <w:szCs w:val="40"/>
              </w:rPr>
              <w:t>(</w:t>
            </w:r>
            <w:r w:rsidR="005A5D10">
              <w:rPr>
                <w:b/>
                <w:sz w:val="32"/>
                <w:szCs w:val="40"/>
              </w:rPr>
              <w:t xml:space="preserve">July </w:t>
            </w:r>
            <w:r w:rsidR="002E085F">
              <w:rPr>
                <w:b/>
                <w:sz w:val="32"/>
                <w:szCs w:val="40"/>
              </w:rPr>
              <w:t>202</w:t>
            </w:r>
            <w:r w:rsidR="00A75A7D">
              <w:rPr>
                <w:b/>
                <w:sz w:val="32"/>
                <w:szCs w:val="40"/>
              </w:rPr>
              <w:t>2</w:t>
            </w:r>
            <w:r w:rsidR="00F25F99" w:rsidRPr="00F25F99">
              <w:rPr>
                <w:b/>
                <w:sz w:val="32"/>
                <w:szCs w:val="40"/>
              </w:rPr>
              <w:t>)</w:t>
            </w:r>
          </w:p>
        </w:tc>
        <w:tc>
          <w:tcPr>
            <w:tcW w:w="1982" w:type="dxa"/>
            <w:vMerge/>
            <w:tcBorders>
              <w:top w:val="nil"/>
              <w:left w:val="nil"/>
              <w:bottom w:val="nil"/>
              <w:right w:val="nil"/>
            </w:tcBorders>
          </w:tcPr>
          <w:p w14:paraId="0B9DC2E8" w14:textId="77777777" w:rsidR="003861E9" w:rsidRDefault="003861E9" w:rsidP="003000CD">
            <w:pPr>
              <w:pStyle w:val="BodyText"/>
            </w:pPr>
          </w:p>
        </w:tc>
      </w:tr>
      <w:tr w:rsidR="003861E9" w14:paraId="0BDF7DE7" w14:textId="77777777" w:rsidTr="00F25F99">
        <w:tc>
          <w:tcPr>
            <w:tcW w:w="7088" w:type="dxa"/>
            <w:gridSpan w:val="3"/>
            <w:tcBorders>
              <w:top w:val="nil"/>
              <w:left w:val="nil"/>
              <w:bottom w:val="nil"/>
              <w:right w:val="nil"/>
            </w:tcBorders>
          </w:tcPr>
          <w:p w14:paraId="5BCD7549" w14:textId="77777777" w:rsidR="003861E9" w:rsidRPr="00070033" w:rsidRDefault="00FE05DC" w:rsidP="0024107A">
            <w:pPr>
              <w:pStyle w:val="BodyText"/>
              <w:rPr>
                <w:b/>
                <w:sz w:val="40"/>
                <w:szCs w:val="40"/>
              </w:rPr>
            </w:pPr>
            <w:r>
              <w:rPr>
                <w:b/>
                <w:sz w:val="40"/>
                <w:szCs w:val="40"/>
              </w:rPr>
              <w:t>Unbound Pavements</w:t>
            </w:r>
          </w:p>
        </w:tc>
        <w:tc>
          <w:tcPr>
            <w:tcW w:w="1982" w:type="dxa"/>
            <w:vMerge/>
            <w:tcBorders>
              <w:top w:val="nil"/>
              <w:left w:val="nil"/>
              <w:bottom w:val="nil"/>
              <w:right w:val="nil"/>
            </w:tcBorders>
          </w:tcPr>
          <w:p w14:paraId="74195BB1" w14:textId="77777777" w:rsidR="003861E9" w:rsidRDefault="003861E9" w:rsidP="003000CD">
            <w:pPr>
              <w:pStyle w:val="BodyText"/>
            </w:pPr>
          </w:p>
        </w:tc>
      </w:tr>
      <w:tr w:rsidR="003861E9" w14:paraId="74C43F3F" w14:textId="77777777" w:rsidTr="00F25F99">
        <w:trPr>
          <w:trHeight w:val="257"/>
        </w:trPr>
        <w:tc>
          <w:tcPr>
            <w:tcW w:w="7088" w:type="dxa"/>
            <w:gridSpan w:val="3"/>
            <w:tcBorders>
              <w:top w:val="nil"/>
              <w:left w:val="nil"/>
              <w:bottom w:val="nil"/>
              <w:right w:val="nil"/>
            </w:tcBorders>
          </w:tcPr>
          <w:p w14:paraId="17EDD047"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195BE09A" w14:textId="77777777" w:rsidR="003861E9" w:rsidRDefault="003861E9" w:rsidP="003000CD">
            <w:pPr>
              <w:pStyle w:val="BodyText"/>
            </w:pPr>
          </w:p>
        </w:tc>
      </w:tr>
      <w:tr w:rsidR="003861E9" w14:paraId="039E0131" w14:textId="77777777" w:rsidTr="00F25F99">
        <w:trPr>
          <w:trHeight w:val="267"/>
        </w:trPr>
        <w:tc>
          <w:tcPr>
            <w:tcW w:w="7088" w:type="dxa"/>
            <w:gridSpan w:val="3"/>
            <w:tcBorders>
              <w:top w:val="nil"/>
              <w:left w:val="nil"/>
              <w:bottom w:val="nil"/>
              <w:right w:val="nil"/>
            </w:tcBorders>
          </w:tcPr>
          <w:p w14:paraId="27BB42C8" w14:textId="77777777" w:rsidR="003861E9" w:rsidRPr="00070033" w:rsidRDefault="003861E9" w:rsidP="003000CD">
            <w:pPr>
              <w:pStyle w:val="BodyText"/>
              <w:rPr>
                <w:b/>
                <w:sz w:val="32"/>
                <w:szCs w:val="32"/>
              </w:rPr>
            </w:pPr>
            <w:r w:rsidRPr="00070033">
              <w:rPr>
                <w:b/>
                <w:sz w:val="32"/>
                <w:szCs w:val="32"/>
              </w:rPr>
              <w:t>Specific Contract Requirements</w:t>
            </w:r>
          </w:p>
        </w:tc>
        <w:tc>
          <w:tcPr>
            <w:tcW w:w="1982" w:type="dxa"/>
            <w:vMerge/>
            <w:tcBorders>
              <w:top w:val="nil"/>
              <w:left w:val="nil"/>
              <w:bottom w:val="nil"/>
              <w:right w:val="nil"/>
            </w:tcBorders>
          </w:tcPr>
          <w:p w14:paraId="55FDC5E7" w14:textId="77777777" w:rsidR="003861E9" w:rsidRDefault="003861E9" w:rsidP="003000CD">
            <w:pPr>
              <w:pStyle w:val="BodyText"/>
            </w:pPr>
          </w:p>
        </w:tc>
      </w:tr>
      <w:tr w:rsidR="003861E9" w14:paraId="61E552E8" w14:textId="77777777" w:rsidTr="00F25F99">
        <w:tc>
          <w:tcPr>
            <w:tcW w:w="7088" w:type="dxa"/>
            <w:gridSpan w:val="3"/>
            <w:tcBorders>
              <w:top w:val="nil"/>
              <w:left w:val="nil"/>
              <w:bottom w:val="nil"/>
              <w:right w:val="nil"/>
            </w:tcBorders>
          </w:tcPr>
          <w:p w14:paraId="5FA07935"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2A56E03D" w14:textId="77777777" w:rsidR="003861E9" w:rsidRDefault="003861E9" w:rsidP="003000CD">
            <w:pPr>
              <w:pStyle w:val="BodyText"/>
            </w:pPr>
          </w:p>
        </w:tc>
      </w:tr>
      <w:tr w:rsidR="003861E9" w14:paraId="406B8A16" w14:textId="77777777" w:rsidTr="00F25F99">
        <w:tc>
          <w:tcPr>
            <w:tcW w:w="3594" w:type="dxa"/>
            <w:gridSpan w:val="2"/>
            <w:tcBorders>
              <w:top w:val="nil"/>
              <w:left w:val="nil"/>
              <w:bottom w:val="nil"/>
              <w:right w:val="single" w:sz="4" w:space="0" w:color="auto"/>
            </w:tcBorders>
          </w:tcPr>
          <w:p w14:paraId="35AA8AD0" w14:textId="77777777"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494" w:type="dxa"/>
            <w:tcBorders>
              <w:top w:val="single" w:sz="4" w:space="0" w:color="auto"/>
              <w:left w:val="single" w:sz="4" w:space="0" w:color="auto"/>
              <w:bottom w:val="single" w:sz="4" w:space="0" w:color="auto"/>
              <w:right w:val="single" w:sz="4" w:space="0" w:color="auto"/>
            </w:tcBorders>
          </w:tcPr>
          <w:p w14:paraId="6A9C230E" w14:textId="56F171B5" w:rsidR="003861E9" w:rsidRDefault="00C940CB" w:rsidP="00FF5529">
            <w:pPr>
              <w:pStyle w:val="BodyText"/>
              <w:jc w:val="center"/>
            </w:pPr>
            <w:r w:rsidRPr="00892154">
              <w:t>T2</w:t>
            </w:r>
            <w:r w:rsidR="002E7B51" w:rsidRPr="00892154">
              <w:t>5</w:t>
            </w:r>
            <w:r w:rsidRPr="00892154">
              <w:t>2</w:t>
            </w:r>
            <w:r w:rsidR="002E7B51" w:rsidRPr="00892154">
              <w:t>6</w:t>
            </w:r>
            <w:r w:rsidRPr="00892154">
              <w:t>.</w:t>
            </w:r>
            <w:r w:rsidR="00892154">
              <w:t>0</w:t>
            </w:r>
            <w:r w:rsidR="00AA20E8">
              <w:t>5</w:t>
            </w:r>
          </w:p>
        </w:tc>
        <w:tc>
          <w:tcPr>
            <w:tcW w:w="1982" w:type="dxa"/>
            <w:vMerge/>
            <w:tcBorders>
              <w:top w:val="nil"/>
              <w:left w:val="single" w:sz="4" w:space="0" w:color="auto"/>
              <w:bottom w:val="nil"/>
              <w:right w:val="nil"/>
            </w:tcBorders>
          </w:tcPr>
          <w:p w14:paraId="02F9B398" w14:textId="77777777" w:rsidR="003861E9" w:rsidRDefault="003861E9" w:rsidP="003000CD">
            <w:pPr>
              <w:pStyle w:val="BodyText"/>
            </w:pPr>
          </w:p>
        </w:tc>
      </w:tr>
      <w:tr w:rsidR="003861E9" w14:paraId="459A3664" w14:textId="77777777" w:rsidTr="000157C6">
        <w:trPr>
          <w:trHeight w:val="295"/>
        </w:trPr>
        <w:tc>
          <w:tcPr>
            <w:tcW w:w="9070" w:type="dxa"/>
            <w:gridSpan w:val="4"/>
            <w:tcBorders>
              <w:top w:val="nil"/>
              <w:left w:val="nil"/>
              <w:bottom w:val="nil"/>
              <w:right w:val="nil"/>
            </w:tcBorders>
          </w:tcPr>
          <w:p w14:paraId="789D4CDA" w14:textId="77777777" w:rsidR="003861E9" w:rsidRPr="00555B77" w:rsidRDefault="003861E9" w:rsidP="00555B77">
            <w:pPr>
              <w:pStyle w:val="BodyText"/>
              <w:spacing w:after="0" w:line="240" w:lineRule="auto"/>
              <w:rPr>
                <w:sz w:val="16"/>
              </w:rPr>
            </w:pPr>
          </w:p>
        </w:tc>
      </w:tr>
      <w:tr w:rsidR="003861E9" w14:paraId="6E5F3290" w14:textId="77777777" w:rsidTr="000157C6">
        <w:tc>
          <w:tcPr>
            <w:tcW w:w="779" w:type="dxa"/>
            <w:tcBorders>
              <w:top w:val="nil"/>
              <w:left w:val="nil"/>
              <w:bottom w:val="nil"/>
              <w:right w:val="nil"/>
            </w:tcBorders>
            <w:vAlign w:val="top"/>
          </w:tcPr>
          <w:p w14:paraId="48256315"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5D5704C7" w14:textId="1B3B5156" w:rsidR="003861E9" w:rsidRPr="000157C6" w:rsidRDefault="003861E9" w:rsidP="004E75C8">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w:t>
            </w:r>
            <w:r w:rsidR="00A75A7D">
              <w:rPr>
                <w:rStyle w:val="BodyTextbold"/>
              </w:rPr>
              <w:t> </w:t>
            </w:r>
            <w:r w:rsidRPr="000157C6">
              <w:rPr>
                <w:rStyle w:val="BodyTextbold"/>
              </w:rPr>
              <w:t>MRTS</w:t>
            </w:r>
            <w:r w:rsidR="00FE05DC">
              <w:rPr>
                <w:rStyle w:val="BodyTextbold"/>
              </w:rPr>
              <w:t>05</w:t>
            </w:r>
            <w:r w:rsidRPr="000157C6">
              <w:rPr>
                <w:rStyle w:val="BodyTextbold"/>
              </w:rPr>
              <w:t xml:space="preserve"> unless otherwise noted.</w:t>
            </w:r>
          </w:p>
        </w:tc>
      </w:tr>
    </w:tbl>
    <w:p w14:paraId="5523AA35" w14:textId="77777777" w:rsidR="00080E05" w:rsidRDefault="00080E05"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FE05DC" w14:paraId="0E7E7E26" w14:textId="77777777" w:rsidTr="00A157B9">
        <w:tc>
          <w:tcPr>
            <w:tcW w:w="9060" w:type="dxa"/>
            <w:gridSpan w:val="2"/>
          </w:tcPr>
          <w:p w14:paraId="5445A2AC" w14:textId="5CA7098A" w:rsidR="00FE05DC" w:rsidRDefault="00FE05DC" w:rsidP="00FE05DC">
            <w:pPr>
              <w:pStyle w:val="Heading1"/>
            </w:pPr>
            <w:r>
              <w:t>Material compliance testing locations</w:t>
            </w:r>
            <w:r w:rsidR="00A75A7D">
              <w:t> </w:t>
            </w:r>
            <w:r>
              <w:t>(Clause 9.2)</w:t>
            </w:r>
          </w:p>
        </w:tc>
      </w:tr>
      <w:tr w:rsidR="00FE05DC" w14:paraId="66B8795A" w14:textId="77777777" w:rsidTr="00A157B9">
        <w:tc>
          <w:tcPr>
            <w:tcW w:w="560" w:type="dxa"/>
          </w:tcPr>
          <w:p w14:paraId="25BA2D3B" w14:textId="77777777" w:rsidR="00FE05DC" w:rsidRDefault="00FE05DC" w:rsidP="00A157B9">
            <w:pPr>
              <w:pStyle w:val="BodyText"/>
            </w:pPr>
          </w:p>
        </w:tc>
        <w:tc>
          <w:tcPr>
            <w:tcW w:w="8500" w:type="dxa"/>
            <w:tcBorders>
              <w:bottom w:val="single" w:sz="4" w:space="0" w:color="auto"/>
            </w:tcBorders>
          </w:tcPr>
          <w:p w14:paraId="7265F776" w14:textId="77777777" w:rsidR="00FE05DC" w:rsidRDefault="00FE05DC" w:rsidP="00FE05DC">
            <w:pPr>
              <w:pStyle w:val="BodyText"/>
            </w:pPr>
            <w:r>
              <w:t>For the following locations and/or material subtypes, material compliance testing shall be undertaken on samples taken from the pavement.</w:t>
            </w:r>
          </w:p>
          <w:p w14:paraId="4CD37190" w14:textId="77777777" w:rsidR="00FE05DC" w:rsidRDefault="00FE05DC" w:rsidP="00FE05DC">
            <w:pPr>
              <w:pStyle w:val="BodyText"/>
              <w:keepNext w:val="0"/>
              <w:keepLines w:val="0"/>
            </w:pPr>
            <w:r>
              <w:t>If no locations or material subtypes are given, all samples shall be taken from the stockpile.</w:t>
            </w:r>
          </w:p>
        </w:tc>
      </w:tr>
      <w:tr w:rsidR="00FE05DC" w14:paraId="7DFB967E" w14:textId="77777777" w:rsidTr="00A157B9">
        <w:trPr>
          <w:trHeight w:val="2381"/>
        </w:trPr>
        <w:tc>
          <w:tcPr>
            <w:tcW w:w="560" w:type="dxa"/>
            <w:tcBorders>
              <w:right w:val="single" w:sz="4" w:space="0" w:color="auto"/>
            </w:tcBorders>
          </w:tcPr>
          <w:p w14:paraId="4E145BF1" w14:textId="77777777" w:rsidR="00FE05DC" w:rsidRDefault="00FE05DC" w:rsidP="00A157B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7E181C1E" w14:textId="1FC315F2" w:rsidR="00FE05DC" w:rsidRDefault="00B729B2" w:rsidP="00A157B9">
            <w:pPr>
              <w:pStyle w:val="BodyText"/>
              <w:keepNext w:val="0"/>
              <w:keepLines w:val="0"/>
            </w:pPr>
            <w:r>
              <w:t>Test samples are to be sourced from quarry stockpiles and identified for reference.  Samples shall be collected by an entity accredited by NATA to undertake sampling, in accordance with the relevant Australian or TMR method for which the entity is accredited.</w:t>
            </w:r>
          </w:p>
        </w:tc>
      </w:tr>
    </w:tbl>
    <w:p w14:paraId="37C959AF" w14:textId="77777777" w:rsidR="00FE05DC" w:rsidRDefault="00FE05DC" w:rsidP="00C37C4F">
      <w:pPr>
        <w:pStyle w:val="BodyText"/>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4118"/>
        <w:gridCol w:w="4386"/>
      </w:tblGrid>
      <w:tr w:rsidR="00FE05DC" w14:paraId="6C618457" w14:textId="77777777" w:rsidTr="00A157B9">
        <w:tc>
          <w:tcPr>
            <w:tcW w:w="9064" w:type="dxa"/>
            <w:gridSpan w:val="3"/>
          </w:tcPr>
          <w:p w14:paraId="4282566E" w14:textId="77777777" w:rsidR="00FE05DC" w:rsidRDefault="00FE05DC" w:rsidP="00A157B9">
            <w:pPr>
              <w:pStyle w:val="Heading1"/>
            </w:pPr>
            <w:r>
              <w:lastRenderedPageBreak/>
              <w:t>Material requirements</w:t>
            </w:r>
          </w:p>
          <w:p w14:paraId="1D3A9B38" w14:textId="5806AEF3" w:rsidR="00FE05DC" w:rsidRPr="00A67E68" w:rsidRDefault="00FE05DC" w:rsidP="002E085F">
            <w:pPr>
              <w:pStyle w:val="Heading2"/>
            </w:pPr>
            <w:r w:rsidRPr="002E085F">
              <w:t>Pavement</w:t>
            </w:r>
            <w:r>
              <w:t xml:space="preserve"> material locations</w:t>
            </w:r>
            <w:r w:rsidR="00A75A7D">
              <w:t> </w:t>
            </w:r>
            <w:r>
              <w:t>(Clauses 7.1.1,</w:t>
            </w:r>
            <w:r w:rsidR="00A75A7D">
              <w:t> </w:t>
            </w:r>
            <w:r>
              <w:t>7.2.1</w:t>
            </w:r>
            <w:r w:rsidR="00C11691">
              <w:t>,</w:t>
            </w:r>
            <w:r w:rsidR="00A75A7D">
              <w:t> </w:t>
            </w:r>
            <w:r>
              <w:t>7.3.1</w:t>
            </w:r>
            <w:r w:rsidR="00A75A7D">
              <w:t> </w:t>
            </w:r>
            <w:r w:rsidR="00C11691">
              <w:t>and</w:t>
            </w:r>
            <w:r w:rsidR="00A75A7D">
              <w:t> </w:t>
            </w:r>
            <w:r w:rsidR="00C11691">
              <w:t>8.1</w:t>
            </w:r>
            <w:r>
              <w:t>)</w:t>
            </w:r>
          </w:p>
        </w:tc>
      </w:tr>
      <w:tr w:rsidR="00FE05DC" w14:paraId="36F1BDAB" w14:textId="77777777" w:rsidTr="00A157B9">
        <w:tc>
          <w:tcPr>
            <w:tcW w:w="560" w:type="dxa"/>
          </w:tcPr>
          <w:p w14:paraId="741EE501" w14:textId="77777777" w:rsidR="00FE05DC" w:rsidRDefault="00FE05DC" w:rsidP="00A157B9">
            <w:pPr>
              <w:pStyle w:val="BodyText"/>
            </w:pPr>
          </w:p>
        </w:tc>
        <w:tc>
          <w:tcPr>
            <w:tcW w:w="8504" w:type="dxa"/>
            <w:gridSpan w:val="2"/>
            <w:tcBorders>
              <w:bottom w:val="single" w:sz="4" w:space="0" w:color="auto"/>
            </w:tcBorders>
          </w:tcPr>
          <w:p w14:paraId="60444AAD" w14:textId="77777777" w:rsidR="00FE05DC" w:rsidRDefault="00FE05DC" w:rsidP="00A157B9">
            <w:pPr>
              <w:pStyle w:val="BodyText"/>
              <w:keepNext w:val="0"/>
              <w:keepLines w:val="0"/>
            </w:pPr>
            <w:r>
              <w:t>The following pavement material subtypes shall be used in the locations stated.</w:t>
            </w:r>
          </w:p>
        </w:tc>
      </w:tr>
      <w:tr w:rsidR="00703E40" w14:paraId="1936BFE4" w14:textId="77777777" w:rsidTr="0070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Borders>
              <w:bottom w:val="single" w:sz="4" w:space="0" w:color="auto"/>
            </w:tcBorders>
          </w:tcPr>
          <w:p w14:paraId="73061565" w14:textId="77777777" w:rsidR="00703E40" w:rsidRDefault="00703E40" w:rsidP="00A157B9">
            <w:pPr>
              <w:pStyle w:val="TableHeading"/>
            </w:pPr>
            <w:r>
              <w:t>Location</w:t>
            </w:r>
          </w:p>
        </w:tc>
        <w:tc>
          <w:tcPr>
            <w:tcW w:w="4386" w:type="dxa"/>
            <w:tcBorders>
              <w:bottom w:val="single" w:sz="4" w:space="0" w:color="auto"/>
            </w:tcBorders>
          </w:tcPr>
          <w:p w14:paraId="4B6FC072" w14:textId="77777777" w:rsidR="00703E40" w:rsidRDefault="00703E40" w:rsidP="00A157B9">
            <w:pPr>
              <w:pStyle w:val="TableHeading"/>
            </w:pPr>
            <w:r>
              <w:t>Material Subtype</w:t>
            </w:r>
          </w:p>
        </w:tc>
      </w:tr>
      <w:tr w:rsidR="00703E40" w14:paraId="67E9FCE2" w14:textId="77777777" w:rsidTr="0070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Pr>
          <w:p w14:paraId="646C4593" w14:textId="07F0089A" w:rsidR="00703E40" w:rsidRDefault="00B729B2" w:rsidP="00A157B9">
            <w:pPr>
              <w:pStyle w:val="BodyText"/>
            </w:pPr>
            <w:r>
              <w:t>Project Specific</w:t>
            </w:r>
          </w:p>
        </w:tc>
        <w:tc>
          <w:tcPr>
            <w:tcW w:w="4386" w:type="dxa"/>
          </w:tcPr>
          <w:p w14:paraId="28B5F7A3" w14:textId="383EA77D" w:rsidR="00703E40" w:rsidRDefault="00B729B2" w:rsidP="00A157B9">
            <w:pPr>
              <w:pStyle w:val="BodyText"/>
            </w:pPr>
            <w:r>
              <w:t>Type 2.1, 2.2, 2.3, 2.5</w:t>
            </w:r>
          </w:p>
        </w:tc>
      </w:tr>
      <w:tr w:rsidR="00B729B2" w14:paraId="255297E2" w14:textId="77777777" w:rsidTr="008A7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vAlign w:val="top"/>
          </w:tcPr>
          <w:p w14:paraId="16974DAF" w14:textId="500B1CC3" w:rsidR="00B729B2" w:rsidRDefault="00B729B2" w:rsidP="00B729B2">
            <w:pPr>
              <w:pStyle w:val="BodyText"/>
            </w:pPr>
            <w:r w:rsidRPr="00A52F69">
              <w:t>Project Specific</w:t>
            </w:r>
          </w:p>
        </w:tc>
        <w:tc>
          <w:tcPr>
            <w:tcW w:w="4386" w:type="dxa"/>
          </w:tcPr>
          <w:p w14:paraId="458BF569" w14:textId="7A0EE0B0" w:rsidR="00B729B2" w:rsidRDefault="00B729B2" w:rsidP="00B729B2">
            <w:pPr>
              <w:pStyle w:val="BodyText"/>
            </w:pPr>
            <w:r>
              <w:t>Type 3.1, 3.2, 3.3</w:t>
            </w:r>
          </w:p>
        </w:tc>
      </w:tr>
      <w:tr w:rsidR="00B729B2" w14:paraId="0006D109" w14:textId="77777777" w:rsidTr="008A7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vAlign w:val="top"/>
          </w:tcPr>
          <w:p w14:paraId="6C9991AA" w14:textId="555B4F2A" w:rsidR="00B729B2" w:rsidRDefault="00B729B2" w:rsidP="00B729B2">
            <w:pPr>
              <w:pStyle w:val="BodyText"/>
            </w:pPr>
            <w:r w:rsidRPr="00A52F69">
              <w:t>Project Specific</w:t>
            </w:r>
          </w:p>
        </w:tc>
        <w:tc>
          <w:tcPr>
            <w:tcW w:w="4386" w:type="dxa"/>
          </w:tcPr>
          <w:p w14:paraId="5A761B6B" w14:textId="77729372" w:rsidR="00B729B2" w:rsidRDefault="00B729B2" w:rsidP="00B729B2">
            <w:pPr>
              <w:pStyle w:val="BodyText"/>
            </w:pPr>
            <w:r>
              <w:t>Min CBR15 Council Mix Gravel</w:t>
            </w:r>
            <w:r w:rsidR="009A57F3">
              <w:t>– of a standard to meet the below requirements and Clause 4 (Supplementary requirements)</w:t>
            </w:r>
          </w:p>
        </w:tc>
      </w:tr>
      <w:tr w:rsidR="00B729B2" w14:paraId="74C1E68C" w14:textId="77777777" w:rsidTr="009A5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vAlign w:val="top"/>
          </w:tcPr>
          <w:p w14:paraId="208DEEBC" w14:textId="2AF8CE6F" w:rsidR="00B729B2" w:rsidRDefault="00B729B2" w:rsidP="00B729B2">
            <w:pPr>
              <w:pStyle w:val="BodyText"/>
            </w:pPr>
            <w:r w:rsidRPr="00A52F69">
              <w:t>Project Specific</w:t>
            </w:r>
          </w:p>
        </w:tc>
        <w:tc>
          <w:tcPr>
            <w:tcW w:w="4386" w:type="dxa"/>
          </w:tcPr>
          <w:p w14:paraId="000C5913" w14:textId="53E95EC9" w:rsidR="00B729B2" w:rsidRDefault="009A57F3" w:rsidP="00B729B2">
            <w:pPr>
              <w:pStyle w:val="BodyText"/>
            </w:pPr>
            <w:r>
              <w:t>CBR40 Council Mix Gravel – of a standard to meet the below requirements and Clause 4 (Supplementary requirements)</w:t>
            </w:r>
          </w:p>
        </w:tc>
      </w:tr>
      <w:tr w:rsidR="009A57F3" w14:paraId="74B73191" w14:textId="77777777" w:rsidTr="00A15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3"/>
            <w:tcBorders>
              <w:bottom w:val="single" w:sz="4" w:space="0" w:color="auto"/>
            </w:tcBorders>
            <w:vAlign w:val="top"/>
          </w:tcPr>
          <w:p w14:paraId="4D413887" w14:textId="77777777" w:rsidR="009A57F3" w:rsidRDefault="009A57F3" w:rsidP="00B729B2">
            <w:pPr>
              <w:pStyle w:val="BodyText"/>
            </w:pPr>
            <w:r>
              <w:t>All Council Mix Gravel is to conform to the ARRB standards for unsealed roads with the following:</w:t>
            </w:r>
          </w:p>
          <w:p w14:paraId="4DF957CD" w14:textId="77777777" w:rsidR="009A57F3" w:rsidRDefault="009A57F3" w:rsidP="00B729B2">
            <w:pPr>
              <w:pStyle w:val="BodyText"/>
            </w:pPr>
            <w:r w:rsidRPr="009A57F3">
              <w:rPr>
                <w:b/>
                <w:bCs/>
              </w:rPr>
              <w:t>Grading Envelope</w:t>
            </w:r>
            <w:r>
              <w:t>:</w:t>
            </w:r>
          </w:p>
          <w:tbl>
            <w:tblPr>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50"/>
              <w:gridCol w:w="4134"/>
            </w:tblGrid>
            <w:tr w:rsidR="009A57F3" w:rsidRPr="00011743" w14:paraId="5D4DB0A0" w14:textId="77777777" w:rsidTr="00F60153">
              <w:trPr>
                <w:trHeight w:val="396"/>
              </w:trPr>
              <w:tc>
                <w:tcPr>
                  <w:tcW w:w="2950" w:type="dxa"/>
                  <w:tcBorders>
                    <w:top w:val="single" w:sz="4" w:space="0" w:color="000000"/>
                    <w:left w:val="single" w:sz="4" w:space="0" w:color="000000"/>
                    <w:bottom w:val="single" w:sz="4" w:space="0" w:color="000000"/>
                    <w:right w:val="single" w:sz="4" w:space="0" w:color="000000"/>
                  </w:tcBorders>
                  <w:hideMark/>
                </w:tcPr>
                <w:p w14:paraId="4EE112F5" w14:textId="77777777" w:rsidR="009A57F3" w:rsidRPr="00011743" w:rsidRDefault="009A57F3" w:rsidP="009A57F3">
                  <w:pPr>
                    <w:rPr>
                      <w:rFonts w:cs="Arial"/>
                    </w:rPr>
                  </w:pPr>
                  <w:r w:rsidRPr="00011743">
                    <w:rPr>
                      <w:rFonts w:cs="Arial"/>
                    </w:rPr>
                    <w:t>Sieve Size(mm)</w:t>
                  </w:r>
                </w:p>
              </w:tc>
              <w:tc>
                <w:tcPr>
                  <w:tcW w:w="4134" w:type="dxa"/>
                  <w:tcBorders>
                    <w:top w:val="single" w:sz="4" w:space="0" w:color="000000"/>
                    <w:left w:val="single" w:sz="4" w:space="0" w:color="000000"/>
                    <w:bottom w:val="single" w:sz="4" w:space="0" w:color="000000"/>
                    <w:right w:val="single" w:sz="4" w:space="0" w:color="000000"/>
                  </w:tcBorders>
                  <w:hideMark/>
                </w:tcPr>
                <w:p w14:paraId="2BA11274" w14:textId="77777777" w:rsidR="009A57F3" w:rsidRPr="00011743" w:rsidRDefault="009A57F3" w:rsidP="009A57F3">
                  <w:pPr>
                    <w:rPr>
                      <w:rFonts w:cs="Arial"/>
                    </w:rPr>
                  </w:pPr>
                  <w:r w:rsidRPr="00011743">
                    <w:rPr>
                      <w:rFonts w:cs="Arial"/>
                    </w:rPr>
                    <w:t>Percent Passing (%)</w:t>
                  </w:r>
                </w:p>
              </w:tc>
            </w:tr>
            <w:tr w:rsidR="009A57F3" w:rsidRPr="00011743" w14:paraId="3149E7B7" w14:textId="77777777" w:rsidTr="00F60153">
              <w:trPr>
                <w:trHeight w:val="290"/>
              </w:trPr>
              <w:tc>
                <w:tcPr>
                  <w:tcW w:w="2950" w:type="dxa"/>
                  <w:tcBorders>
                    <w:top w:val="single" w:sz="4" w:space="0" w:color="000000"/>
                    <w:left w:val="single" w:sz="4" w:space="0" w:color="000000"/>
                    <w:bottom w:val="single" w:sz="4" w:space="0" w:color="000000"/>
                    <w:right w:val="single" w:sz="4" w:space="0" w:color="000000"/>
                  </w:tcBorders>
                </w:tcPr>
                <w:p w14:paraId="087DC4B8" w14:textId="77777777" w:rsidR="009A57F3" w:rsidRPr="00011743" w:rsidRDefault="009A57F3" w:rsidP="009A57F3">
                  <w:pPr>
                    <w:rPr>
                      <w:rFonts w:cs="Arial"/>
                    </w:rPr>
                  </w:pPr>
                  <w:r w:rsidRPr="00011743">
                    <w:rPr>
                      <w:rFonts w:cs="Arial"/>
                    </w:rPr>
                    <w:t>37.5</w:t>
                  </w:r>
                </w:p>
              </w:tc>
              <w:tc>
                <w:tcPr>
                  <w:tcW w:w="4134" w:type="dxa"/>
                  <w:tcBorders>
                    <w:top w:val="single" w:sz="4" w:space="0" w:color="000000"/>
                    <w:left w:val="single" w:sz="4" w:space="0" w:color="000000"/>
                    <w:bottom w:val="single" w:sz="4" w:space="0" w:color="000000"/>
                    <w:right w:val="single" w:sz="4" w:space="0" w:color="000000"/>
                  </w:tcBorders>
                </w:tcPr>
                <w:p w14:paraId="5BF06B1C" w14:textId="77777777" w:rsidR="009A57F3" w:rsidRPr="00011743" w:rsidRDefault="009A57F3" w:rsidP="009A57F3">
                  <w:pPr>
                    <w:rPr>
                      <w:rFonts w:cs="Arial"/>
                    </w:rPr>
                  </w:pPr>
                  <w:r w:rsidRPr="00011743">
                    <w:rPr>
                      <w:rFonts w:cs="Arial"/>
                    </w:rPr>
                    <w:t>100 – 100</w:t>
                  </w:r>
                </w:p>
              </w:tc>
            </w:tr>
            <w:tr w:rsidR="009A57F3" w:rsidRPr="00011743" w14:paraId="529461D0" w14:textId="77777777" w:rsidTr="00F60153">
              <w:trPr>
                <w:trHeight w:val="290"/>
              </w:trPr>
              <w:tc>
                <w:tcPr>
                  <w:tcW w:w="2950" w:type="dxa"/>
                  <w:tcBorders>
                    <w:top w:val="single" w:sz="4" w:space="0" w:color="000000"/>
                    <w:left w:val="single" w:sz="4" w:space="0" w:color="000000"/>
                    <w:bottom w:val="single" w:sz="4" w:space="0" w:color="000000"/>
                    <w:right w:val="single" w:sz="4" w:space="0" w:color="000000"/>
                  </w:tcBorders>
                  <w:hideMark/>
                </w:tcPr>
                <w:p w14:paraId="7B4B2973" w14:textId="77777777" w:rsidR="009A57F3" w:rsidRPr="00011743" w:rsidRDefault="009A57F3" w:rsidP="009A57F3">
                  <w:pPr>
                    <w:rPr>
                      <w:rFonts w:cs="Arial"/>
                    </w:rPr>
                  </w:pPr>
                  <w:r w:rsidRPr="00011743">
                    <w:rPr>
                      <w:rFonts w:cs="Arial"/>
                    </w:rPr>
                    <w:t>26.5</w:t>
                  </w:r>
                </w:p>
              </w:tc>
              <w:tc>
                <w:tcPr>
                  <w:tcW w:w="4134" w:type="dxa"/>
                  <w:tcBorders>
                    <w:top w:val="single" w:sz="4" w:space="0" w:color="000000"/>
                    <w:left w:val="single" w:sz="4" w:space="0" w:color="000000"/>
                    <w:bottom w:val="single" w:sz="4" w:space="0" w:color="000000"/>
                    <w:right w:val="single" w:sz="4" w:space="0" w:color="000000"/>
                  </w:tcBorders>
                  <w:hideMark/>
                </w:tcPr>
                <w:p w14:paraId="0D82160B" w14:textId="77777777" w:rsidR="009A57F3" w:rsidRPr="00011743" w:rsidRDefault="009A57F3" w:rsidP="009A57F3">
                  <w:pPr>
                    <w:rPr>
                      <w:rFonts w:cs="Arial"/>
                    </w:rPr>
                  </w:pPr>
                  <w:r w:rsidRPr="00011743">
                    <w:rPr>
                      <w:rFonts w:cs="Arial"/>
                    </w:rPr>
                    <w:t>90 - 100</w:t>
                  </w:r>
                </w:p>
              </w:tc>
            </w:tr>
            <w:tr w:rsidR="009A57F3" w:rsidRPr="00011743" w14:paraId="6347B4F1" w14:textId="77777777" w:rsidTr="00F60153">
              <w:trPr>
                <w:trHeight w:val="287"/>
              </w:trPr>
              <w:tc>
                <w:tcPr>
                  <w:tcW w:w="2950" w:type="dxa"/>
                  <w:tcBorders>
                    <w:top w:val="single" w:sz="4" w:space="0" w:color="000000"/>
                    <w:left w:val="single" w:sz="4" w:space="0" w:color="000000"/>
                    <w:bottom w:val="single" w:sz="4" w:space="0" w:color="000000"/>
                    <w:right w:val="single" w:sz="4" w:space="0" w:color="000000"/>
                  </w:tcBorders>
                  <w:hideMark/>
                </w:tcPr>
                <w:p w14:paraId="21793CC9" w14:textId="77777777" w:rsidR="009A57F3" w:rsidRPr="00011743" w:rsidRDefault="009A57F3" w:rsidP="009A57F3">
                  <w:pPr>
                    <w:rPr>
                      <w:rFonts w:cs="Arial"/>
                    </w:rPr>
                  </w:pPr>
                  <w:r w:rsidRPr="00011743">
                    <w:rPr>
                      <w:rFonts w:cs="Arial"/>
                    </w:rPr>
                    <w:t>19.0</w:t>
                  </w:r>
                </w:p>
              </w:tc>
              <w:tc>
                <w:tcPr>
                  <w:tcW w:w="4134" w:type="dxa"/>
                  <w:tcBorders>
                    <w:top w:val="single" w:sz="4" w:space="0" w:color="000000"/>
                    <w:left w:val="single" w:sz="4" w:space="0" w:color="000000"/>
                    <w:bottom w:val="single" w:sz="4" w:space="0" w:color="000000"/>
                    <w:right w:val="single" w:sz="4" w:space="0" w:color="000000"/>
                  </w:tcBorders>
                  <w:hideMark/>
                </w:tcPr>
                <w:p w14:paraId="431DA4CA" w14:textId="77777777" w:rsidR="009A57F3" w:rsidRPr="00011743" w:rsidRDefault="009A57F3" w:rsidP="009A57F3">
                  <w:pPr>
                    <w:rPr>
                      <w:rFonts w:cs="Arial"/>
                    </w:rPr>
                  </w:pPr>
                  <w:r w:rsidRPr="00011743">
                    <w:rPr>
                      <w:rFonts w:cs="Arial"/>
                    </w:rPr>
                    <w:t>80 - 100</w:t>
                  </w:r>
                </w:p>
              </w:tc>
            </w:tr>
            <w:tr w:rsidR="009A57F3" w:rsidRPr="00011743" w14:paraId="7A6E7860" w14:textId="77777777" w:rsidTr="00F60153">
              <w:trPr>
                <w:trHeight w:val="287"/>
              </w:trPr>
              <w:tc>
                <w:tcPr>
                  <w:tcW w:w="2950" w:type="dxa"/>
                  <w:tcBorders>
                    <w:top w:val="single" w:sz="4" w:space="0" w:color="000000"/>
                    <w:left w:val="single" w:sz="4" w:space="0" w:color="000000"/>
                    <w:bottom w:val="single" w:sz="4" w:space="0" w:color="000000"/>
                    <w:right w:val="single" w:sz="4" w:space="0" w:color="000000"/>
                  </w:tcBorders>
                  <w:hideMark/>
                </w:tcPr>
                <w:p w14:paraId="50F58067" w14:textId="77777777" w:rsidR="009A57F3" w:rsidRPr="00011743" w:rsidRDefault="009A57F3" w:rsidP="009A57F3">
                  <w:pPr>
                    <w:rPr>
                      <w:rFonts w:cs="Arial"/>
                    </w:rPr>
                  </w:pPr>
                  <w:r w:rsidRPr="00011743">
                    <w:rPr>
                      <w:rFonts w:cs="Arial"/>
                    </w:rPr>
                    <w:t>2.36</w:t>
                  </w:r>
                </w:p>
              </w:tc>
              <w:tc>
                <w:tcPr>
                  <w:tcW w:w="4134" w:type="dxa"/>
                  <w:tcBorders>
                    <w:top w:val="single" w:sz="4" w:space="0" w:color="000000"/>
                    <w:left w:val="single" w:sz="4" w:space="0" w:color="000000"/>
                    <w:bottom w:val="single" w:sz="4" w:space="0" w:color="000000"/>
                    <w:right w:val="single" w:sz="4" w:space="0" w:color="000000"/>
                  </w:tcBorders>
                  <w:hideMark/>
                </w:tcPr>
                <w:p w14:paraId="754BDD1C" w14:textId="77777777" w:rsidR="009A57F3" w:rsidRPr="00011743" w:rsidRDefault="009A57F3" w:rsidP="009A57F3">
                  <w:pPr>
                    <w:rPr>
                      <w:rFonts w:cs="Arial"/>
                    </w:rPr>
                  </w:pPr>
                  <w:r w:rsidRPr="00011743">
                    <w:rPr>
                      <w:rFonts w:cs="Arial"/>
                    </w:rPr>
                    <w:t>35 - 65</w:t>
                  </w:r>
                </w:p>
              </w:tc>
            </w:tr>
            <w:tr w:rsidR="009A57F3" w:rsidRPr="00011743" w14:paraId="25356634" w14:textId="77777777" w:rsidTr="00F60153">
              <w:trPr>
                <w:trHeight w:val="287"/>
              </w:trPr>
              <w:tc>
                <w:tcPr>
                  <w:tcW w:w="2950" w:type="dxa"/>
                  <w:tcBorders>
                    <w:top w:val="single" w:sz="4" w:space="0" w:color="000000"/>
                    <w:left w:val="single" w:sz="4" w:space="0" w:color="000000"/>
                    <w:bottom w:val="single" w:sz="4" w:space="0" w:color="000000"/>
                    <w:right w:val="single" w:sz="4" w:space="0" w:color="000000"/>
                  </w:tcBorders>
                  <w:hideMark/>
                </w:tcPr>
                <w:p w14:paraId="7B0CE8CB" w14:textId="77777777" w:rsidR="009A57F3" w:rsidRPr="00011743" w:rsidRDefault="009A57F3" w:rsidP="009A57F3">
                  <w:pPr>
                    <w:rPr>
                      <w:rFonts w:cs="Arial"/>
                    </w:rPr>
                  </w:pPr>
                  <w:r w:rsidRPr="00011743">
                    <w:rPr>
                      <w:rFonts w:cs="Arial"/>
                    </w:rPr>
                    <w:t>0.425</w:t>
                  </w:r>
                </w:p>
              </w:tc>
              <w:tc>
                <w:tcPr>
                  <w:tcW w:w="4134" w:type="dxa"/>
                  <w:tcBorders>
                    <w:top w:val="single" w:sz="4" w:space="0" w:color="000000"/>
                    <w:left w:val="single" w:sz="4" w:space="0" w:color="000000"/>
                    <w:bottom w:val="single" w:sz="4" w:space="0" w:color="000000"/>
                    <w:right w:val="single" w:sz="4" w:space="0" w:color="000000"/>
                  </w:tcBorders>
                  <w:hideMark/>
                </w:tcPr>
                <w:p w14:paraId="394B9F92" w14:textId="77777777" w:rsidR="009A57F3" w:rsidRPr="00011743" w:rsidRDefault="009A57F3" w:rsidP="009A57F3">
                  <w:pPr>
                    <w:rPr>
                      <w:rFonts w:cs="Arial"/>
                    </w:rPr>
                  </w:pPr>
                  <w:r w:rsidRPr="00011743">
                    <w:rPr>
                      <w:rFonts w:cs="Arial"/>
                    </w:rPr>
                    <w:t>15 - 50</w:t>
                  </w:r>
                </w:p>
              </w:tc>
            </w:tr>
            <w:tr w:rsidR="009A57F3" w:rsidRPr="00011743" w14:paraId="14D078EC" w14:textId="77777777" w:rsidTr="00F60153">
              <w:trPr>
                <w:trHeight w:val="290"/>
              </w:trPr>
              <w:tc>
                <w:tcPr>
                  <w:tcW w:w="2950" w:type="dxa"/>
                  <w:tcBorders>
                    <w:top w:val="single" w:sz="4" w:space="0" w:color="000000"/>
                    <w:left w:val="single" w:sz="4" w:space="0" w:color="000000"/>
                    <w:bottom w:val="single" w:sz="4" w:space="0" w:color="000000"/>
                    <w:right w:val="single" w:sz="4" w:space="0" w:color="000000"/>
                  </w:tcBorders>
                  <w:hideMark/>
                </w:tcPr>
                <w:p w14:paraId="0C9E9B48" w14:textId="77777777" w:rsidR="009A57F3" w:rsidRPr="00011743" w:rsidRDefault="009A57F3" w:rsidP="009A57F3">
                  <w:pPr>
                    <w:rPr>
                      <w:rFonts w:cs="Arial"/>
                    </w:rPr>
                  </w:pPr>
                  <w:r w:rsidRPr="00011743">
                    <w:rPr>
                      <w:rFonts w:cs="Arial"/>
                    </w:rPr>
                    <w:t>0.075</w:t>
                  </w:r>
                </w:p>
              </w:tc>
              <w:tc>
                <w:tcPr>
                  <w:tcW w:w="4134" w:type="dxa"/>
                  <w:tcBorders>
                    <w:top w:val="single" w:sz="4" w:space="0" w:color="000000"/>
                    <w:left w:val="single" w:sz="4" w:space="0" w:color="000000"/>
                    <w:bottom w:val="single" w:sz="4" w:space="0" w:color="000000"/>
                    <w:right w:val="single" w:sz="4" w:space="0" w:color="000000"/>
                  </w:tcBorders>
                  <w:hideMark/>
                </w:tcPr>
                <w:p w14:paraId="3BB7CA16" w14:textId="77777777" w:rsidR="009A57F3" w:rsidRPr="00011743" w:rsidRDefault="009A57F3" w:rsidP="009A57F3">
                  <w:pPr>
                    <w:rPr>
                      <w:rFonts w:cs="Arial"/>
                    </w:rPr>
                  </w:pPr>
                  <w:r w:rsidRPr="00011743">
                    <w:rPr>
                      <w:rFonts w:cs="Arial"/>
                    </w:rPr>
                    <w:t>10 - 40</w:t>
                  </w:r>
                </w:p>
              </w:tc>
            </w:tr>
          </w:tbl>
          <w:p w14:paraId="0007C04F" w14:textId="77777777" w:rsidR="009A57F3" w:rsidRDefault="009A57F3" w:rsidP="00B729B2">
            <w:pPr>
              <w:pStyle w:val="BodyText"/>
            </w:pPr>
          </w:p>
          <w:p w14:paraId="07C66B52" w14:textId="77777777" w:rsidR="009A57F3" w:rsidRPr="00011743" w:rsidRDefault="009A57F3" w:rsidP="009A57F3">
            <w:pPr>
              <w:spacing w:after="0" w:line="240" w:lineRule="auto"/>
              <w:rPr>
                <w:rFonts w:cs="Arial"/>
              </w:rPr>
            </w:pPr>
            <w:r w:rsidRPr="009A57F3">
              <w:rPr>
                <w:b/>
                <w:bCs/>
              </w:rPr>
              <w:t>Shrinkage Product</w:t>
            </w:r>
            <w:r>
              <w:t xml:space="preserve">: </w:t>
            </w:r>
            <w:r w:rsidRPr="00011743">
              <w:rPr>
                <w:rFonts w:cs="Arial"/>
              </w:rPr>
              <w:t>100-365 (calculated: Linear Shrinkage x Percent Passing 0.425mm sieve)</w:t>
            </w:r>
          </w:p>
          <w:p w14:paraId="1E700CBF" w14:textId="77777777" w:rsidR="009A57F3" w:rsidRDefault="009A57F3" w:rsidP="009A57F3">
            <w:pPr>
              <w:spacing w:after="0" w:line="240" w:lineRule="auto"/>
              <w:rPr>
                <w:rFonts w:cs="Arial"/>
              </w:rPr>
            </w:pPr>
          </w:p>
          <w:p w14:paraId="17D7D37A" w14:textId="1D4C9800" w:rsidR="009A57F3" w:rsidRPr="00011743" w:rsidRDefault="009A57F3" w:rsidP="009A57F3">
            <w:pPr>
              <w:spacing w:after="0" w:line="240" w:lineRule="auto"/>
              <w:rPr>
                <w:rFonts w:cs="Arial"/>
              </w:rPr>
            </w:pPr>
            <w:r w:rsidRPr="009A57F3">
              <w:rPr>
                <w:rFonts w:cs="Arial"/>
                <w:b/>
                <w:bCs/>
              </w:rPr>
              <w:t>Grading Coefficient</w:t>
            </w:r>
            <w:r w:rsidRPr="00011743">
              <w:rPr>
                <w:rFonts w:cs="Arial"/>
              </w:rPr>
              <w:t>: 16-34 (calculated: { [Percent Passing 26.5mm sieve – Percent Passing 2.36mm sieve] x Percent Passing 4.75mm sieve} /100)</w:t>
            </w:r>
          </w:p>
          <w:p w14:paraId="61B4EB63" w14:textId="4DD8BB86" w:rsidR="009A57F3" w:rsidRDefault="009A57F3" w:rsidP="00B729B2">
            <w:pPr>
              <w:pStyle w:val="BodyText"/>
            </w:pPr>
          </w:p>
        </w:tc>
      </w:tr>
    </w:tbl>
    <w:p w14:paraId="4DB66EFD" w14:textId="55BF0882" w:rsidR="00FE05DC" w:rsidRDefault="00FE05DC" w:rsidP="00C37C4F">
      <w:pPr>
        <w:pStyle w:val="BodyText"/>
      </w:pPr>
    </w:p>
    <w:tbl>
      <w:tblPr>
        <w:tblStyle w:val="TableGrid"/>
        <w:tblW w:w="0" w:type="auto"/>
        <w:tblLook w:val="04A0" w:firstRow="1" w:lastRow="0" w:firstColumn="1" w:lastColumn="0" w:noHBand="0" w:noVBand="1"/>
      </w:tblPr>
      <w:tblGrid>
        <w:gridCol w:w="560"/>
        <w:gridCol w:w="3970"/>
        <w:gridCol w:w="4530"/>
      </w:tblGrid>
      <w:tr w:rsidR="004F0F99" w14:paraId="21D4CFFC" w14:textId="77777777" w:rsidTr="004F0F99">
        <w:tc>
          <w:tcPr>
            <w:tcW w:w="9060" w:type="dxa"/>
            <w:gridSpan w:val="3"/>
            <w:tcBorders>
              <w:top w:val="nil"/>
              <w:left w:val="nil"/>
              <w:right w:val="nil"/>
            </w:tcBorders>
            <w:vAlign w:val="top"/>
          </w:tcPr>
          <w:p w14:paraId="2F210BF7" w14:textId="529F4BF2" w:rsidR="004F0F99" w:rsidRDefault="004F0F99" w:rsidP="004F0F99">
            <w:pPr>
              <w:pStyle w:val="Heading2"/>
            </w:pPr>
            <w:r w:rsidRPr="002E085F">
              <w:lastRenderedPageBreak/>
              <w:t>Design</w:t>
            </w:r>
            <w:r>
              <w:t xml:space="preserve"> Traffic</w:t>
            </w:r>
            <w:r w:rsidR="00A75A7D">
              <w:t> </w:t>
            </w:r>
            <w:r>
              <w:t>(Clause 7.2.1)</w:t>
            </w:r>
          </w:p>
        </w:tc>
      </w:tr>
      <w:tr w:rsidR="002E085F" w14:paraId="7AFC8723" w14:textId="77777777" w:rsidTr="002E085F">
        <w:tc>
          <w:tcPr>
            <w:tcW w:w="4530" w:type="dxa"/>
            <w:gridSpan w:val="2"/>
          </w:tcPr>
          <w:p w14:paraId="29F64D29" w14:textId="32E6A27C" w:rsidR="002E085F" w:rsidRDefault="002E085F" w:rsidP="002E085F">
            <w:pPr>
              <w:pStyle w:val="TableHeading"/>
            </w:pPr>
            <w:r>
              <w:t>Location</w:t>
            </w:r>
          </w:p>
        </w:tc>
        <w:tc>
          <w:tcPr>
            <w:tcW w:w="4530" w:type="dxa"/>
          </w:tcPr>
          <w:p w14:paraId="68FADCFB" w14:textId="0E545981" w:rsidR="002E085F" w:rsidRDefault="002E085F" w:rsidP="002E085F">
            <w:pPr>
              <w:pStyle w:val="TableHeading"/>
            </w:pPr>
            <w:r>
              <w:t>Average Daily Traffic in the Design Lane in Year of Opening</w:t>
            </w:r>
            <w:r w:rsidR="00A75A7D">
              <w:t> </w:t>
            </w:r>
            <w:r>
              <w:t xml:space="preserve">– </w:t>
            </w:r>
            <w:r>
              <w:br/>
              <w:t>Equivalent Standard Axles</w:t>
            </w:r>
            <w:r w:rsidR="00A75A7D">
              <w:t> </w:t>
            </w:r>
            <w:r>
              <w:t>(ESA)</w:t>
            </w:r>
          </w:p>
        </w:tc>
      </w:tr>
      <w:tr w:rsidR="002E085F" w14:paraId="0618DC74" w14:textId="77777777" w:rsidTr="002E085F">
        <w:tc>
          <w:tcPr>
            <w:tcW w:w="4530" w:type="dxa"/>
            <w:gridSpan w:val="2"/>
          </w:tcPr>
          <w:p w14:paraId="44D93084" w14:textId="250050BB" w:rsidR="002E085F" w:rsidRDefault="009A57F3" w:rsidP="002E085F">
            <w:pPr>
              <w:pStyle w:val="BodyText"/>
            </w:pPr>
            <w:r>
              <w:t>Not Applicable</w:t>
            </w:r>
          </w:p>
        </w:tc>
        <w:tc>
          <w:tcPr>
            <w:tcW w:w="4530" w:type="dxa"/>
          </w:tcPr>
          <w:p w14:paraId="5B2719E2" w14:textId="77777777" w:rsidR="002E085F" w:rsidRDefault="002E085F" w:rsidP="002E085F">
            <w:pPr>
              <w:pStyle w:val="BodyText"/>
            </w:pPr>
          </w:p>
        </w:tc>
      </w:tr>
      <w:tr w:rsidR="002E085F" w14:paraId="361D5E48" w14:textId="77777777" w:rsidTr="002E085F">
        <w:tc>
          <w:tcPr>
            <w:tcW w:w="4530" w:type="dxa"/>
            <w:gridSpan w:val="2"/>
          </w:tcPr>
          <w:p w14:paraId="02CE1075" w14:textId="77777777" w:rsidR="002E085F" w:rsidRDefault="002E085F" w:rsidP="002E085F">
            <w:pPr>
              <w:pStyle w:val="BodyText"/>
            </w:pPr>
          </w:p>
        </w:tc>
        <w:tc>
          <w:tcPr>
            <w:tcW w:w="4530" w:type="dxa"/>
          </w:tcPr>
          <w:p w14:paraId="365A0277" w14:textId="77777777" w:rsidR="002E085F" w:rsidRDefault="002E085F" w:rsidP="002E085F">
            <w:pPr>
              <w:pStyle w:val="BodyText"/>
            </w:pPr>
          </w:p>
        </w:tc>
      </w:tr>
      <w:tr w:rsidR="002E085F" w14:paraId="34303830" w14:textId="77777777" w:rsidTr="002E085F">
        <w:tc>
          <w:tcPr>
            <w:tcW w:w="4530" w:type="dxa"/>
            <w:gridSpan w:val="2"/>
          </w:tcPr>
          <w:p w14:paraId="1FB6D2D7" w14:textId="77777777" w:rsidR="002E085F" w:rsidRDefault="002E085F" w:rsidP="002E085F">
            <w:pPr>
              <w:pStyle w:val="BodyText"/>
            </w:pPr>
          </w:p>
        </w:tc>
        <w:tc>
          <w:tcPr>
            <w:tcW w:w="4530" w:type="dxa"/>
          </w:tcPr>
          <w:p w14:paraId="43C33E0C" w14:textId="77777777" w:rsidR="002E085F" w:rsidRDefault="002E085F" w:rsidP="002E085F">
            <w:pPr>
              <w:pStyle w:val="BodyText"/>
            </w:pPr>
          </w:p>
        </w:tc>
      </w:tr>
      <w:tr w:rsidR="002E085F" w14:paraId="5F61110A" w14:textId="77777777" w:rsidTr="002E085F">
        <w:tc>
          <w:tcPr>
            <w:tcW w:w="4530" w:type="dxa"/>
            <w:gridSpan w:val="2"/>
          </w:tcPr>
          <w:p w14:paraId="38E85D82" w14:textId="77777777" w:rsidR="002E085F" w:rsidRDefault="002E085F" w:rsidP="002E085F">
            <w:pPr>
              <w:pStyle w:val="BodyText"/>
            </w:pPr>
          </w:p>
        </w:tc>
        <w:tc>
          <w:tcPr>
            <w:tcW w:w="4530" w:type="dxa"/>
          </w:tcPr>
          <w:p w14:paraId="4558166C" w14:textId="77777777" w:rsidR="002E085F" w:rsidRDefault="002E085F" w:rsidP="002E085F">
            <w:pPr>
              <w:pStyle w:val="BodyText"/>
            </w:pPr>
          </w:p>
        </w:tc>
      </w:tr>
      <w:tr w:rsidR="004F0F99" w14:paraId="2A96F5D0" w14:textId="77777777" w:rsidTr="004F0F99">
        <w:tc>
          <w:tcPr>
            <w:tcW w:w="9060" w:type="dxa"/>
            <w:gridSpan w:val="3"/>
            <w:tcBorders>
              <w:left w:val="nil"/>
              <w:bottom w:val="nil"/>
              <w:right w:val="nil"/>
            </w:tcBorders>
          </w:tcPr>
          <w:p w14:paraId="5EDEF62D" w14:textId="68D801D4" w:rsidR="004F0F99" w:rsidRDefault="004F0F99" w:rsidP="004F0F99">
            <w:pPr>
              <w:pStyle w:val="TableNotes"/>
            </w:pPr>
            <w:r>
              <w:t xml:space="preserve">If no indication is given for a particular location, the Administrator shall confirm the average daily traffic in the design lane in year of opening based on advice from the </w:t>
            </w:r>
            <w:r w:rsidR="00EF7040">
              <w:t>project's</w:t>
            </w:r>
            <w:r>
              <w:t xml:space="preserve"> pavement designer.</w:t>
            </w:r>
          </w:p>
        </w:tc>
      </w:tr>
      <w:tr w:rsidR="006E22CC" w14:paraId="069B1458" w14:textId="77777777" w:rsidTr="00A15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0" w:type="dxa"/>
            <w:gridSpan w:val="3"/>
          </w:tcPr>
          <w:p w14:paraId="6ACCB733" w14:textId="77777777" w:rsidR="006E22CC" w:rsidRDefault="007864FE" w:rsidP="002E085F">
            <w:pPr>
              <w:pStyle w:val="Heading2"/>
              <w:spacing w:before="240"/>
              <w:ind w:left="578" w:hanging="578"/>
            </w:pPr>
            <w:r>
              <w:t xml:space="preserve">Type 4 </w:t>
            </w:r>
            <w:r w:rsidRPr="002E085F">
              <w:t>material</w:t>
            </w:r>
            <w:r>
              <w:t xml:space="preserve"> requirements</w:t>
            </w:r>
          </w:p>
          <w:p w14:paraId="4A9D10D2" w14:textId="224EF620" w:rsidR="007864FE" w:rsidRPr="007864FE" w:rsidRDefault="007864FE" w:rsidP="007864FE">
            <w:pPr>
              <w:pStyle w:val="Heading3"/>
            </w:pPr>
            <w:r>
              <w:t>Additional requirements for Type 4 material</w:t>
            </w:r>
            <w:r w:rsidR="00A75A7D">
              <w:t> </w:t>
            </w:r>
            <w:r>
              <w:t>(Clause 7.4)</w:t>
            </w:r>
          </w:p>
        </w:tc>
      </w:tr>
      <w:tr w:rsidR="006E22CC" w14:paraId="783808EF" w14:textId="77777777" w:rsidTr="00A15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0" w:type="dxa"/>
          </w:tcPr>
          <w:p w14:paraId="06683576" w14:textId="77777777" w:rsidR="006E22CC" w:rsidRDefault="006E22CC" w:rsidP="00A157B9">
            <w:pPr>
              <w:pStyle w:val="BodyText"/>
            </w:pPr>
          </w:p>
        </w:tc>
        <w:tc>
          <w:tcPr>
            <w:tcW w:w="8500" w:type="dxa"/>
            <w:gridSpan w:val="2"/>
            <w:tcBorders>
              <w:bottom w:val="single" w:sz="4" w:space="0" w:color="auto"/>
            </w:tcBorders>
          </w:tcPr>
          <w:p w14:paraId="66D799E6" w14:textId="77777777" w:rsidR="006E22CC" w:rsidRDefault="007864FE" w:rsidP="00A157B9">
            <w:pPr>
              <w:pStyle w:val="BodyText"/>
              <w:keepNext w:val="0"/>
              <w:keepLines w:val="0"/>
            </w:pPr>
            <w:r>
              <w:t>The following additional requirements shall apply to Type 4 materials.</w:t>
            </w:r>
          </w:p>
        </w:tc>
      </w:tr>
      <w:tr w:rsidR="006E22CC" w14:paraId="6CF1F0EB" w14:textId="77777777" w:rsidTr="00A15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1"/>
        </w:trPr>
        <w:tc>
          <w:tcPr>
            <w:tcW w:w="560" w:type="dxa"/>
            <w:tcBorders>
              <w:right w:val="single" w:sz="4" w:space="0" w:color="auto"/>
            </w:tcBorders>
          </w:tcPr>
          <w:p w14:paraId="18BBA6BF" w14:textId="77777777" w:rsidR="006E22CC" w:rsidRDefault="006E22CC" w:rsidP="00A157B9">
            <w:pPr>
              <w:pStyle w:val="BodyText"/>
            </w:pPr>
          </w:p>
        </w:tc>
        <w:tc>
          <w:tcPr>
            <w:tcW w:w="8500" w:type="dxa"/>
            <w:gridSpan w:val="2"/>
            <w:tcBorders>
              <w:top w:val="single" w:sz="4" w:space="0" w:color="auto"/>
              <w:left w:val="single" w:sz="4" w:space="0" w:color="auto"/>
              <w:bottom w:val="single" w:sz="4" w:space="0" w:color="auto"/>
              <w:right w:val="single" w:sz="4" w:space="0" w:color="auto"/>
            </w:tcBorders>
            <w:vAlign w:val="top"/>
          </w:tcPr>
          <w:p w14:paraId="71F8B2D8" w14:textId="62C2CD2D" w:rsidR="006E22CC" w:rsidRDefault="009A57F3" w:rsidP="00A157B9">
            <w:pPr>
              <w:pStyle w:val="BodyText"/>
              <w:keepNext w:val="0"/>
              <w:keepLines w:val="0"/>
            </w:pPr>
            <w:r>
              <w:t xml:space="preserve">Not Applicable </w:t>
            </w:r>
          </w:p>
        </w:tc>
      </w:tr>
    </w:tbl>
    <w:p w14:paraId="18B4494E" w14:textId="6FEE51AF" w:rsidR="00FE05DC" w:rsidRDefault="00FE05DC" w:rsidP="00C37C4F">
      <w:pPr>
        <w:pStyle w:val="BodyText"/>
      </w:pPr>
    </w:p>
    <w:tbl>
      <w:tblPr>
        <w:tblStyle w:val="Commentary"/>
        <w:tblW w:w="0" w:type="auto"/>
        <w:tblLook w:val="04A0" w:firstRow="1" w:lastRow="0" w:firstColumn="1" w:lastColumn="0" w:noHBand="0" w:noVBand="1"/>
      </w:tblPr>
      <w:tblGrid>
        <w:gridCol w:w="9024"/>
      </w:tblGrid>
      <w:tr w:rsidR="009419A9" w14:paraId="5E0A4FA1" w14:textId="77777777" w:rsidTr="009419A9">
        <w:tc>
          <w:tcPr>
            <w:tcW w:w="9024" w:type="dxa"/>
          </w:tcPr>
          <w:p w14:paraId="0CFCEC85" w14:textId="283C3150" w:rsidR="009419A9" w:rsidRDefault="009419A9" w:rsidP="00C37C4F">
            <w:pPr>
              <w:pStyle w:val="BodyText"/>
            </w:pPr>
            <w:r>
              <w:t>To utilise a Type 4 material, the Designer must develop the standards and requirements relevant to the particular material and include these in this Clause. As a minimum this would typically include a particle size distribution and linear shrinkage requirement.</w:t>
            </w:r>
          </w:p>
        </w:tc>
      </w:tr>
    </w:tbl>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4118"/>
        <w:gridCol w:w="4386"/>
      </w:tblGrid>
      <w:tr w:rsidR="007864FE" w14:paraId="0A822A57" w14:textId="77777777" w:rsidTr="00A157B9">
        <w:tc>
          <w:tcPr>
            <w:tcW w:w="9064" w:type="dxa"/>
            <w:gridSpan w:val="3"/>
          </w:tcPr>
          <w:p w14:paraId="576CF865" w14:textId="39547728" w:rsidR="007864FE" w:rsidRPr="00A67E68" w:rsidRDefault="007864FE" w:rsidP="009E5553">
            <w:pPr>
              <w:pStyle w:val="Heading3"/>
              <w:spacing w:before="240"/>
            </w:pPr>
            <w:r>
              <w:t>CBR moisture content for Type 4 material</w:t>
            </w:r>
            <w:r w:rsidR="00A75A7D">
              <w:t> </w:t>
            </w:r>
            <w:r>
              <w:t>(Clauses 4.1</w:t>
            </w:r>
            <w:r w:rsidR="00C11691">
              <w:t>.2</w:t>
            </w:r>
            <w:r w:rsidR="00A75A7D">
              <w:t> </w:t>
            </w:r>
            <w:r>
              <w:t>and</w:t>
            </w:r>
            <w:r w:rsidR="00A75A7D">
              <w:t> </w:t>
            </w:r>
            <w:r>
              <w:t>7.4)</w:t>
            </w:r>
          </w:p>
        </w:tc>
      </w:tr>
      <w:tr w:rsidR="007864FE" w14:paraId="36990D43" w14:textId="77777777" w:rsidTr="00A157B9">
        <w:tc>
          <w:tcPr>
            <w:tcW w:w="560" w:type="dxa"/>
          </w:tcPr>
          <w:p w14:paraId="3E9EF172" w14:textId="77777777" w:rsidR="007864FE" w:rsidRDefault="007864FE" w:rsidP="00A157B9">
            <w:pPr>
              <w:pStyle w:val="BodyText"/>
            </w:pPr>
          </w:p>
        </w:tc>
        <w:tc>
          <w:tcPr>
            <w:tcW w:w="8504" w:type="dxa"/>
            <w:gridSpan w:val="2"/>
            <w:tcBorders>
              <w:bottom w:val="single" w:sz="4" w:space="0" w:color="auto"/>
            </w:tcBorders>
          </w:tcPr>
          <w:p w14:paraId="72A171D6" w14:textId="0A263A19" w:rsidR="007864FE" w:rsidRDefault="007864FE" w:rsidP="00A157B9">
            <w:pPr>
              <w:pStyle w:val="BodyText"/>
              <w:keepNext w:val="0"/>
              <w:keepLines w:val="0"/>
            </w:pPr>
            <w:r>
              <w:t>The relative moisture content for reporting CBR</w:t>
            </w:r>
            <w:r w:rsidR="00A75A7D">
              <w:t> </w:t>
            </w:r>
            <w:r>
              <w:t>test</w:t>
            </w:r>
            <w:r w:rsidR="00A75A7D">
              <w:t> </w:t>
            </w:r>
            <w:r>
              <w:t>results for Type</w:t>
            </w:r>
            <w:r w:rsidR="00A75A7D">
              <w:t> </w:t>
            </w:r>
            <w:r>
              <w:t>4 material is given below.</w:t>
            </w:r>
          </w:p>
        </w:tc>
      </w:tr>
      <w:tr w:rsidR="007864FE" w14:paraId="44BA605D" w14:textId="77777777" w:rsidTr="00786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Borders>
              <w:bottom w:val="single" w:sz="4" w:space="0" w:color="auto"/>
            </w:tcBorders>
          </w:tcPr>
          <w:p w14:paraId="289E9A2F" w14:textId="77777777" w:rsidR="007864FE" w:rsidRDefault="007864FE" w:rsidP="00A157B9">
            <w:pPr>
              <w:pStyle w:val="TableHeading"/>
            </w:pPr>
            <w:r>
              <w:t>Material Subtype</w:t>
            </w:r>
          </w:p>
        </w:tc>
        <w:tc>
          <w:tcPr>
            <w:tcW w:w="4386" w:type="dxa"/>
            <w:tcBorders>
              <w:bottom w:val="single" w:sz="4" w:space="0" w:color="auto"/>
            </w:tcBorders>
          </w:tcPr>
          <w:p w14:paraId="678DC48E" w14:textId="77777777" w:rsidR="007864FE" w:rsidRDefault="007864FE" w:rsidP="00A157B9">
            <w:pPr>
              <w:pStyle w:val="TableHeading"/>
            </w:pPr>
            <w:r>
              <w:t>Relative Moisture Content</w:t>
            </w:r>
          </w:p>
        </w:tc>
      </w:tr>
      <w:tr w:rsidR="007864FE" w14:paraId="26EACC56" w14:textId="77777777" w:rsidTr="00786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Pr>
          <w:p w14:paraId="3D0FB563" w14:textId="77777777" w:rsidR="007864FE" w:rsidRDefault="007864FE" w:rsidP="00A157B9">
            <w:pPr>
              <w:pStyle w:val="BodyText"/>
            </w:pPr>
          </w:p>
        </w:tc>
        <w:tc>
          <w:tcPr>
            <w:tcW w:w="4386" w:type="dxa"/>
          </w:tcPr>
          <w:p w14:paraId="1EAE7C7F" w14:textId="77777777" w:rsidR="007864FE" w:rsidRDefault="007864FE" w:rsidP="00A157B9">
            <w:pPr>
              <w:pStyle w:val="BodyText"/>
            </w:pPr>
          </w:p>
        </w:tc>
      </w:tr>
      <w:tr w:rsidR="007864FE" w14:paraId="36E48671" w14:textId="77777777" w:rsidTr="00786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Pr>
          <w:p w14:paraId="18ADBB90" w14:textId="77777777" w:rsidR="007864FE" w:rsidRDefault="007864FE" w:rsidP="00A157B9">
            <w:pPr>
              <w:pStyle w:val="BodyText"/>
            </w:pPr>
          </w:p>
        </w:tc>
        <w:tc>
          <w:tcPr>
            <w:tcW w:w="4386" w:type="dxa"/>
          </w:tcPr>
          <w:p w14:paraId="5C013F41" w14:textId="77777777" w:rsidR="007864FE" w:rsidRDefault="007864FE" w:rsidP="00A157B9">
            <w:pPr>
              <w:pStyle w:val="BodyText"/>
            </w:pPr>
          </w:p>
        </w:tc>
      </w:tr>
      <w:tr w:rsidR="007864FE" w14:paraId="559C6062" w14:textId="77777777" w:rsidTr="0070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2"/>
            <w:tcBorders>
              <w:bottom w:val="single" w:sz="4" w:space="0" w:color="auto"/>
            </w:tcBorders>
          </w:tcPr>
          <w:p w14:paraId="7806711E" w14:textId="77777777" w:rsidR="007864FE" w:rsidRDefault="007864FE" w:rsidP="00A157B9">
            <w:pPr>
              <w:pStyle w:val="BodyText"/>
            </w:pPr>
          </w:p>
        </w:tc>
        <w:tc>
          <w:tcPr>
            <w:tcW w:w="4386" w:type="dxa"/>
            <w:tcBorders>
              <w:bottom w:val="single" w:sz="4" w:space="0" w:color="auto"/>
            </w:tcBorders>
          </w:tcPr>
          <w:p w14:paraId="2A2E8476" w14:textId="77777777" w:rsidR="007864FE" w:rsidRDefault="007864FE" w:rsidP="00A157B9">
            <w:pPr>
              <w:pStyle w:val="BodyText"/>
            </w:pPr>
          </w:p>
        </w:tc>
      </w:tr>
      <w:tr w:rsidR="00703E40" w14:paraId="55D6BD51" w14:textId="77777777" w:rsidTr="0070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3"/>
            <w:tcBorders>
              <w:left w:val="nil"/>
              <w:bottom w:val="nil"/>
              <w:right w:val="nil"/>
            </w:tcBorders>
          </w:tcPr>
          <w:p w14:paraId="6B2A6E4F" w14:textId="063ADF27" w:rsidR="00703E40" w:rsidRDefault="00703E40" w:rsidP="00703E40">
            <w:pPr>
              <w:pStyle w:val="TableNotes"/>
            </w:pPr>
            <w:r>
              <w:t>If no indication is g</w:t>
            </w:r>
            <w:r w:rsidR="004C07A7">
              <w:t>iv</w:t>
            </w:r>
            <w:r>
              <w:t>en for a particular material subtype, the</w:t>
            </w:r>
            <w:r w:rsidR="00A75A7D">
              <w:t> </w:t>
            </w:r>
            <w:r>
              <w:t>CBR shall be reported at the Optimum Moisture Content</w:t>
            </w:r>
            <w:r w:rsidR="00A75A7D">
              <w:t> </w:t>
            </w:r>
            <w:r>
              <w:t>(OMC).</w:t>
            </w:r>
          </w:p>
        </w:tc>
      </w:tr>
    </w:tbl>
    <w:p w14:paraId="2A29A691" w14:textId="77777777" w:rsidR="00FE05DC" w:rsidRDefault="00FE05DC"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12A1A" w14:paraId="4A1DF3D4" w14:textId="77777777" w:rsidTr="00A157B9">
        <w:tc>
          <w:tcPr>
            <w:tcW w:w="9060" w:type="dxa"/>
            <w:gridSpan w:val="2"/>
          </w:tcPr>
          <w:p w14:paraId="1AE7CFDC" w14:textId="310190E4" w:rsidR="00012A1A" w:rsidRPr="007864FE" w:rsidRDefault="00012A1A" w:rsidP="00012A1A">
            <w:pPr>
              <w:pStyle w:val="Heading2"/>
            </w:pPr>
            <w:r>
              <w:lastRenderedPageBreak/>
              <w:t>Material stockpiles</w:t>
            </w:r>
            <w:r w:rsidR="00A75A7D">
              <w:t> </w:t>
            </w:r>
            <w:r>
              <w:t>(Clause 7.7)</w:t>
            </w:r>
          </w:p>
        </w:tc>
      </w:tr>
      <w:tr w:rsidR="00012A1A" w14:paraId="1EA56561" w14:textId="77777777" w:rsidTr="00A157B9">
        <w:tc>
          <w:tcPr>
            <w:tcW w:w="560" w:type="dxa"/>
          </w:tcPr>
          <w:p w14:paraId="7A1FDBBC" w14:textId="77777777" w:rsidR="00012A1A" w:rsidRDefault="00012A1A" w:rsidP="00A157B9">
            <w:pPr>
              <w:pStyle w:val="BodyText"/>
            </w:pPr>
          </w:p>
        </w:tc>
        <w:tc>
          <w:tcPr>
            <w:tcW w:w="8500" w:type="dxa"/>
            <w:tcBorders>
              <w:bottom w:val="single" w:sz="4" w:space="0" w:color="auto"/>
            </w:tcBorders>
          </w:tcPr>
          <w:p w14:paraId="333DC5B1" w14:textId="77777777" w:rsidR="00012A1A" w:rsidRDefault="00012A1A" w:rsidP="00A157B9">
            <w:pPr>
              <w:pStyle w:val="BodyText"/>
              <w:keepNext w:val="0"/>
              <w:keepLines w:val="0"/>
            </w:pPr>
            <w:r>
              <w:t>Stockpiles of pavement material shall be located as stated below.</w:t>
            </w:r>
          </w:p>
          <w:p w14:paraId="63D5DDA8" w14:textId="77777777" w:rsidR="00012A1A" w:rsidRDefault="00012A1A" w:rsidP="00A157B9">
            <w:pPr>
              <w:pStyle w:val="BodyText"/>
              <w:keepNext w:val="0"/>
              <w:keepLines w:val="0"/>
            </w:pPr>
            <w:r>
              <w:t>If no indication is given, material stockpiles shall be located as state</w:t>
            </w:r>
            <w:r w:rsidR="004C07A7">
              <w:t>d in Clause 7.</w:t>
            </w:r>
            <w:r w:rsidR="00233752">
              <w:t>7</w:t>
            </w:r>
            <w:r>
              <w:t>.</w:t>
            </w:r>
          </w:p>
        </w:tc>
      </w:tr>
      <w:tr w:rsidR="00012A1A" w14:paraId="1128ED27" w14:textId="77777777" w:rsidTr="00A157B9">
        <w:trPr>
          <w:trHeight w:val="2381"/>
        </w:trPr>
        <w:tc>
          <w:tcPr>
            <w:tcW w:w="560" w:type="dxa"/>
            <w:tcBorders>
              <w:right w:val="single" w:sz="4" w:space="0" w:color="auto"/>
            </w:tcBorders>
          </w:tcPr>
          <w:p w14:paraId="4A2EEA91" w14:textId="77777777" w:rsidR="00012A1A" w:rsidRDefault="00012A1A" w:rsidP="00A157B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04E99C97" w14:textId="154CBD02" w:rsidR="00012A1A" w:rsidRDefault="009A57F3" w:rsidP="00A157B9">
            <w:pPr>
              <w:pStyle w:val="BodyText"/>
              <w:keepNext w:val="0"/>
              <w:keepLines w:val="0"/>
            </w:pPr>
            <w:r>
              <w:t>Quarry stockpiles sites are as identified by the Quarry Operator.  Delivery stockpile sites are project specific and will be advised when purchase orders are confirmed</w:t>
            </w:r>
          </w:p>
        </w:tc>
      </w:tr>
    </w:tbl>
    <w:p w14:paraId="6A1EAFA8" w14:textId="77777777" w:rsidR="007864FE" w:rsidRDefault="007864FE"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E2283F" w14:paraId="2E3868A2" w14:textId="77777777" w:rsidTr="00A157B9">
        <w:tc>
          <w:tcPr>
            <w:tcW w:w="9060" w:type="dxa"/>
            <w:gridSpan w:val="2"/>
          </w:tcPr>
          <w:p w14:paraId="3645AC9A" w14:textId="77777777" w:rsidR="00E2283F" w:rsidRDefault="00E2283F" w:rsidP="00E2283F">
            <w:pPr>
              <w:pStyle w:val="Heading1"/>
            </w:pPr>
            <w:r>
              <w:t>Construction requirements</w:t>
            </w:r>
          </w:p>
          <w:p w14:paraId="31DFB0AF" w14:textId="77777777" w:rsidR="00E2283F" w:rsidRDefault="00E2283F" w:rsidP="00E2283F">
            <w:pPr>
              <w:pStyle w:val="Heading2"/>
            </w:pPr>
            <w:r>
              <w:t>Construction equipment</w:t>
            </w:r>
          </w:p>
          <w:p w14:paraId="29FB715B" w14:textId="053C3E98" w:rsidR="002E085F" w:rsidRPr="002E085F" w:rsidRDefault="002E085F" w:rsidP="002E085F">
            <w:pPr>
              <w:pStyle w:val="Heading3"/>
            </w:pPr>
            <w:r>
              <w:t>Paving equipment</w:t>
            </w:r>
            <w:r w:rsidR="00A75A7D">
              <w:t> </w:t>
            </w:r>
            <w:r>
              <w:t>–</w:t>
            </w:r>
            <w:r w:rsidR="00A75A7D">
              <w:t> </w:t>
            </w:r>
            <w:r>
              <w:t>Type</w:t>
            </w:r>
            <w:r w:rsidR="00A75A7D">
              <w:t> </w:t>
            </w:r>
            <w:r>
              <w:t>2,</w:t>
            </w:r>
            <w:r w:rsidR="00A75A7D">
              <w:t> </w:t>
            </w:r>
            <w:r>
              <w:t>3 or</w:t>
            </w:r>
            <w:r w:rsidR="00A75A7D">
              <w:t> </w:t>
            </w:r>
            <w:r>
              <w:t>4 materials</w:t>
            </w:r>
            <w:r w:rsidR="00A75A7D">
              <w:t> </w:t>
            </w:r>
            <w:r>
              <w:t>(Clause 8.3.1.1.3)</w:t>
            </w:r>
          </w:p>
        </w:tc>
      </w:tr>
      <w:tr w:rsidR="00E2283F" w14:paraId="5CC2E5A3" w14:textId="77777777" w:rsidTr="00A157B9">
        <w:tc>
          <w:tcPr>
            <w:tcW w:w="560" w:type="dxa"/>
          </w:tcPr>
          <w:p w14:paraId="4512C7A6" w14:textId="77777777" w:rsidR="00E2283F" w:rsidRDefault="00E2283F" w:rsidP="00A157B9">
            <w:pPr>
              <w:pStyle w:val="BodyText"/>
            </w:pPr>
          </w:p>
        </w:tc>
        <w:tc>
          <w:tcPr>
            <w:tcW w:w="8500" w:type="dxa"/>
            <w:tcBorders>
              <w:bottom w:val="single" w:sz="4" w:space="0" w:color="auto"/>
            </w:tcBorders>
          </w:tcPr>
          <w:p w14:paraId="7C81F901" w14:textId="50DDABFA" w:rsidR="00E2283F" w:rsidRDefault="00E2283F" w:rsidP="00E2283F">
            <w:pPr>
              <w:pStyle w:val="BodyText"/>
            </w:pPr>
            <w:r>
              <w:t>For pavement constructed using Type 2,</w:t>
            </w:r>
            <w:r w:rsidR="00A75A7D">
              <w:t> </w:t>
            </w:r>
            <w:r>
              <w:t>3</w:t>
            </w:r>
            <w:r w:rsidR="00A75A7D">
              <w:t> </w:t>
            </w:r>
            <w:r>
              <w:t>and</w:t>
            </w:r>
            <w:r w:rsidR="00A75A7D">
              <w:t> </w:t>
            </w:r>
            <w:r>
              <w:t xml:space="preserve">4 materials, the following </w:t>
            </w:r>
            <w:r w:rsidR="002E085F">
              <w:t>paving</w:t>
            </w:r>
            <w:r>
              <w:t xml:space="preserve"> equipment shall be used.</w:t>
            </w:r>
          </w:p>
          <w:p w14:paraId="213A8311" w14:textId="4B4910D5" w:rsidR="00E2283F" w:rsidRDefault="00E2283F" w:rsidP="00E2283F">
            <w:pPr>
              <w:pStyle w:val="BodyText"/>
              <w:keepNext w:val="0"/>
              <w:keepLines w:val="0"/>
            </w:pPr>
            <w:r>
              <w:t xml:space="preserve">If no indication is given, the </w:t>
            </w:r>
            <w:r w:rsidR="002E085F">
              <w:t>paving</w:t>
            </w:r>
            <w:r>
              <w:t xml:space="preserve"> equipment to be used shall be nominated by the Contractor in their Unbound Pavement Construction Procedure.</w:t>
            </w:r>
          </w:p>
        </w:tc>
      </w:tr>
      <w:tr w:rsidR="00E2283F" w14:paraId="30F18D6B" w14:textId="77777777" w:rsidTr="00E2283F">
        <w:trPr>
          <w:trHeight w:val="2381"/>
        </w:trPr>
        <w:tc>
          <w:tcPr>
            <w:tcW w:w="560" w:type="dxa"/>
            <w:tcBorders>
              <w:right w:val="single" w:sz="4" w:space="0" w:color="auto"/>
            </w:tcBorders>
          </w:tcPr>
          <w:p w14:paraId="3BF07C7A" w14:textId="77777777" w:rsidR="00E2283F" w:rsidRDefault="00E2283F" w:rsidP="00A157B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13E41B21" w14:textId="6EB38AA1" w:rsidR="00E2283F" w:rsidRDefault="009A57F3" w:rsidP="00A157B9">
            <w:pPr>
              <w:pStyle w:val="BodyText"/>
              <w:keepNext w:val="0"/>
              <w:keepLines w:val="0"/>
            </w:pPr>
            <w:r>
              <w:t>Note Applicable</w:t>
            </w:r>
          </w:p>
        </w:tc>
      </w:tr>
      <w:tr w:rsidR="00E2283F" w14:paraId="4A3ACD72" w14:textId="77777777" w:rsidTr="00E2283F">
        <w:trPr>
          <w:trHeight w:val="443"/>
        </w:trPr>
        <w:tc>
          <w:tcPr>
            <w:tcW w:w="560" w:type="dxa"/>
          </w:tcPr>
          <w:p w14:paraId="3DCAFFD6" w14:textId="77777777" w:rsidR="00E2283F" w:rsidRDefault="00E2283F" w:rsidP="00A157B9">
            <w:pPr>
              <w:pStyle w:val="BodyText"/>
            </w:pPr>
          </w:p>
        </w:tc>
        <w:tc>
          <w:tcPr>
            <w:tcW w:w="8500" w:type="dxa"/>
            <w:tcBorders>
              <w:top w:val="single" w:sz="4" w:space="0" w:color="auto"/>
            </w:tcBorders>
            <w:vAlign w:val="top"/>
          </w:tcPr>
          <w:p w14:paraId="2FC596E6" w14:textId="31045C22" w:rsidR="00E2283F" w:rsidRDefault="00E2283F" w:rsidP="00E2283F">
            <w:pPr>
              <w:pStyle w:val="TableNotes"/>
            </w:pPr>
            <w:r>
              <w:t>The above requirements are not applicable to Type 1</w:t>
            </w:r>
            <w:r w:rsidR="00A75A7D">
              <w:t> </w:t>
            </w:r>
            <w:r>
              <w:t>(HSG) materials.</w:t>
            </w:r>
          </w:p>
        </w:tc>
      </w:tr>
    </w:tbl>
    <w:p w14:paraId="549CE700" w14:textId="33006279" w:rsidR="002E085F" w:rsidRDefault="002E085F" w:rsidP="004F0F99">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387"/>
        <w:gridCol w:w="850"/>
        <w:gridCol w:w="709"/>
        <w:gridCol w:w="851"/>
        <w:gridCol w:w="701"/>
      </w:tblGrid>
      <w:tr w:rsidR="004F0F99" w14:paraId="316C6599" w14:textId="77777777" w:rsidTr="00573240">
        <w:tc>
          <w:tcPr>
            <w:tcW w:w="9060" w:type="dxa"/>
            <w:gridSpan w:val="6"/>
          </w:tcPr>
          <w:p w14:paraId="0FF7D328" w14:textId="71A11DB2" w:rsidR="004F0F99" w:rsidRDefault="004F0F99" w:rsidP="004F0F99">
            <w:pPr>
              <w:pStyle w:val="Heading3"/>
            </w:pPr>
            <w:r>
              <w:t>Intelligent Construction Rollers</w:t>
            </w:r>
            <w:r w:rsidR="00A75A7D">
              <w:t> </w:t>
            </w:r>
            <w:r>
              <w:t>(Clause 8.3.1.3)</w:t>
            </w:r>
          </w:p>
        </w:tc>
      </w:tr>
      <w:tr w:rsidR="00573240" w14:paraId="6C9493A6" w14:textId="77777777" w:rsidTr="00573240">
        <w:tc>
          <w:tcPr>
            <w:tcW w:w="562" w:type="dxa"/>
          </w:tcPr>
          <w:p w14:paraId="26825DAC" w14:textId="77777777" w:rsidR="004F0F99" w:rsidRDefault="004F0F99" w:rsidP="004F0F99">
            <w:pPr>
              <w:pStyle w:val="BodyText"/>
            </w:pPr>
          </w:p>
        </w:tc>
        <w:tc>
          <w:tcPr>
            <w:tcW w:w="5387" w:type="dxa"/>
          </w:tcPr>
          <w:p w14:paraId="72506713" w14:textId="27E8E454" w:rsidR="004F0F99" w:rsidRDefault="004F0F99" w:rsidP="004F0F99">
            <w:pPr>
              <w:pStyle w:val="BodyText"/>
            </w:pPr>
            <w:r>
              <w:t>Intelligent Construction</w:t>
            </w:r>
            <w:r w:rsidR="00A75A7D">
              <w:t> </w:t>
            </w:r>
            <w:r>
              <w:t>(IC) rollers shall be used to compact unbound pavement material</w:t>
            </w:r>
          </w:p>
        </w:tc>
        <w:tc>
          <w:tcPr>
            <w:tcW w:w="850" w:type="dxa"/>
            <w:tcBorders>
              <w:right w:val="single" w:sz="4" w:space="0" w:color="auto"/>
            </w:tcBorders>
          </w:tcPr>
          <w:p w14:paraId="118F2AB5" w14:textId="1F3188DE" w:rsidR="004F0F99" w:rsidRPr="005132AF" w:rsidRDefault="004F0F99" w:rsidP="005132AF">
            <w:pPr>
              <w:pStyle w:val="BodyText"/>
              <w:jc w:val="right"/>
              <w:rPr>
                <w:b/>
                <w:bCs/>
              </w:rPr>
            </w:pPr>
            <w:r w:rsidRPr="005132AF">
              <w:rPr>
                <w:b/>
                <w:bCs/>
              </w:rPr>
              <w:t>Yes</w:t>
            </w:r>
          </w:p>
        </w:tc>
        <w:tc>
          <w:tcPr>
            <w:tcW w:w="709" w:type="dxa"/>
            <w:tcBorders>
              <w:top w:val="single" w:sz="4" w:space="0" w:color="auto"/>
              <w:left w:val="single" w:sz="4" w:space="0" w:color="auto"/>
              <w:bottom w:val="single" w:sz="4" w:space="0" w:color="auto"/>
              <w:right w:val="single" w:sz="4" w:space="0" w:color="auto"/>
            </w:tcBorders>
          </w:tcPr>
          <w:p w14:paraId="3C661D53" w14:textId="77777777" w:rsidR="004F0F99" w:rsidRDefault="004F0F99" w:rsidP="004F0F99">
            <w:pPr>
              <w:pStyle w:val="BodyText"/>
            </w:pPr>
          </w:p>
        </w:tc>
        <w:tc>
          <w:tcPr>
            <w:tcW w:w="851" w:type="dxa"/>
            <w:tcBorders>
              <w:left w:val="single" w:sz="4" w:space="0" w:color="auto"/>
              <w:right w:val="single" w:sz="4" w:space="0" w:color="auto"/>
            </w:tcBorders>
          </w:tcPr>
          <w:p w14:paraId="347FBC24" w14:textId="598687C1" w:rsidR="004F0F99" w:rsidRPr="005132AF" w:rsidRDefault="004F0F99" w:rsidP="005132AF">
            <w:pPr>
              <w:pStyle w:val="BodyText"/>
              <w:jc w:val="right"/>
              <w:rPr>
                <w:b/>
                <w:bCs/>
              </w:rPr>
            </w:pPr>
            <w:r w:rsidRPr="005132AF">
              <w:rPr>
                <w:b/>
                <w:bCs/>
              </w:rPr>
              <w:t>No</w:t>
            </w:r>
          </w:p>
        </w:tc>
        <w:tc>
          <w:tcPr>
            <w:tcW w:w="701" w:type="dxa"/>
            <w:tcBorders>
              <w:top w:val="single" w:sz="4" w:space="0" w:color="auto"/>
              <w:left w:val="single" w:sz="4" w:space="0" w:color="auto"/>
              <w:bottom w:val="single" w:sz="4" w:space="0" w:color="auto"/>
              <w:right w:val="single" w:sz="4" w:space="0" w:color="auto"/>
            </w:tcBorders>
          </w:tcPr>
          <w:p w14:paraId="23617364" w14:textId="77777777" w:rsidR="004F0F99" w:rsidRDefault="004F0F99" w:rsidP="004F0F99">
            <w:pPr>
              <w:pStyle w:val="BodyText"/>
            </w:pPr>
          </w:p>
        </w:tc>
      </w:tr>
      <w:tr w:rsidR="004F0F99" w14:paraId="110A1A5F" w14:textId="77777777" w:rsidTr="00573240">
        <w:tc>
          <w:tcPr>
            <w:tcW w:w="562" w:type="dxa"/>
          </w:tcPr>
          <w:p w14:paraId="1AF13CB8" w14:textId="77777777" w:rsidR="004F0F99" w:rsidRDefault="004F0F99" w:rsidP="004F0F99">
            <w:pPr>
              <w:pStyle w:val="BodyText"/>
            </w:pPr>
          </w:p>
        </w:tc>
        <w:tc>
          <w:tcPr>
            <w:tcW w:w="8498" w:type="dxa"/>
            <w:gridSpan w:val="5"/>
          </w:tcPr>
          <w:p w14:paraId="68B8B524" w14:textId="5FF40B74" w:rsidR="004F0F99" w:rsidRDefault="004F0F99" w:rsidP="004F0F99">
            <w:pPr>
              <w:pStyle w:val="BodyText"/>
            </w:pPr>
            <w:r>
              <w:t>If no indication is given, the rollers to be used shall be nominated by the Contractor in their Unbound Pavement Construction Procedure.</w:t>
            </w:r>
          </w:p>
        </w:tc>
      </w:tr>
    </w:tbl>
    <w:p w14:paraId="30CE8AA2" w14:textId="7EA9380C" w:rsidR="004F0F99" w:rsidRDefault="004F0F99" w:rsidP="004F0F99">
      <w:pPr>
        <w:pStyle w:val="BodyText"/>
      </w:pPr>
    </w:p>
    <w:tbl>
      <w:tblPr>
        <w:tblStyle w:val="Commentary"/>
        <w:tblW w:w="0" w:type="auto"/>
        <w:tblLook w:val="04A0" w:firstRow="1" w:lastRow="0" w:firstColumn="1" w:lastColumn="0" w:noHBand="0" w:noVBand="1"/>
      </w:tblPr>
      <w:tblGrid>
        <w:gridCol w:w="9024"/>
      </w:tblGrid>
      <w:tr w:rsidR="00573240" w:rsidRPr="00573240" w14:paraId="531E36C5" w14:textId="77777777" w:rsidTr="00573240">
        <w:tc>
          <w:tcPr>
            <w:tcW w:w="9024" w:type="dxa"/>
          </w:tcPr>
          <w:p w14:paraId="5C91740E" w14:textId="50E89041" w:rsidR="00573240" w:rsidRPr="00573240" w:rsidRDefault="00573240" w:rsidP="009F65DB">
            <w:pPr>
              <w:pStyle w:val="BodyText"/>
            </w:pPr>
            <w:r>
              <w:t>Where IC</w:t>
            </w:r>
            <w:r w:rsidR="00A75A7D">
              <w:t> </w:t>
            </w:r>
            <w:r>
              <w:t>equipped roller</w:t>
            </w:r>
            <w:r w:rsidR="001654B5">
              <w:t>s</w:t>
            </w:r>
            <w:r>
              <w:t xml:space="preserve"> are not available locally, existing roller may need to be retrofitted with</w:t>
            </w:r>
            <w:r w:rsidR="00A75A7D">
              <w:t> </w:t>
            </w:r>
            <w:r>
              <w:t>IC equipment.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4685"/>
        <w:gridCol w:w="1261"/>
        <w:gridCol w:w="802"/>
        <w:gridCol w:w="983"/>
        <w:gridCol w:w="791"/>
      </w:tblGrid>
      <w:tr w:rsidR="00E2283F" w14:paraId="4E93638F" w14:textId="77777777" w:rsidTr="00CF2450">
        <w:tc>
          <w:tcPr>
            <w:tcW w:w="9070" w:type="dxa"/>
            <w:gridSpan w:val="6"/>
          </w:tcPr>
          <w:p w14:paraId="0B533305" w14:textId="77777777" w:rsidR="00E2283F" w:rsidRDefault="00E2283F" w:rsidP="00E2283F">
            <w:pPr>
              <w:pStyle w:val="Heading2"/>
            </w:pPr>
            <w:r>
              <w:lastRenderedPageBreak/>
              <w:t>Geometrics</w:t>
            </w:r>
          </w:p>
          <w:p w14:paraId="11D90B4E" w14:textId="3C3E92CB" w:rsidR="00E2283F" w:rsidRDefault="00E2283F" w:rsidP="00E2283F">
            <w:pPr>
              <w:pStyle w:val="Heading3"/>
            </w:pPr>
            <w:r>
              <w:t>Vertical tolerances</w:t>
            </w:r>
            <w:r w:rsidR="00A75A7D">
              <w:t> </w:t>
            </w:r>
            <w:r>
              <w:t>–</w:t>
            </w:r>
            <w:r w:rsidR="00A75A7D">
              <w:t> </w:t>
            </w:r>
            <w:r>
              <w:t>Types 2, 3,</w:t>
            </w:r>
            <w:r w:rsidR="00A75A7D">
              <w:t> </w:t>
            </w:r>
            <w:r>
              <w:t>and</w:t>
            </w:r>
            <w:r w:rsidR="00A75A7D">
              <w:t> </w:t>
            </w:r>
            <w:r>
              <w:t>4 materials only</w:t>
            </w:r>
            <w:r w:rsidR="00A75A7D">
              <w:t> </w:t>
            </w:r>
            <w:r>
              <w:t>(Clause 8.4.4.3)</w:t>
            </w:r>
          </w:p>
        </w:tc>
      </w:tr>
      <w:tr w:rsidR="00CF2450" w14:paraId="74BADA1A" w14:textId="77777777" w:rsidTr="00CF2450">
        <w:tc>
          <w:tcPr>
            <w:tcW w:w="548" w:type="dxa"/>
          </w:tcPr>
          <w:p w14:paraId="075F55F2" w14:textId="77777777" w:rsidR="00E2283F" w:rsidRDefault="00E2283F" w:rsidP="00A157B9">
            <w:pPr>
              <w:pStyle w:val="BodyText"/>
            </w:pPr>
          </w:p>
        </w:tc>
        <w:tc>
          <w:tcPr>
            <w:tcW w:w="4685" w:type="dxa"/>
          </w:tcPr>
          <w:p w14:paraId="6F70D517" w14:textId="77777777" w:rsidR="00E2283F" w:rsidRDefault="00E2283F" w:rsidP="00A157B9">
            <w:pPr>
              <w:pStyle w:val="BodyText"/>
            </w:pPr>
            <w:r>
              <w:t>The vertical tolerance on any layer shall be alternative</w:t>
            </w:r>
          </w:p>
        </w:tc>
        <w:tc>
          <w:tcPr>
            <w:tcW w:w="1261" w:type="dxa"/>
            <w:tcBorders>
              <w:right w:val="single" w:sz="4" w:space="0" w:color="auto"/>
            </w:tcBorders>
          </w:tcPr>
          <w:p w14:paraId="56ABCBB0" w14:textId="77777777" w:rsidR="00E2283F" w:rsidRPr="00031DFC" w:rsidRDefault="00E2283F" w:rsidP="00903C3E">
            <w:pPr>
              <w:pStyle w:val="BodyText"/>
              <w:jc w:val="center"/>
              <w:rPr>
                <w:rStyle w:val="BodyTextbold"/>
              </w:rPr>
            </w:pPr>
            <w:r>
              <w:rPr>
                <w:rStyle w:val="BodyTextbold"/>
              </w:rPr>
              <w:t>A</w:t>
            </w:r>
            <w:r w:rsidR="00903C3E">
              <w:rPr>
                <w:rStyle w:val="BodyTextbold"/>
              </w:rPr>
              <w:br/>
            </w:r>
            <w:r>
              <w:rPr>
                <w:rStyle w:val="BodyTextbold"/>
              </w:rPr>
              <w:t>(10/15 mm)</w:t>
            </w:r>
          </w:p>
        </w:tc>
        <w:tc>
          <w:tcPr>
            <w:tcW w:w="802" w:type="dxa"/>
            <w:tcBorders>
              <w:top w:val="single" w:sz="4" w:space="0" w:color="auto"/>
              <w:left w:val="single" w:sz="4" w:space="0" w:color="auto"/>
              <w:bottom w:val="single" w:sz="4" w:space="0" w:color="auto"/>
              <w:right w:val="single" w:sz="4" w:space="0" w:color="auto"/>
            </w:tcBorders>
          </w:tcPr>
          <w:p w14:paraId="17B2145A" w14:textId="77777777" w:rsidR="00E2283F" w:rsidRDefault="00E2283F" w:rsidP="00A157B9">
            <w:pPr>
              <w:pStyle w:val="BodyText"/>
            </w:pPr>
          </w:p>
        </w:tc>
        <w:tc>
          <w:tcPr>
            <w:tcW w:w="983" w:type="dxa"/>
            <w:tcBorders>
              <w:left w:val="single" w:sz="4" w:space="0" w:color="auto"/>
              <w:right w:val="single" w:sz="4" w:space="0" w:color="auto"/>
            </w:tcBorders>
          </w:tcPr>
          <w:p w14:paraId="25C38C60" w14:textId="77777777" w:rsidR="00E2283F" w:rsidRPr="00031DFC" w:rsidRDefault="00E2283F" w:rsidP="00903C3E">
            <w:pPr>
              <w:pStyle w:val="BodyText"/>
              <w:jc w:val="center"/>
              <w:rPr>
                <w:rStyle w:val="BodyTextbold"/>
              </w:rPr>
            </w:pPr>
            <w:r>
              <w:rPr>
                <w:rStyle w:val="BodyTextbold"/>
              </w:rPr>
              <w:t>B</w:t>
            </w:r>
            <w:r w:rsidR="00903C3E">
              <w:rPr>
                <w:rStyle w:val="BodyTextbold"/>
              </w:rPr>
              <w:br/>
            </w:r>
            <w:r>
              <w:rPr>
                <w:rStyle w:val="BodyTextbold"/>
              </w:rPr>
              <w:t>(25 mm)</w:t>
            </w:r>
          </w:p>
        </w:tc>
        <w:tc>
          <w:tcPr>
            <w:tcW w:w="791" w:type="dxa"/>
            <w:tcBorders>
              <w:top w:val="single" w:sz="4" w:space="0" w:color="auto"/>
              <w:left w:val="single" w:sz="4" w:space="0" w:color="auto"/>
              <w:bottom w:val="single" w:sz="4" w:space="0" w:color="auto"/>
              <w:right w:val="single" w:sz="4" w:space="0" w:color="auto"/>
            </w:tcBorders>
          </w:tcPr>
          <w:p w14:paraId="59ED03E2" w14:textId="77777777" w:rsidR="00E2283F" w:rsidRDefault="00E2283F" w:rsidP="00A157B9">
            <w:pPr>
              <w:pStyle w:val="BodyText"/>
            </w:pPr>
          </w:p>
        </w:tc>
      </w:tr>
      <w:tr w:rsidR="00CF2450" w14:paraId="57901C64" w14:textId="77777777" w:rsidTr="00CF2450">
        <w:tc>
          <w:tcPr>
            <w:tcW w:w="548" w:type="dxa"/>
          </w:tcPr>
          <w:p w14:paraId="3F4E11F4" w14:textId="77777777" w:rsidR="00CF2450" w:rsidRDefault="00CF2450" w:rsidP="00A157B9">
            <w:pPr>
              <w:pStyle w:val="BodyText"/>
            </w:pPr>
          </w:p>
        </w:tc>
        <w:tc>
          <w:tcPr>
            <w:tcW w:w="8522" w:type="dxa"/>
            <w:gridSpan w:val="5"/>
          </w:tcPr>
          <w:p w14:paraId="311396E2" w14:textId="77777777" w:rsidR="00CF2450" w:rsidRDefault="00CF2450" w:rsidP="00A157B9">
            <w:pPr>
              <w:pStyle w:val="BodyText"/>
            </w:pPr>
            <w:r>
              <w:t>If no indication is given, the vertical tolerance shall be Alternative A.</w:t>
            </w:r>
          </w:p>
        </w:tc>
      </w:tr>
    </w:tbl>
    <w:p w14:paraId="4E9DFC52" w14:textId="77777777" w:rsidR="00E2283F" w:rsidRDefault="00E2283F"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4555"/>
        <w:gridCol w:w="1134"/>
        <w:gridCol w:w="851"/>
        <w:gridCol w:w="1191"/>
        <w:gridCol w:w="791"/>
      </w:tblGrid>
      <w:tr w:rsidR="00CF2450" w14:paraId="131EBC2B" w14:textId="77777777" w:rsidTr="00A157B9">
        <w:tc>
          <w:tcPr>
            <w:tcW w:w="9070" w:type="dxa"/>
            <w:gridSpan w:val="6"/>
          </w:tcPr>
          <w:p w14:paraId="1DE5C762" w14:textId="5962386D" w:rsidR="00CF2450" w:rsidRDefault="00CF2450" w:rsidP="00A157B9">
            <w:pPr>
              <w:pStyle w:val="Heading3"/>
            </w:pPr>
            <w:r>
              <w:t>Deviation from a straight</w:t>
            </w:r>
            <w:r w:rsidR="00A75A7D">
              <w:noBreakHyphen/>
            </w:r>
            <w:r>
              <w:t>edge</w:t>
            </w:r>
            <w:r w:rsidR="00A75A7D">
              <w:t> </w:t>
            </w:r>
            <w:r>
              <w:t>–</w:t>
            </w:r>
            <w:r w:rsidR="00A75A7D">
              <w:t> </w:t>
            </w:r>
            <w:r>
              <w:t>Types 2,</w:t>
            </w:r>
            <w:r w:rsidR="00A75A7D">
              <w:t> </w:t>
            </w:r>
            <w:r>
              <w:t>3</w:t>
            </w:r>
            <w:r w:rsidR="00A75A7D">
              <w:t> </w:t>
            </w:r>
            <w:r>
              <w:t>and</w:t>
            </w:r>
            <w:r w:rsidR="00A75A7D">
              <w:t> </w:t>
            </w:r>
            <w:r>
              <w:t>4 materials only</w:t>
            </w:r>
            <w:r w:rsidR="00A75A7D">
              <w:t> </w:t>
            </w:r>
            <w:r>
              <w:t>(Clause 8.4.5)</w:t>
            </w:r>
          </w:p>
        </w:tc>
      </w:tr>
      <w:tr w:rsidR="00D55F89" w14:paraId="40AF9E97" w14:textId="77777777" w:rsidTr="00D55F89">
        <w:tc>
          <w:tcPr>
            <w:tcW w:w="548" w:type="dxa"/>
          </w:tcPr>
          <w:p w14:paraId="1D256EA0" w14:textId="77777777" w:rsidR="00CF2450" w:rsidRDefault="00CF2450" w:rsidP="00A157B9">
            <w:pPr>
              <w:pStyle w:val="BodyText"/>
            </w:pPr>
          </w:p>
        </w:tc>
        <w:tc>
          <w:tcPr>
            <w:tcW w:w="4555" w:type="dxa"/>
          </w:tcPr>
          <w:p w14:paraId="4011C206" w14:textId="45C84719" w:rsidR="00CF2450" w:rsidRDefault="00CF2450" w:rsidP="00A157B9">
            <w:pPr>
              <w:pStyle w:val="BodyText"/>
            </w:pPr>
            <w:r>
              <w:t xml:space="preserve">The </w:t>
            </w:r>
            <w:r w:rsidR="00D55F89">
              <w:t>maximum deviation from a straight</w:t>
            </w:r>
            <w:r w:rsidR="00A75A7D">
              <w:noBreakHyphen/>
            </w:r>
            <w:r w:rsidR="00D55F89">
              <w:t xml:space="preserve">edge </w:t>
            </w:r>
            <w:r>
              <w:t>shall be alternative</w:t>
            </w:r>
          </w:p>
        </w:tc>
        <w:tc>
          <w:tcPr>
            <w:tcW w:w="1134" w:type="dxa"/>
            <w:tcBorders>
              <w:right w:val="single" w:sz="4" w:space="0" w:color="auto"/>
            </w:tcBorders>
          </w:tcPr>
          <w:p w14:paraId="044D281D" w14:textId="77777777" w:rsidR="00CF2450" w:rsidRPr="00031DFC" w:rsidRDefault="00D55F89" w:rsidP="00A157B9">
            <w:pPr>
              <w:pStyle w:val="BodyText"/>
              <w:jc w:val="center"/>
              <w:rPr>
                <w:rStyle w:val="BodyTextbold"/>
              </w:rPr>
            </w:pPr>
            <w:r>
              <w:rPr>
                <w:rStyle w:val="BodyTextbold"/>
              </w:rPr>
              <w:t>C</w:t>
            </w:r>
            <w:r w:rsidR="00233752">
              <w:rPr>
                <w:rStyle w:val="BodyTextbold"/>
              </w:rPr>
              <w:br/>
            </w:r>
            <w:r w:rsidR="00CF2450">
              <w:rPr>
                <w:rStyle w:val="BodyTextbold"/>
              </w:rPr>
              <w:t>(</w:t>
            </w:r>
            <w:r>
              <w:rPr>
                <w:rStyle w:val="BodyTextbold"/>
              </w:rPr>
              <w:t>5 </w:t>
            </w:r>
            <w:r w:rsidR="00CF2450">
              <w:rPr>
                <w:rStyle w:val="BodyTextbold"/>
              </w:rPr>
              <w:t>mm)</w:t>
            </w:r>
          </w:p>
        </w:tc>
        <w:tc>
          <w:tcPr>
            <w:tcW w:w="851" w:type="dxa"/>
            <w:tcBorders>
              <w:top w:val="single" w:sz="4" w:space="0" w:color="auto"/>
              <w:left w:val="single" w:sz="4" w:space="0" w:color="auto"/>
              <w:bottom w:val="single" w:sz="4" w:space="0" w:color="auto"/>
              <w:right w:val="single" w:sz="4" w:space="0" w:color="auto"/>
            </w:tcBorders>
          </w:tcPr>
          <w:p w14:paraId="1F08A266" w14:textId="77777777" w:rsidR="00CF2450" w:rsidRDefault="00CF2450" w:rsidP="00A157B9">
            <w:pPr>
              <w:pStyle w:val="BodyText"/>
            </w:pPr>
          </w:p>
        </w:tc>
        <w:tc>
          <w:tcPr>
            <w:tcW w:w="1191" w:type="dxa"/>
            <w:tcBorders>
              <w:left w:val="single" w:sz="4" w:space="0" w:color="auto"/>
              <w:right w:val="single" w:sz="4" w:space="0" w:color="auto"/>
            </w:tcBorders>
          </w:tcPr>
          <w:p w14:paraId="294AEFEF" w14:textId="77777777" w:rsidR="00CF2450" w:rsidRPr="00031DFC" w:rsidRDefault="00D55F89" w:rsidP="00A157B9">
            <w:pPr>
              <w:pStyle w:val="BodyText"/>
              <w:jc w:val="center"/>
              <w:rPr>
                <w:rStyle w:val="BodyTextbold"/>
              </w:rPr>
            </w:pPr>
            <w:r>
              <w:rPr>
                <w:rStyle w:val="BodyTextbold"/>
              </w:rPr>
              <w:t>D</w:t>
            </w:r>
            <w:r w:rsidR="00233752">
              <w:rPr>
                <w:rStyle w:val="BodyTextbold"/>
              </w:rPr>
              <w:br/>
            </w:r>
            <w:r w:rsidR="00CF2450">
              <w:rPr>
                <w:rStyle w:val="BodyTextbold"/>
              </w:rPr>
              <w:t>(</w:t>
            </w:r>
            <w:r>
              <w:rPr>
                <w:rStyle w:val="BodyTextbold"/>
              </w:rPr>
              <w:t>8</w:t>
            </w:r>
            <w:r w:rsidR="000E54E7">
              <w:rPr>
                <w:rStyle w:val="BodyTextbold"/>
              </w:rPr>
              <w:t> </w:t>
            </w:r>
            <w:r w:rsidR="00CF2450">
              <w:rPr>
                <w:rStyle w:val="BodyTextbold"/>
              </w:rPr>
              <w:t>mm)</w:t>
            </w:r>
          </w:p>
        </w:tc>
        <w:tc>
          <w:tcPr>
            <w:tcW w:w="791" w:type="dxa"/>
            <w:tcBorders>
              <w:top w:val="single" w:sz="4" w:space="0" w:color="auto"/>
              <w:left w:val="single" w:sz="4" w:space="0" w:color="auto"/>
              <w:bottom w:val="single" w:sz="4" w:space="0" w:color="auto"/>
              <w:right w:val="single" w:sz="4" w:space="0" w:color="auto"/>
            </w:tcBorders>
          </w:tcPr>
          <w:p w14:paraId="3AE3653D" w14:textId="77777777" w:rsidR="00CF2450" w:rsidRDefault="00CF2450" w:rsidP="00A157B9">
            <w:pPr>
              <w:pStyle w:val="BodyText"/>
            </w:pPr>
          </w:p>
        </w:tc>
      </w:tr>
      <w:tr w:rsidR="00CF2450" w14:paraId="450B0A32" w14:textId="77777777" w:rsidTr="00A157B9">
        <w:tc>
          <w:tcPr>
            <w:tcW w:w="548" w:type="dxa"/>
          </w:tcPr>
          <w:p w14:paraId="2C63E0FF" w14:textId="77777777" w:rsidR="00CF2450" w:rsidRDefault="00CF2450" w:rsidP="00A157B9">
            <w:pPr>
              <w:pStyle w:val="BodyText"/>
            </w:pPr>
          </w:p>
        </w:tc>
        <w:tc>
          <w:tcPr>
            <w:tcW w:w="8522" w:type="dxa"/>
            <w:gridSpan w:val="5"/>
          </w:tcPr>
          <w:p w14:paraId="0EBB5DD2" w14:textId="77777777" w:rsidR="00CF2450" w:rsidRDefault="00CF2450" w:rsidP="00A157B9">
            <w:pPr>
              <w:pStyle w:val="BodyText"/>
            </w:pPr>
            <w:r>
              <w:t>If no indication is given, the maximum deviation from a straight-edge shall be Alternative </w:t>
            </w:r>
            <w:r w:rsidR="000E54E7">
              <w:t>C</w:t>
            </w:r>
            <w:r>
              <w:t>.</w:t>
            </w:r>
          </w:p>
        </w:tc>
      </w:tr>
    </w:tbl>
    <w:p w14:paraId="5392EFE3" w14:textId="77777777" w:rsidR="00CF2450" w:rsidRDefault="00CF2450"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3B4041" w14:paraId="5B6ABD6B" w14:textId="77777777" w:rsidTr="00A157B9">
        <w:tc>
          <w:tcPr>
            <w:tcW w:w="9060" w:type="dxa"/>
            <w:gridSpan w:val="2"/>
          </w:tcPr>
          <w:p w14:paraId="4709BB7E" w14:textId="38B2DD9C" w:rsidR="003B4041" w:rsidRPr="00E2283F" w:rsidRDefault="003B4041" w:rsidP="003B4041">
            <w:pPr>
              <w:pStyle w:val="Heading3"/>
            </w:pPr>
            <w:r>
              <w:t>Crossfall and straight</w:t>
            </w:r>
            <w:r w:rsidR="00A75A7D">
              <w:noBreakHyphen/>
            </w:r>
            <w:r>
              <w:t>edge tolerances applicable on layers other than the final layer (Clause</w:t>
            </w:r>
            <w:r w:rsidR="004C07A7">
              <w:t>s</w:t>
            </w:r>
            <w:r w:rsidR="00A75A7D">
              <w:t> </w:t>
            </w:r>
            <w:r>
              <w:t>8.4.4.4</w:t>
            </w:r>
            <w:r w:rsidR="00A75A7D">
              <w:t> </w:t>
            </w:r>
            <w:r>
              <w:t>and</w:t>
            </w:r>
            <w:r w:rsidR="00A75A7D">
              <w:t> </w:t>
            </w:r>
            <w:r>
              <w:t>8.4.5)</w:t>
            </w:r>
          </w:p>
        </w:tc>
      </w:tr>
      <w:tr w:rsidR="003B4041" w14:paraId="2BC6DB90" w14:textId="77777777" w:rsidTr="00A157B9">
        <w:tc>
          <w:tcPr>
            <w:tcW w:w="560" w:type="dxa"/>
          </w:tcPr>
          <w:p w14:paraId="28F19A3F" w14:textId="77777777" w:rsidR="003B4041" w:rsidRDefault="003B4041" w:rsidP="00A157B9">
            <w:pPr>
              <w:pStyle w:val="BodyText"/>
            </w:pPr>
          </w:p>
        </w:tc>
        <w:tc>
          <w:tcPr>
            <w:tcW w:w="8500" w:type="dxa"/>
            <w:tcBorders>
              <w:bottom w:val="single" w:sz="4" w:space="0" w:color="auto"/>
            </w:tcBorders>
          </w:tcPr>
          <w:p w14:paraId="57B73DB3" w14:textId="4C728AC7" w:rsidR="003B4041" w:rsidRDefault="003B4041" w:rsidP="00A157B9">
            <w:pPr>
              <w:pStyle w:val="BodyText"/>
              <w:keepNext w:val="0"/>
              <w:keepLines w:val="0"/>
            </w:pPr>
            <w:r>
              <w:t>In addition to the final layer of unbound pa</w:t>
            </w:r>
            <w:r w:rsidR="00CC1A2F">
              <w:t>v</w:t>
            </w:r>
            <w:r>
              <w:t>ement, the specified requirement for crossfall and deviation from a straight</w:t>
            </w:r>
            <w:r w:rsidR="00A75A7D">
              <w:noBreakHyphen/>
            </w:r>
            <w:r>
              <w:t>edge shall also apply to the following layers.</w:t>
            </w:r>
          </w:p>
        </w:tc>
      </w:tr>
      <w:tr w:rsidR="003B4041" w14:paraId="30C6A859" w14:textId="77777777" w:rsidTr="00A157B9">
        <w:trPr>
          <w:trHeight w:val="2381"/>
        </w:trPr>
        <w:tc>
          <w:tcPr>
            <w:tcW w:w="560" w:type="dxa"/>
            <w:tcBorders>
              <w:right w:val="single" w:sz="4" w:space="0" w:color="auto"/>
            </w:tcBorders>
          </w:tcPr>
          <w:p w14:paraId="06E1ED7F" w14:textId="77777777" w:rsidR="003B4041" w:rsidRDefault="003B4041" w:rsidP="00A157B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2460CDDF" w14:textId="77777777" w:rsidR="003B4041" w:rsidRDefault="003B4041" w:rsidP="00A157B9">
            <w:pPr>
              <w:pStyle w:val="BodyText"/>
              <w:keepNext w:val="0"/>
              <w:keepLines w:val="0"/>
            </w:pPr>
          </w:p>
        </w:tc>
      </w:tr>
      <w:tr w:rsidR="003B4041" w14:paraId="0E8156AB" w14:textId="77777777" w:rsidTr="00A157B9">
        <w:trPr>
          <w:trHeight w:val="443"/>
        </w:trPr>
        <w:tc>
          <w:tcPr>
            <w:tcW w:w="560" w:type="dxa"/>
          </w:tcPr>
          <w:p w14:paraId="50352AFC" w14:textId="77777777" w:rsidR="003B4041" w:rsidRDefault="003B4041" w:rsidP="00A157B9">
            <w:pPr>
              <w:pStyle w:val="BodyText"/>
            </w:pPr>
          </w:p>
        </w:tc>
        <w:tc>
          <w:tcPr>
            <w:tcW w:w="8500" w:type="dxa"/>
            <w:tcBorders>
              <w:top w:val="single" w:sz="4" w:space="0" w:color="auto"/>
            </w:tcBorders>
            <w:vAlign w:val="top"/>
          </w:tcPr>
          <w:p w14:paraId="22BED86B" w14:textId="56D41904" w:rsidR="003B4041" w:rsidRDefault="00CC1A2F" w:rsidP="00A157B9">
            <w:pPr>
              <w:pStyle w:val="TableNotes"/>
            </w:pPr>
            <w:r>
              <w:t>If no indication is given, the requirements for crossfall and deviation from a straight</w:t>
            </w:r>
            <w:r w:rsidR="00A75A7D">
              <w:noBreakHyphen/>
            </w:r>
            <w:r>
              <w:t>edge shall apply to the final</w:t>
            </w:r>
            <w:r w:rsidR="00A75A7D">
              <w:t> </w:t>
            </w:r>
            <w:r>
              <w:t>(uppermost) layer of unbound pavement only.</w:t>
            </w:r>
          </w:p>
        </w:tc>
      </w:tr>
    </w:tbl>
    <w:p w14:paraId="12E690C7" w14:textId="77777777" w:rsidR="00CF2450" w:rsidRDefault="00CF2450"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955"/>
        <w:gridCol w:w="992"/>
        <w:gridCol w:w="1559"/>
        <w:gridCol w:w="980"/>
      </w:tblGrid>
      <w:tr w:rsidR="00CC1A2F" w14:paraId="477B4635" w14:textId="77777777" w:rsidTr="00A157B9">
        <w:tc>
          <w:tcPr>
            <w:tcW w:w="9060" w:type="dxa"/>
            <w:gridSpan w:val="5"/>
          </w:tcPr>
          <w:p w14:paraId="324CCDAD" w14:textId="2D56DDA8" w:rsidR="00CC1A2F" w:rsidRDefault="00CC1A2F" w:rsidP="00CC1A2F">
            <w:pPr>
              <w:pStyle w:val="Heading3"/>
            </w:pPr>
            <w:r>
              <w:t>Road roughness</w:t>
            </w:r>
            <w:r w:rsidR="00A75A7D">
              <w:t> </w:t>
            </w:r>
            <w:r>
              <w:t>(Clause 8.4.6)</w:t>
            </w:r>
          </w:p>
        </w:tc>
      </w:tr>
      <w:tr w:rsidR="00CC1A2F" w14:paraId="75188DDE" w14:textId="77777777" w:rsidTr="00CC1A2F">
        <w:tc>
          <w:tcPr>
            <w:tcW w:w="574" w:type="dxa"/>
          </w:tcPr>
          <w:p w14:paraId="5F41295B" w14:textId="77777777" w:rsidR="00CC1A2F" w:rsidRDefault="00CC1A2F" w:rsidP="00A157B9">
            <w:pPr>
              <w:pStyle w:val="BodyText"/>
            </w:pPr>
          </w:p>
        </w:tc>
        <w:tc>
          <w:tcPr>
            <w:tcW w:w="4955" w:type="dxa"/>
          </w:tcPr>
          <w:p w14:paraId="61DC7A8C" w14:textId="3A2DB076" w:rsidR="00CC1A2F" w:rsidRDefault="00CC1A2F" w:rsidP="00CC1A2F">
            <w:pPr>
              <w:pStyle w:val="BodyText"/>
              <w:spacing w:beforeLines="60" w:before="144" w:afterLines="60" w:after="144" w:line="240" w:lineRule="auto"/>
            </w:pPr>
            <w:r>
              <w:t>The maximum road roughness shall be</w:t>
            </w:r>
            <w:r w:rsidR="00A75A7D">
              <w:t> </w:t>
            </w:r>
            <w:r>
              <w:t>(R</w:t>
            </w:r>
            <w:r w:rsidR="004C07A7" w:rsidRPr="004C07A7">
              <w:rPr>
                <w:vertAlign w:val="subscript"/>
              </w:rPr>
              <w:t>s</w:t>
            </w:r>
            <w:r>
              <w:t>)</w:t>
            </w:r>
          </w:p>
        </w:tc>
        <w:tc>
          <w:tcPr>
            <w:tcW w:w="992" w:type="dxa"/>
            <w:tcBorders>
              <w:right w:val="single" w:sz="4" w:space="0" w:color="auto"/>
            </w:tcBorders>
          </w:tcPr>
          <w:p w14:paraId="62563BAD" w14:textId="77777777" w:rsidR="00CC1A2F" w:rsidRPr="00031DFC" w:rsidRDefault="00CC1A2F" w:rsidP="00CC1A2F">
            <w:pPr>
              <w:pStyle w:val="BodyText"/>
              <w:spacing w:beforeLines="60" w:before="144" w:afterLines="60" w:after="144" w:line="240" w:lineRule="auto"/>
              <w:jc w:val="right"/>
              <w:rPr>
                <w:rStyle w:val="BodyTextbold"/>
              </w:rPr>
            </w:pPr>
          </w:p>
        </w:tc>
        <w:tc>
          <w:tcPr>
            <w:tcW w:w="1559" w:type="dxa"/>
            <w:tcBorders>
              <w:top w:val="single" w:sz="4" w:space="0" w:color="auto"/>
              <w:left w:val="single" w:sz="4" w:space="0" w:color="auto"/>
              <w:bottom w:val="single" w:sz="4" w:space="0" w:color="auto"/>
              <w:right w:val="single" w:sz="4" w:space="0" w:color="auto"/>
            </w:tcBorders>
          </w:tcPr>
          <w:p w14:paraId="213C4E7D" w14:textId="77777777" w:rsidR="00CC1A2F" w:rsidRDefault="00CC1A2F" w:rsidP="00CC1A2F">
            <w:pPr>
              <w:pStyle w:val="BodyText"/>
              <w:spacing w:beforeLines="60" w:before="144" w:afterLines="60" w:after="144" w:line="240" w:lineRule="auto"/>
            </w:pPr>
          </w:p>
        </w:tc>
        <w:tc>
          <w:tcPr>
            <w:tcW w:w="980" w:type="dxa"/>
            <w:tcBorders>
              <w:left w:val="single" w:sz="4" w:space="0" w:color="auto"/>
            </w:tcBorders>
          </w:tcPr>
          <w:p w14:paraId="219BE7CE" w14:textId="77777777" w:rsidR="00CC1A2F" w:rsidRPr="00CC1A2F" w:rsidRDefault="00CC1A2F" w:rsidP="00CC1A2F">
            <w:pPr>
              <w:pStyle w:val="BodyText"/>
              <w:spacing w:beforeLines="60" w:before="144" w:afterLines="60" w:after="144" w:line="240" w:lineRule="auto"/>
              <w:rPr>
                <w:rStyle w:val="BodyTextbold"/>
              </w:rPr>
            </w:pPr>
            <w:r w:rsidRPr="00CC1A2F">
              <w:rPr>
                <w:rStyle w:val="BodyTextbold"/>
              </w:rPr>
              <w:t>m/km</w:t>
            </w:r>
          </w:p>
        </w:tc>
      </w:tr>
      <w:tr w:rsidR="00CC1A2F" w14:paraId="23624AD9" w14:textId="77777777" w:rsidTr="00B037BF">
        <w:tc>
          <w:tcPr>
            <w:tcW w:w="574" w:type="dxa"/>
          </w:tcPr>
          <w:p w14:paraId="4A077B27" w14:textId="77777777" w:rsidR="00CC1A2F" w:rsidRDefault="00CC1A2F" w:rsidP="00A157B9">
            <w:pPr>
              <w:pStyle w:val="BodyText"/>
            </w:pPr>
          </w:p>
        </w:tc>
        <w:tc>
          <w:tcPr>
            <w:tcW w:w="8486" w:type="dxa"/>
            <w:gridSpan w:val="4"/>
          </w:tcPr>
          <w:p w14:paraId="1C0C6A9A" w14:textId="342221BD" w:rsidR="00CC1A2F" w:rsidRPr="00CC1A2F" w:rsidRDefault="00CC1A2F" w:rsidP="00CC1A2F">
            <w:pPr>
              <w:pStyle w:val="TableNotes"/>
              <w:rPr>
                <w:rStyle w:val="BodyTextbold"/>
              </w:rPr>
            </w:pPr>
            <w:r>
              <w:t>If no indication is given, the requirement shall be</w:t>
            </w:r>
            <w:r w:rsidR="00A75A7D">
              <w:t> </w:t>
            </w:r>
            <w:r>
              <w:t>2.31.</w:t>
            </w:r>
          </w:p>
        </w:tc>
      </w:tr>
    </w:tbl>
    <w:p w14:paraId="0CDE2374" w14:textId="77777777" w:rsidR="00CF2450" w:rsidRDefault="00CF2450"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848"/>
      </w:tblGrid>
      <w:tr w:rsidR="0003466A" w14:paraId="2322FE90" w14:textId="77777777" w:rsidTr="00A07044">
        <w:tc>
          <w:tcPr>
            <w:tcW w:w="9060" w:type="dxa"/>
            <w:gridSpan w:val="2"/>
          </w:tcPr>
          <w:p w14:paraId="4102CA98" w14:textId="271C93AE" w:rsidR="0003466A" w:rsidRDefault="00CC1A2F" w:rsidP="00685517">
            <w:pPr>
              <w:pStyle w:val="Heading1"/>
            </w:pPr>
            <w:r>
              <w:lastRenderedPageBreak/>
              <w:t>Supplementary requirements</w:t>
            </w:r>
            <w:r w:rsidR="00A75A7D">
              <w:t> </w:t>
            </w:r>
            <w:r w:rsidR="004C07A7">
              <w:t>(Clause</w:t>
            </w:r>
            <w:r w:rsidR="00C11691">
              <w:t>s</w:t>
            </w:r>
            <w:r w:rsidR="00A75A7D">
              <w:t> </w:t>
            </w:r>
            <w:r w:rsidR="00C11691">
              <w:t>8.4.6</w:t>
            </w:r>
            <w:r w:rsidR="00A75A7D">
              <w:t> </w:t>
            </w:r>
            <w:r w:rsidR="00C11691">
              <w:t>and</w:t>
            </w:r>
            <w:r w:rsidR="004C07A7">
              <w:t> 10)</w:t>
            </w:r>
          </w:p>
        </w:tc>
      </w:tr>
      <w:tr w:rsidR="0003466A" w14:paraId="53BA36BA" w14:textId="77777777" w:rsidTr="00A07044">
        <w:tc>
          <w:tcPr>
            <w:tcW w:w="560" w:type="dxa"/>
          </w:tcPr>
          <w:p w14:paraId="108CAFE2" w14:textId="77777777" w:rsidR="0003466A" w:rsidRDefault="0003466A" w:rsidP="00A07044">
            <w:pPr>
              <w:pStyle w:val="BodyText"/>
            </w:pPr>
          </w:p>
        </w:tc>
        <w:tc>
          <w:tcPr>
            <w:tcW w:w="8500" w:type="dxa"/>
            <w:tcBorders>
              <w:bottom w:val="single" w:sz="4" w:space="0" w:color="auto"/>
            </w:tcBorders>
          </w:tcPr>
          <w:p w14:paraId="00443537" w14:textId="77777777" w:rsidR="0003466A" w:rsidRDefault="00CC1A2F" w:rsidP="0003466A">
            <w:pPr>
              <w:pStyle w:val="BodyText"/>
              <w:keepNext w:val="0"/>
              <w:keepLines w:val="0"/>
            </w:pPr>
            <w:r>
              <w:t>The following supplementary requirements shall apply.</w:t>
            </w:r>
          </w:p>
        </w:tc>
      </w:tr>
      <w:tr w:rsidR="0003466A" w14:paraId="40D0629D" w14:textId="77777777" w:rsidTr="00A67E68">
        <w:trPr>
          <w:trHeight w:val="2381"/>
        </w:trPr>
        <w:tc>
          <w:tcPr>
            <w:tcW w:w="560" w:type="dxa"/>
            <w:tcBorders>
              <w:right w:val="single" w:sz="4" w:space="0" w:color="auto"/>
            </w:tcBorders>
          </w:tcPr>
          <w:p w14:paraId="29D25CCF" w14:textId="77777777" w:rsidR="0003466A" w:rsidRDefault="0003466A" w:rsidP="00A07044">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61A0433" w14:textId="77777777" w:rsidR="0003466A" w:rsidRDefault="00C940CB" w:rsidP="00A07044">
            <w:pPr>
              <w:pStyle w:val="BodyText"/>
              <w:keepNext w:val="0"/>
              <w:keepLines w:val="0"/>
            </w:pPr>
            <w:r>
              <w:t>Supplementary requirements for Council Mix Gravel as referred to in Clause 2.1 above.</w:t>
            </w:r>
          </w:p>
          <w:p w14:paraId="2E7DD589" w14:textId="77777777" w:rsidR="00C940CB" w:rsidRDefault="00C940CB" w:rsidP="00A07044">
            <w:pPr>
              <w:pStyle w:val="BodyText"/>
              <w:keepNext w:val="0"/>
              <w:keepLines w:val="0"/>
            </w:pPr>
            <w:r w:rsidRPr="00C940CB">
              <w:rPr>
                <w:b/>
                <w:bCs/>
              </w:rPr>
              <w:t>CBR Value</w:t>
            </w:r>
            <w:r>
              <w:t xml:space="preserve">: </w:t>
            </w:r>
          </w:p>
          <w:p w14:paraId="11EDFDBA" w14:textId="77777777" w:rsidR="00C940CB" w:rsidRDefault="00C940CB" w:rsidP="00A07044">
            <w:pPr>
              <w:pStyle w:val="BodyText"/>
              <w:keepNext w:val="0"/>
              <w:keepLines w:val="0"/>
            </w:pPr>
            <w:r>
              <w:t>Min CBR15 Council Mix – Minimum Soaked CBR value of greater than or equal to 15</w:t>
            </w:r>
          </w:p>
          <w:p w14:paraId="49BAEDE1" w14:textId="77777777" w:rsidR="00C940CB" w:rsidRDefault="00C940CB" w:rsidP="00A07044">
            <w:pPr>
              <w:pStyle w:val="BodyText"/>
              <w:keepNext w:val="0"/>
              <w:keepLines w:val="0"/>
            </w:pPr>
            <w:r>
              <w:t>CBR40 Council Mix - Minimum Soaked CBR value of greater than or equal to 40</w:t>
            </w:r>
          </w:p>
          <w:p w14:paraId="4ECEAB50" w14:textId="77777777" w:rsidR="00C940CB" w:rsidRDefault="00C940CB" w:rsidP="00A07044">
            <w:pPr>
              <w:pStyle w:val="BodyText"/>
              <w:keepNext w:val="0"/>
              <w:keepLines w:val="0"/>
            </w:pPr>
          </w:p>
          <w:p w14:paraId="1F4D0A19" w14:textId="740A3E0D" w:rsidR="00C940CB" w:rsidRDefault="00C940CB" w:rsidP="00A07044">
            <w:pPr>
              <w:pStyle w:val="BodyText"/>
              <w:keepNext w:val="0"/>
              <w:keepLines w:val="0"/>
            </w:pPr>
            <w:r>
              <w:t>Shrinkage and Grading Coefficient Chart:</w:t>
            </w:r>
          </w:p>
          <w:p w14:paraId="69D9FC34" w14:textId="77777777" w:rsidR="00C940CB" w:rsidRDefault="00C940CB" w:rsidP="00A07044">
            <w:pPr>
              <w:pStyle w:val="BodyText"/>
              <w:keepNext w:val="0"/>
              <w:keepLines w:val="0"/>
            </w:pPr>
            <w:r>
              <w:t>The parameters are to intersect in the “E” zone (Good) in the chart below</w:t>
            </w:r>
          </w:p>
          <w:p w14:paraId="063F2DE5" w14:textId="13033D73" w:rsidR="00C940CB" w:rsidRDefault="00C940CB" w:rsidP="00A07044">
            <w:pPr>
              <w:pStyle w:val="BodyText"/>
              <w:keepNext w:val="0"/>
              <w:keepLines w:val="0"/>
            </w:pPr>
            <w:r w:rsidRPr="00C940CB">
              <w:rPr>
                <w:noProof/>
              </w:rPr>
              <w:drawing>
                <wp:inline distT="0" distB="0" distL="0" distR="0" wp14:anchorId="7E593300" wp14:editId="3F06791E">
                  <wp:extent cx="5591955" cy="2876951"/>
                  <wp:effectExtent l="0" t="0" r="8890" b="0"/>
                  <wp:docPr id="393572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72692" name=""/>
                          <pic:cNvPicPr/>
                        </pic:nvPicPr>
                        <pic:blipFill>
                          <a:blip r:embed="rId12"/>
                          <a:stretch>
                            <a:fillRect/>
                          </a:stretch>
                        </pic:blipFill>
                        <pic:spPr>
                          <a:xfrm>
                            <a:off x="0" y="0"/>
                            <a:ext cx="5591955" cy="2876951"/>
                          </a:xfrm>
                          <a:prstGeom prst="rect">
                            <a:avLst/>
                          </a:prstGeom>
                        </pic:spPr>
                      </pic:pic>
                    </a:graphicData>
                  </a:graphic>
                </wp:inline>
              </w:drawing>
            </w:r>
          </w:p>
        </w:tc>
      </w:tr>
    </w:tbl>
    <w:p w14:paraId="3651A3EC" w14:textId="77777777" w:rsidR="0003466A" w:rsidRDefault="0003466A" w:rsidP="0064699C">
      <w:pPr>
        <w:pStyle w:val="BodyText"/>
      </w:pPr>
    </w:p>
    <w:sectPr w:rsidR="0003466A" w:rsidSect="00685517">
      <w:headerReference w:type="default" r:id="rId13"/>
      <w:footerReference w:type="default" r:id="rId14"/>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42BD" w14:textId="77777777" w:rsidR="00EF2FDD" w:rsidRDefault="00EF2FDD">
      <w:r>
        <w:separator/>
      </w:r>
    </w:p>
    <w:p w14:paraId="4DF40322" w14:textId="77777777" w:rsidR="00EF2FDD" w:rsidRDefault="00EF2FDD"/>
  </w:endnote>
  <w:endnote w:type="continuationSeparator" w:id="0">
    <w:p w14:paraId="32A00AFB" w14:textId="77777777" w:rsidR="00EF2FDD" w:rsidRDefault="00EF2FDD">
      <w:r>
        <w:continuationSeparator/>
      </w:r>
    </w:p>
    <w:p w14:paraId="40D21C65"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0233" w14:textId="2FB89EFB" w:rsidR="009C19C5" w:rsidRDefault="00CE3694" w:rsidP="009C19C5">
    <w:pPr>
      <w:pStyle w:val="Footer"/>
      <w:tabs>
        <w:tab w:val="clear" w:pos="4153"/>
        <w:tab w:val="clear" w:pos="9540"/>
        <w:tab w:val="right" w:pos="9072"/>
      </w:tabs>
      <w:ind w:right="-2"/>
    </w:pPr>
    <w:r>
      <w:t xml:space="preserve">Transport and Main Roads Specifications, </w:t>
    </w:r>
    <w:r w:rsidR="005A5D10">
      <w:t>July </w:t>
    </w:r>
    <w:r w:rsidR="00573240">
      <w:t>202</w:t>
    </w:r>
    <w:sdt>
      <w:sdtPr>
        <w:id w:val="1764958596"/>
        <w:docPartObj>
          <w:docPartGallery w:val="Page Numbers (Bottom of Page)"/>
          <w:docPartUnique/>
        </w:docPartObj>
      </w:sdtPr>
      <w:sdtEndPr>
        <w:rPr>
          <w:noProof/>
        </w:rPr>
      </w:sdtEndPr>
      <w:sdtContent>
        <w:r w:rsidR="00A75A7D">
          <w:t>2</w:t>
        </w:r>
        <w:r w:rsidR="009C19C5">
          <w:tab/>
        </w:r>
        <w:r w:rsidR="009C19C5">
          <w:fldChar w:fldCharType="begin"/>
        </w:r>
        <w:r w:rsidR="009C19C5">
          <w:instrText xml:space="preserve"> PAGE   \* MERGEFORMAT </w:instrText>
        </w:r>
        <w:r w:rsidR="009C19C5">
          <w:fldChar w:fldCharType="separate"/>
        </w:r>
        <w:r w:rsidR="00F25F99">
          <w:rPr>
            <w:noProof/>
          </w:rPr>
          <w:t>2</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8802" w14:textId="77777777" w:rsidR="00EF2FDD" w:rsidRDefault="00EF2FDD">
      <w:r>
        <w:separator/>
      </w:r>
    </w:p>
    <w:p w14:paraId="78C0A03F" w14:textId="77777777" w:rsidR="00EF2FDD" w:rsidRDefault="00EF2FDD"/>
  </w:footnote>
  <w:footnote w:type="continuationSeparator" w:id="0">
    <w:p w14:paraId="2A6107DD" w14:textId="77777777" w:rsidR="00EF2FDD" w:rsidRDefault="00EF2FDD">
      <w:r>
        <w:continuationSeparator/>
      </w:r>
    </w:p>
    <w:p w14:paraId="6777860B"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3DAB" w14:textId="05992DED" w:rsidR="00CE3694" w:rsidRPr="00125B5A" w:rsidRDefault="00CE3694" w:rsidP="00CE3694">
    <w:pPr>
      <w:pStyle w:val="HeaderChapterpart"/>
    </w:pPr>
    <w:r>
      <w:t>Technical Specification Annexure, MRT</w:t>
    </w:r>
    <w:r w:rsidR="000157C6">
      <w:t>S</w:t>
    </w:r>
    <w:r w:rsidR="000E54E7">
      <w:t>05</w:t>
    </w:r>
    <w:r w:rsidR="00696B6D">
      <w:t>.1</w:t>
    </w:r>
    <w:r w:rsidR="00A75A7D">
      <w:t> </w:t>
    </w:r>
    <w:r w:rsidR="000E54E7">
      <w:t>Unbound Pavements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8827BF2"/>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8B0774F"/>
    <w:multiLevelType w:val="multilevel"/>
    <w:tmpl w:val="620CC31C"/>
    <w:numStyleLink w:val="ListAllBullets3Level"/>
  </w:abstractNum>
  <w:abstractNum w:abstractNumId="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8727829">
    <w:abstractNumId w:val="4"/>
  </w:num>
  <w:num w:numId="2" w16cid:durableId="1028750210">
    <w:abstractNumId w:val="8"/>
  </w:num>
  <w:num w:numId="3" w16cid:durableId="442727024">
    <w:abstractNumId w:val="10"/>
  </w:num>
  <w:num w:numId="4" w16cid:durableId="76636785">
    <w:abstractNumId w:val="0"/>
  </w:num>
  <w:num w:numId="5" w16cid:durableId="444235610">
    <w:abstractNumId w:val="6"/>
  </w:num>
  <w:num w:numId="6" w16cid:durableId="587495048">
    <w:abstractNumId w:val="5"/>
  </w:num>
  <w:num w:numId="7" w16cid:durableId="1590576746">
    <w:abstractNumId w:val="2"/>
  </w:num>
  <w:num w:numId="8" w16cid:durableId="180360788">
    <w:abstractNumId w:val="7"/>
  </w:num>
  <w:num w:numId="9" w16cid:durableId="571039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8578713">
    <w:abstractNumId w:val="1"/>
  </w:num>
  <w:num w:numId="11" w16cid:durableId="82066760">
    <w:abstractNumId w:val="3"/>
  </w:num>
  <w:num w:numId="12" w16cid:durableId="145177713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2A1A"/>
    <w:rsid w:val="000157C6"/>
    <w:rsid w:val="000157CD"/>
    <w:rsid w:val="00017E9F"/>
    <w:rsid w:val="00022028"/>
    <w:rsid w:val="00022FEC"/>
    <w:rsid w:val="000313CD"/>
    <w:rsid w:val="00031DFC"/>
    <w:rsid w:val="0003466A"/>
    <w:rsid w:val="00042CEB"/>
    <w:rsid w:val="0006499F"/>
    <w:rsid w:val="00066DBE"/>
    <w:rsid w:val="0006713E"/>
    <w:rsid w:val="00070044"/>
    <w:rsid w:val="0007027D"/>
    <w:rsid w:val="0007165A"/>
    <w:rsid w:val="00075B74"/>
    <w:rsid w:val="00080E05"/>
    <w:rsid w:val="000913ED"/>
    <w:rsid w:val="00096FC7"/>
    <w:rsid w:val="000B047B"/>
    <w:rsid w:val="000B71E8"/>
    <w:rsid w:val="000E1CE3"/>
    <w:rsid w:val="000E54E7"/>
    <w:rsid w:val="0010528D"/>
    <w:rsid w:val="00115E98"/>
    <w:rsid w:val="00117AA8"/>
    <w:rsid w:val="00125B5A"/>
    <w:rsid w:val="001276D9"/>
    <w:rsid w:val="001654B5"/>
    <w:rsid w:val="00172FEB"/>
    <w:rsid w:val="00176CC5"/>
    <w:rsid w:val="001810DF"/>
    <w:rsid w:val="001A4752"/>
    <w:rsid w:val="001A697D"/>
    <w:rsid w:val="001A7C0A"/>
    <w:rsid w:val="001B1393"/>
    <w:rsid w:val="001C6957"/>
    <w:rsid w:val="001C6D5F"/>
    <w:rsid w:val="001E28D4"/>
    <w:rsid w:val="001E3E78"/>
    <w:rsid w:val="001F2035"/>
    <w:rsid w:val="00216756"/>
    <w:rsid w:val="00216F79"/>
    <w:rsid w:val="00217457"/>
    <w:rsid w:val="0022490D"/>
    <w:rsid w:val="00224C99"/>
    <w:rsid w:val="00231903"/>
    <w:rsid w:val="00232573"/>
    <w:rsid w:val="00233752"/>
    <w:rsid w:val="00234B98"/>
    <w:rsid w:val="002405CD"/>
    <w:rsid w:val="002407FF"/>
    <w:rsid w:val="0024107A"/>
    <w:rsid w:val="00242C60"/>
    <w:rsid w:val="00246798"/>
    <w:rsid w:val="00262FA8"/>
    <w:rsid w:val="002669B1"/>
    <w:rsid w:val="00271868"/>
    <w:rsid w:val="002738CB"/>
    <w:rsid w:val="00273C11"/>
    <w:rsid w:val="00275DDB"/>
    <w:rsid w:val="00277E0F"/>
    <w:rsid w:val="00287680"/>
    <w:rsid w:val="00294132"/>
    <w:rsid w:val="002A50A0"/>
    <w:rsid w:val="002C2F25"/>
    <w:rsid w:val="002E085F"/>
    <w:rsid w:val="002E0B83"/>
    <w:rsid w:val="002E6EBF"/>
    <w:rsid w:val="002E7B51"/>
    <w:rsid w:val="002F17B3"/>
    <w:rsid w:val="002F2356"/>
    <w:rsid w:val="0030503A"/>
    <w:rsid w:val="00305BD7"/>
    <w:rsid w:val="003108B7"/>
    <w:rsid w:val="00315F53"/>
    <w:rsid w:val="00322F9D"/>
    <w:rsid w:val="003231FA"/>
    <w:rsid w:val="00324FBC"/>
    <w:rsid w:val="003310DF"/>
    <w:rsid w:val="003323B1"/>
    <w:rsid w:val="00336228"/>
    <w:rsid w:val="00350E10"/>
    <w:rsid w:val="00361264"/>
    <w:rsid w:val="00363C04"/>
    <w:rsid w:val="003717FA"/>
    <w:rsid w:val="00376A0A"/>
    <w:rsid w:val="00383A3B"/>
    <w:rsid w:val="003861E9"/>
    <w:rsid w:val="00391457"/>
    <w:rsid w:val="003960ED"/>
    <w:rsid w:val="003A5033"/>
    <w:rsid w:val="003B4041"/>
    <w:rsid w:val="003C340E"/>
    <w:rsid w:val="003D1729"/>
    <w:rsid w:val="003E0E9D"/>
    <w:rsid w:val="003E3C82"/>
    <w:rsid w:val="003F0922"/>
    <w:rsid w:val="00400CF8"/>
    <w:rsid w:val="004030EB"/>
    <w:rsid w:val="00403422"/>
    <w:rsid w:val="004525EA"/>
    <w:rsid w:val="00453989"/>
    <w:rsid w:val="00456933"/>
    <w:rsid w:val="00456A07"/>
    <w:rsid w:val="00477792"/>
    <w:rsid w:val="00477962"/>
    <w:rsid w:val="004827FD"/>
    <w:rsid w:val="00485DDC"/>
    <w:rsid w:val="00490E3C"/>
    <w:rsid w:val="004B684F"/>
    <w:rsid w:val="004C07A7"/>
    <w:rsid w:val="004D2E76"/>
    <w:rsid w:val="004D5E0B"/>
    <w:rsid w:val="004E3F40"/>
    <w:rsid w:val="004E49B7"/>
    <w:rsid w:val="004E75C8"/>
    <w:rsid w:val="004F0F99"/>
    <w:rsid w:val="004F3AEB"/>
    <w:rsid w:val="004F3BF1"/>
    <w:rsid w:val="004F4085"/>
    <w:rsid w:val="00501027"/>
    <w:rsid w:val="005132AF"/>
    <w:rsid w:val="00521D18"/>
    <w:rsid w:val="005233EF"/>
    <w:rsid w:val="005246CD"/>
    <w:rsid w:val="00526282"/>
    <w:rsid w:val="00527404"/>
    <w:rsid w:val="00530265"/>
    <w:rsid w:val="00531F22"/>
    <w:rsid w:val="005424A4"/>
    <w:rsid w:val="00555B77"/>
    <w:rsid w:val="00556E72"/>
    <w:rsid w:val="00573240"/>
    <w:rsid w:val="005748A5"/>
    <w:rsid w:val="00575CE8"/>
    <w:rsid w:val="005815CB"/>
    <w:rsid w:val="00582599"/>
    <w:rsid w:val="005826B9"/>
    <w:rsid w:val="00582E91"/>
    <w:rsid w:val="00592D85"/>
    <w:rsid w:val="0059511F"/>
    <w:rsid w:val="005A5D10"/>
    <w:rsid w:val="005A6DC5"/>
    <w:rsid w:val="005C1DF1"/>
    <w:rsid w:val="005D3973"/>
    <w:rsid w:val="005D59C0"/>
    <w:rsid w:val="0060080E"/>
    <w:rsid w:val="0061185E"/>
    <w:rsid w:val="00614210"/>
    <w:rsid w:val="006164E9"/>
    <w:rsid w:val="00622BC5"/>
    <w:rsid w:val="00627EC8"/>
    <w:rsid w:val="00635475"/>
    <w:rsid w:val="00641639"/>
    <w:rsid w:val="00645A39"/>
    <w:rsid w:val="0064699C"/>
    <w:rsid w:val="00650F4E"/>
    <w:rsid w:val="00666E20"/>
    <w:rsid w:val="00676214"/>
    <w:rsid w:val="00685517"/>
    <w:rsid w:val="00686875"/>
    <w:rsid w:val="006954F6"/>
    <w:rsid w:val="00696B6D"/>
    <w:rsid w:val="006A2CC3"/>
    <w:rsid w:val="006A6908"/>
    <w:rsid w:val="006C2B1A"/>
    <w:rsid w:val="006D2668"/>
    <w:rsid w:val="006D2FDF"/>
    <w:rsid w:val="006D52CB"/>
    <w:rsid w:val="006D553A"/>
    <w:rsid w:val="006E22CC"/>
    <w:rsid w:val="00703E40"/>
    <w:rsid w:val="00720C44"/>
    <w:rsid w:val="00723F1A"/>
    <w:rsid w:val="00730C95"/>
    <w:rsid w:val="007462A6"/>
    <w:rsid w:val="007539B4"/>
    <w:rsid w:val="007672DC"/>
    <w:rsid w:val="0077261D"/>
    <w:rsid w:val="00785550"/>
    <w:rsid w:val="007864FE"/>
    <w:rsid w:val="00793FA9"/>
    <w:rsid w:val="00796D7D"/>
    <w:rsid w:val="007B0524"/>
    <w:rsid w:val="007C4319"/>
    <w:rsid w:val="007D0963"/>
    <w:rsid w:val="007D76AC"/>
    <w:rsid w:val="00811807"/>
    <w:rsid w:val="00836DC0"/>
    <w:rsid w:val="00837E89"/>
    <w:rsid w:val="008807C8"/>
    <w:rsid w:val="008840A9"/>
    <w:rsid w:val="008843E8"/>
    <w:rsid w:val="00892154"/>
    <w:rsid w:val="008A19A0"/>
    <w:rsid w:val="008B3748"/>
    <w:rsid w:val="008B61BF"/>
    <w:rsid w:val="008C51C8"/>
    <w:rsid w:val="008C68D9"/>
    <w:rsid w:val="008D02E2"/>
    <w:rsid w:val="008F36D9"/>
    <w:rsid w:val="008F47F2"/>
    <w:rsid w:val="00903C3E"/>
    <w:rsid w:val="00904118"/>
    <w:rsid w:val="0091452E"/>
    <w:rsid w:val="00926AFF"/>
    <w:rsid w:val="00937DB8"/>
    <w:rsid w:val="00940C46"/>
    <w:rsid w:val="0094106F"/>
    <w:rsid w:val="009419A9"/>
    <w:rsid w:val="00944A3A"/>
    <w:rsid w:val="00945942"/>
    <w:rsid w:val="009712C0"/>
    <w:rsid w:val="00971E68"/>
    <w:rsid w:val="00973A98"/>
    <w:rsid w:val="0098641F"/>
    <w:rsid w:val="00996C59"/>
    <w:rsid w:val="009A57F3"/>
    <w:rsid w:val="009A671A"/>
    <w:rsid w:val="009B39D2"/>
    <w:rsid w:val="009B6FF8"/>
    <w:rsid w:val="009C19C5"/>
    <w:rsid w:val="009D0AC7"/>
    <w:rsid w:val="009E22DF"/>
    <w:rsid w:val="009E5553"/>
    <w:rsid w:val="009E5C89"/>
    <w:rsid w:val="00A00F46"/>
    <w:rsid w:val="00A121EB"/>
    <w:rsid w:val="00A12D4E"/>
    <w:rsid w:val="00A20B17"/>
    <w:rsid w:val="00A27877"/>
    <w:rsid w:val="00A52AB4"/>
    <w:rsid w:val="00A64A05"/>
    <w:rsid w:val="00A67E68"/>
    <w:rsid w:val="00A753C0"/>
    <w:rsid w:val="00A75A7D"/>
    <w:rsid w:val="00A832D7"/>
    <w:rsid w:val="00A87F08"/>
    <w:rsid w:val="00A9555C"/>
    <w:rsid w:val="00A97046"/>
    <w:rsid w:val="00AA18F5"/>
    <w:rsid w:val="00AA20E8"/>
    <w:rsid w:val="00AA6B2F"/>
    <w:rsid w:val="00AA7630"/>
    <w:rsid w:val="00AA7C6C"/>
    <w:rsid w:val="00AA7D31"/>
    <w:rsid w:val="00AB5329"/>
    <w:rsid w:val="00AC154D"/>
    <w:rsid w:val="00AC4DD9"/>
    <w:rsid w:val="00AC5414"/>
    <w:rsid w:val="00AC7203"/>
    <w:rsid w:val="00AD4D04"/>
    <w:rsid w:val="00AD7634"/>
    <w:rsid w:val="00AE06C1"/>
    <w:rsid w:val="00AE0BD9"/>
    <w:rsid w:val="00AE43B4"/>
    <w:rsid w:val="00AE72A9"/>
    <w:rsid w:val="00AE78C4"/>
    <w:rsid w:val="00AF7DD6"/>
    <w:rsid w:val="00B249E6"/>
    <w:rsid w:val="00B4064C"/>
    <w:rsid w:val="00B41467"/>
    <w:rsid w:val="00B705E6"/>
    <w:rsid w:val="00B712C5"/>
    <w:rsid w:val="00B729B2"/>
    <w:rsid w:val="00B8333F"/>
    <w:rsid w:val="00B8519F"/>
    <w:rsid w:val="00BB09C2"/>
    <w:rsid w:val="00BB0D1D"/>
    <w:rsid w:val="00BB468F"/>
    <w:rsid w:val="00BC17C8"/>
    <w:rsid w:val="00BC3ED2"/>
    <w:rsid w:val="00BC68B8"/>
    <w:rsid w:val="00BD257C"/>
    <w:rsid w:val="00BD5378"/>
    <w:rsid w:val="00BE327E"/>
    <w:rsid w:val="00BE6F04"/>
    <w:rsid w:val="00BF0295"/>
    <w:rsid w:val="00BF2FA5"/>
    <w:rsid w:val="00BF373B"/>
    <w:rsid w:val="00BF7B37"/>
    <w:rsid w:val="00C11691"/>
    <w:rsid w:val="00C2038A"/>
    <w:rsid w:val="00C3039A"/>
    <w:rsid w:val="00C33EEE"/>
    <w:rsid w:val="00C34106"/>
    <w:rsid w:val="00C352F9"/>
    <w:rsid w:val="00C37C4F"/>
    <w:rsid w:val="00C456DF"/>
    <w:rsid w:val="00C50278"/>
    <w:rsid w:val="00C62500"/>
    <w:rsid w:val="00C71A63"/>
    <w:rsid w:val="00C76378"/>
    <w:rsid w:val="00C81006"/>
    <w:rsid w:val="00C940CB"/>
    <w:rsid w:val="00C965C0"/>
    <w:rsid w:val="00CA107F"/>
    <w:rsid w:val="00CA3157"/>
    <w:rsid w:val="00CA4B9D"/>
    <w:rsid w:val="00CB07D7"/>
    <w:rsid w:val="00CC0393"/>
    <w:rsid w:val="00CC1A2F"/>
    <w:rsid w:val="00CD30F9"/>
    <w:rsid w:val="00CE1C71"/>
    <w:rsid w:val="00CE3694"/>
    <w:rsid w:val="00CE6618"/>
    <w:rsid w:val="00CF2450"/>
    <w:rsid w:val="00D00ECB"/>
    <w:rsid w:val="00D01D6F"/>
    <w:rsid w:val="00D12160"/>
    <w:rsid w:val="00D124FD"/>
    <w:rsid w:val="00D137DA"/>
    <w:rsid w:val="00D15248"/>
    <w:rsid w:val="00D435F2"/>
    <w:rsid w:val="00D55F89"/>
    <w:rsid w:val="00D56593"/>
    <w:rsid w:val="00D67F00"/>
    <w:rsid w:val="00D76862"/>
    <w:rsid w:val="00D8447C"/>
    <w:rsid w:val="00D86598"/>
    <w:rsid w:val="00DA20DD"/>
    <w:rsid w:val="00DB4FCC"/>
    <w:rsid w:val="00DC076F"/>
    <w:rsid w:val="00DC376C"/>
    <w:rsid w:val="00DE56ED"/>
    <w:rsid w:val="00DF1C54"/>
    <w:rsid w:val="00DF27E0"/>
    <w:rsid w:val="00DF40B1"/>
    <w:rsid w:val="00E2283F"/>
    <w:rsid w:val="00E5525A"/>
    <w:rsid w:val="00E57C45"/>
    <w:rsid w:val="00E70EA9"/>
    <w:rsid w:val="00E8162F"/>
    <w:rsid w:val="00E84619"/>
    <w:rsid w:val="00E96F32"/>
    <w:rsid w:val="00EA319A"/>
    <w:rsid w:val="00EC0517"/>
    <w:rsid w:val="00ED06E5"/>
    <w:rsid w:val="00ED4A4A"/>
    <w:rsid w:val="00ED5C9C"/>
    <w:rsid w:val="00EE3A27"/>
    <w:rsid w:val="00EE3AA3"/>
    <w:rsid w:val="00EE7EEC"/>
    <w:rsid w:val="00EF2FDD"/>
    <w:rsid w:val="00EF7040"/>
    <w:rsid w:val="00F15554"/>
    <w:rsid w:val="00F23DCF"/>
    <w:rsid w:val="00F23EF7"/>
    <w:rsid w:val="00F25F99"/>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05DC"/>
    <w:rsid w:val="00FE311B"/>
    <w:rsid w:val="00FE5C99"/>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7DC7D7FF"/>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paragraph" w:styleId="BalloonText">
    <w:name w:val="Balloon Text"/>
    <w:basedOn w:val="Normal"/>
    <w:link w:val="BalloonTextChar"/>
    <w:semiHidden/>
    <w:unhideWhenUsed/>
    <w:rsid w:val="002E0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E085F"/>
    <w:rPr>
      <w:rFonts w:ascii="Segoe UI" w:hAnsi="Segoe UI" w:cs="Segoe UI"/>
      <w:sz w:val="18"/>
      <w:szCs w:val="18"/>
    </w:rPr>
  </w:style>
  <w:style w:type="character" w:styleId="CommentReference">
    <w:name w:val="annotation reference"/>
    <w:basedOn w:val="DefaultParagraphFont"/>
    <w:rsid w:val="005A5D10"/>
    <w:rPr>
      <w:sz w:val="16"/>
      <w:szCs w:val="16"/>
    </w:rPr>
  </w:style>
  <w:style w:type="paragraph" w:styleId="CommentText">
    <w:name w:val="annotation text"/>
    <w:basedOn w:val="Normal"/>
    <w:link w:val="CommentTextChar"/>
    <w:rsid w:val="005A5D10"/>
    <w:pPr>
      <w:spacing w:line="240" w:lineRule="auto"/>
    </w:pPr>
    <w:rPr>
      <w:szCs w:val="20"/>
    </w:rPr>
  </w:style>
  <w:style w:type="character" w:customStyle="1" w:styleId="CommentTextChar">
    <w:name w:val="Comment Text Char"/>
    <w:basedOn w:val="DefaultParagraphFont"/>
    <w:link w:val="CommentText"/>
    <w:rsid w:val="005A5D10"/>
    <w:rPr>
      <w:rFonts w:ascii="Arial" w:hAnsi="Arial"/>
    </w:rPr>
  </w:style>
  <w:style w:type="paragraph" w:styleId="CommentSubject">
    <w:name w:val="annotation subject"/>
    <w:basedOn w:val="CommentText"/>
    <w:next w:val="CommentText"/>
    <w:link w:val="CommentSubjectChar"/>
    <w:rsid w:val="005A5D10"/>
    <w:rPr>
      <w:b/>
      <w:bCs/>
    </w:rPr>
  </w:style>
  <w:style w:type="character" w:customStyle="1" w:styleId="CommentSubjectChar">
    <w:name w:val="Comment Subject Char"/>
    <w:basedOn w:val="CommentTextChar"/>
    <w:link w:val="CommentSubject"/>
    <w:rsid w:val="005A5D1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8155A-B3AD-4B8B-84F8-2AB720732F9B}">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ec972935-d489-4a83-af2a-c34816ed2832"/>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5</TotalTime>
  <Pages>6</Pages>
  <Words>886</Words>
  <Characters>4923</Characters>
  <Application>Microsoft Office Word</Application>
  <DocSecurity>0</DocSecurity>
  <Lines>214</Lines>
  <Paragraphs>118</Paragraphs>
  <ScaleCrop>false</ScaleCrop>
  <HeadingPairs>
    <vt:vector size="2" baseType="variant">
      <vt:variant>
        <vt:lpstr>Title</vt:lpstr>
      </vt:variant>
      <vt:variant>
        <vt:i4>1</vt:i4>
      </vt:variant>
    </vt:vector>
  </HeadingPairs>
  <TitlesOfParts>
    <vt:vector size="1" baseType="lpstr">
      <vt:lpstr>MRTS05.1 - Annexure</vt:lpstr>
    </vt:vector>
  </TitlesOfParts>
  <Company>Department of Transport and Main Roads</Company>
  <LinksUpToDate>false</LinksUpToDate>
  <CharactersWithSpaces>5691</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MRTS05.1 - Annexure</dc:title>
  <dc:subject>Unbound Pavements</dc:subject>
  <dc:creator>Department of Transport and Main Roads</dc:creator>
  <cp:keywords>Specification; Technical; Standard; Contract; Tender; Construction; Design;</cp:keywords>
  <dc:description/>
  <cp:lastModifiedBy>Sajib Barua</cp:lastModifiedBy>
  <cp:revision>6</cp:revision>
  <cp:lastPrinted>2013-06-20T03:17:00Z</cp:lastPrinted>
  <dcterms:created xsi:type="dcterms:W3CDTF">2023-11-14T05:27:00Z</dcterms:created>
  <dcterms:modified xsi:type="dcterms:W3CDTF">2025-06-26T00:29:00Z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GrammarlyDocumentId">
    <vt:lpwstr>0d282327-6ed0-4eba-95ba-3e60151ba034</vt:lpwstr>
  </property>
</Properties>
</file>