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824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248"/>
      </w:tblGrid>
      <w:tr w:rsidR="00F1718F" w:rsidRPr="00E540D8" w14:paraId="0FC56937" w14:textId="77777777" w:rsidTr="009963F4">
        <w:trPr>
          <w:trHeight w:val="1835"/>
        </w:trPr>
        <w:tc>
          <w:tcPr>
            <w:tcW w:w="8248" w:type="dxa"/>
            <w:tcBorders>
              <w:bottom w:val="nil"/>
            </w:tcBorders>
          </w:tcPr>
          <w:p w14:paraId="4C3B0897" w14:textId="5C5DA85A" w:rsidR="00F1718F" w:rsidRPr="00902406" w:rsidRDefault="00903694" w:rsidP="00C766C0">
            <w:pPr>
              <w:spacing w:before="1920" w:after="1920"/>
              <w:jc w:val="right"/>
              <w:rPr>
                <w:sz w:val="44"/>
              </w:rPr>
            </w:pPr>
            <w:bookmarkStart w:id="0" w:name="_Toc282158762"/>
            <w:bookmarkStart w:id="1" w:name="_Toc343070722"/>
            <w:bookmarkStart w:id="2" w:name="_Toc406923103"/>
            <w:bookmarkStart w:id="3" w:name="_Toc406923170"/>
            <w:bookmarkStart w:id="4" w:name="_Toc406923525"/>
            <w:bookmarkStart w:id="5" w:name="_Toc406983029"/>
            <w:bookmarkStart w:id="6" w:name="_Toc406983141"/>
            <w:bookmarkStart w:id="7" w:name="_Toc406987944"/>
            <w:bookmarkStart w:id="8" w:name="_Toc406988200"/>
            <w:bookmarkStart w:id="9" w:name="_Toc406988668"/>
            <w:bookmarkStart w:id="10" w:name="_Toc414871846"/>
            <w:bookmarkStart w:id="11" w:name="_Toc425245091"/>
            <w:bookmarkStart w:id="12" w:name="_Toc434307072"/>
            <w:bookmarkStart w:id="13" w:name="_Toc93295259"/>
            <w:bookmarkStart w:id="14" w:name="_Toc275352484"/>
            <w:bookmarkStart w:id="15" w:name="_Toc93295265"/>
            <w:bookmarkStart w:id="16" w:name="_Toc275352490"/>
            <w:r>
              <w:rPr>
                <w:noProof/>
              </w:rPr>
              <w:drawing>
                <wp:inline distT="0" distB="0" distL="0" distR="0" wp14:anchorId="101062F5" wp14:editId="5FB117CF">
                  <wp:extent cx="4324350" cy="1438275"/>
                  <wp:effectExtent l="0" t="0" r="0" b="9525"/>
                  <wp:docPr id="2" name="Picture 2" descr="A close-up of a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abel&#10;&#10;Description automatically generated with low confidenc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F1718F" w:rsidRPr="00E540D8" w14:paraId="29C87AB8" w14:textId="77777777" w:rsidTr="009963F4">
        <w:trPr>
          <w:trHeight w:val="575"/>
        </w:trPr>
        <w:tc>
          <w:tcPr>
            <w:tcW w:w="8248" w:type="dxa"/>
            <w:tcBorders>
              <w:top w:val="nil"/>
              <w:bottom w:val="nil"/>
            </w:tcBorders>
          </w:tcPr>
          <w:p w14:paraId="08687120" w14:textId="5EC732CF" w:rsidR="00F1718F" w:rsidRPr="00902406" w:rsidRDefault="00F1718F" w:rsidP="00D90CE5">
            <w:pPr>
              <w:spacing w:before="120" w:after="120"/>
              <w:jc w:val="right"/>
              <w:rPr>
                <w:sz w:val="44"/>
              </w:rPr>
            </w:pPr>
            <w:r w:rsidRPr="00902406">
              <w:rPr>
                <w:sz w:val="44"/>
              </w:rPr>
              <w:t>CONTRACT</w:t>
            </w:r>
          </w:p>
        </w:tc>
      </w:tr>
      <w:tr w:rsidR="00F1718F" w:rsidRPr="00E540D8" w14:paraId="4D4FC8A7" w14:textId="77777777" w:rsidTr="009963F4">
        <w:trPr>
          <w:trHeight w:val="138"/>
        </w:trPr>
        <w:tc>
          <w:tcPr>
            <w:tcW w:w="8248" w:type="dxa"/>
            <w:tcBorders>
              <w:top w:val="nil"/>
              <w:bottom w:val="single" w:sz="4" w:space="0" w:color="auto"/>
            </w:tcBorders>
          </w:tcPr>
          <w:p w14:paraId="0B18B120" w14:textId="77777777" w:rsidR="00F1718F" w:rsidRPr="00C13E18" w:rsidRDefault="00F1718F" w:rsidP="00C766C0">
            <w:pPr>
              <w:jc w:val="right"/>
              <w:rPr>
                <w:sz w:val="28"/>
                <w:szCs w:val="28"/>
              </w:rPr>
            </w:pPr>
          </w:p>
        </w:tc>
      </w:tr>
      <w:tr w:rsidR="00F1718F" w:rsidRPr="00E540D8" w14:paraId="6BE9F851" w14:textId="77777777" w:rsidTr="009963F4">
        <w:trPr>
          <w:trHeight w:val="1064"/>
        </w:trPr>
        <w:tc>
          <w:tcPr>
            <w:tcW w:w="8248" w:type="dxa"/>
            <w:tcBorders>
              <w:top w:val="single" w:sz="4" w:space="0" w:color="auto"/>
              <w:bottom w:val="nil"/>
            </w:tcBorders>
          </w:tcPr>
          <w:p w14:paraId="08D19912" w14:textId="77777777" w:rsidR="00F1718F" w:rsidRPr="00902406" w:rsidRDefault="00F1718F" w:rsidP="00903694">
            <w:pPr>
              <w:spacing w:after="120"/>
              <w:rPr>
                <w:sz w:val="44"/>
              </w:rPr>
            </w:pPr>
          </w:p>
        </w:tc>
      </w:tr>
      <w:tr w:rsidR="00903694" w:rsidRPr="00E540D8" w14:paraId="28F1B31A" w14:textId="77777777" w:rsidTr="009963F4">
        <w:trPr>
          <w:trHeight w:val="436"/>
        </w:trPr>
        <w:tc>
          <w:tcPr>
            <w:tcW w:w="8248" w:type="dxa"/>
            <w:tcBorders>
              <w:top w:val="nil"/>
              <w:bottom w:val="nil"/>
            </w:tcBorders>
          </w:tcPr>
          <w:p w14:paraId="09E81EC9" w14:textId="063913AD" w:rsidR="00903694" w:rsidRPr="00902406" w:rsidRDefault="003B2C45" w:rsidP="00903694">
            <w:pPr>
              <w:keepLines/>
              <w:suppressAutoHyphens/>
              <w:spacing w:before="360" w:after="360"/>
              <w:jc w:val="right"/>
              <w:rPr>
                <w:sz w:val="44"/>
              </w:rPr>
            </w:pPr>
            <w:r>
              <w:rPr>
                <w:sz w:val="44"/>
              </w:rPr>
              <w:t>Was</w:t>
            </w:r>
            <w:r w:rsidR="00AB6CF3">
              <w:rPr>
                <w:sz w:val="44"/>
              </w:rPr>
              <w:t>te</w:t>
            </w:r>
            <w:r w:rsidR="00903694" w:rsidRPr="0018143A">
              <w:rPr>
                <w:sz w:val="44"/>
              </w:rPr>
              <w:t xml:space="preserve"> </w:t>
            </w:r>
            <w:r>
              <w:rPr>
                <w:sz w:val="44"/>
              </w:rPr>
              <w:t>Transfer S</w:t>
            </w:r>
            <w:r w:rsidR="00AB6CF3">
              <w:rPr>
                <w:sz w:val="44"/>
              </w:rPr>
              <w:t>t</w:t>
            </w:r>
            <w:r>
              <w:rPr>
                <w:sz w:val="44"/>
              </w:rPr>
              <w:t>ation</w:t>
            </w:r>
          </w:p>
        </w:tc>
      </w:tr>
      <w:tr w:rsidR="00903694" w:rsidRPr="00E540D8" w14:paraId="0EC76377" w14:textId="77777777" w:rsidTr="009963F4">
        <w:trPr>
          <w:trHeight w:val="443"/>
        </w:trPr>
        <w:tc>
          <w:tcPr>
            <w:tcW w:w="8248" w:type="dxa"/>
            <w:tcBorders>
              <w:top w:val="nil"/>
              <w:bottom w:val="nil"/>
            </w:tcBorders>
          </w:tcPr>
          <w:p w14:paraId="5B70BB1E" w14:textId="15EDADCF" w:rsidR="00903694" w:rsidRPr="00902406" w:rsidRDefault="00903694" w:rsidP="00903694">
            <w:pPr>
              <w:spacing w:before="360" w:after="360"/>
              <w:jc w:val="right"/>
              <w:rPr>
                <w:sz w:val="44"/>
              </w:rPr>
            </w:pPr>
            <w:r w:rsidRPr="0018143A">
              <w:rPr>
                <w:sz w:val="44"/>
              </w:rPr>
              <w:t>Contract No. T2</w:t>
            </w:r>
            <w:r w:rsidR="003B2C45">
              <w:rPr>
                <w:sz w:val="44"/>
              </w:rPr>
              <w:t>5</w:t>
            </w:r>
            <w:r w:rsidRPr="0018143A">
              <w:rPr>
                <w:sz w:val="44"/>
              </w:rPr>
              <w:t>2</w:t>
            </w:r>
            <w:r w:rsidR="003B2C45">
              <w:rPr>
                <w:sz w:val="44"/>
              </w:rPr>
              <w:t>6</w:t>
            </w:r>
            <w:r w:rsidRPr="0018143A">
              <w:rPr>
                <w:sz w:val="44"/>
              </w:rPr>
              <w:t>.</w:t>
            </w:r>
            <w:r w:rsidR="003B2C45">
              <w:rPr>
                <w:sz w:val="44"/>
              </w:rPr>
              <w:t>02</w:t>
            </w:r>
          </w:p>
        </w:tc>
      </w:tr>
    </w:tbl>
    <w:p w14:paraId="4B5575B3" w14:textId="77777777" w:rsidR="00BB2B59" w:rsidRPr="00902406" w:rsidRDefault="00BB2B59" w:rsidP="00BB2B59"/>
    <w:p w14:paraId="09A60431" w14:textId="77777777" w:rsidR="00E201C4" w:rsidRDefault="00E201C4" w:rsidP="00BB2B59">
      <w:pPr>
        <w:sectPr w:rsidR="00E201C4" w:rsidSect="006C1F3D">
          <w:headerReference w:type="first" r:id="rId14"/>
          <w:type w:val="continuous"/>
          <w:pgSz w:w="11906" w:h="16838" w:code="9"/>
          <w:pgMar w:top="1134" w:right="1440" w:bottom="1134" w:left="1440" w:header="720" w:footer="720" w:gutter="0"/>
          <w:paperSrc w:first="15" w:other="15"/>
          <w:pgNumType w:start="1"/>
          <w:cols w:space="720"/>
          <w:noEndnote/>
        </w:sectPr>
      </w:pPr>
    </w:p>
    <w:p w14:paraId="7DD80881" w14:textId="40A8F9F1" w:rsidR="00893037" w:rsidRDefault="00893037" w:rsidP="006716C9">
      <w:pPr>
        <w:tabs>
          <w:tab w:val="right" w:pos="9043"/>
        </w:tabs>
        <w:jc w:val="right"/>
        <w:rPr>
          <w:sz w:val="18"/>
        </w:rPr>
      </w:pPr>
      <w:r w:rsidRPr="00902406">
        <w:rPr>
          <w:sz w:val="18"/>
        </w:rPr>
        <w:lastRenderedPageBreak/>
        <w:t>Page No.</w:t>
      </w:r>
    </w:p>
    <w:p w14:paraId="2D5C3C49" w14:textId="66A37552" w:rsidR="002B0D4A" w:rsidRPr="001667C7" w:rsidRDefault="002B0D4A" w:rsidP="00D04036">
      <w:pPr>
        <w:rPr>
          <w:b/>
          <w:bCs/>
        </w:rPr>
      </w:pPr>
      <w:hyperlink w:anchor="ReferenceSchedule" w:history="1">
        <w:r w:rsidRPr="00AF7222">
          <w:rPr>
            <w:rStyle w:val="Hyperlink"/>
            <w:b/>
            <w:bCs/>
          </w:rPr>
          <w:t>REFERENCE SCHEDULE</w:t>
        </w:r>
      </w:hyperlink>
    </w:p>
    <w:p w14:paraId="6EEF1B88" w14:textId="77777777" w:rsidR="002B0D4A" w:rsidRPr="00902406" w:rsidRDefault="002B0D4A" w:rsidP="006716C9">
      <w:pPr>
        <w:tabs>
          <w:tab w:val="right" w:pos="9043"/>
        </w:tabs>
        <w:jc w:val="right"/>
        <w:rPr>
          <w:sz w:val="18"/>
        </w:rPr>
      </w:pPr>
    </w:p>
    <w:p w14:paraId="37741604" w14:textId="064EA32A" w:rsidR="00D94D3A" w:rsidRDefault="00D50099">
      <w:pPr>
        <w:pStyle w:val="TOC1"/>
        <w:rPr>
          <w:rFonts w:asciiTheme="minorHAnsi" w:eastAsiaTheme="minorEastAsia" w:hAnsiTheme="minorHAnsi" w:cstheme="minorBidi"/>
          <w:b w:val="0"/>
          <w:caps w:val="0"/>
          <w:kern w:val="2"/>
          <w:sz w:val="24"/>
          <w:szCs w:val="24"/>
          <w:lang w:eastAsia="en-AU"/>
          <w14:ligatures w14:val="standardContextual"/>
        </w:rPr>
      </w:pPr>
      <w:r w:rsidRPr="00A46906">
        <w:rPr>
          <w:rFonts w:cs="Times New Roman"/>
        </w:rPr>
        <w:fldChar w:fldCharType="begin"/>
      </w:r>
      <w:r w:rsidRPr="00A46906">
        <w:instrText xml:space="preserve"> TOC \t "</w:instrText>
      </w:r>
      <w:r>
        <w:instrText>O</w:instrText>
      </w:r>
      <w:r w:rsidRPr="00A46906">
        <w:instrText>L_Number1</w:instrText>
      </w:r>
      <w:r>
        <w:instrText>BU</w:instrText>
      </w:r>
      <w:r w:rsidRPr="00A46906">
        <w:instrText>,1,ML_Number2</w:instrText>
      </w:r>
      <w:r>
        <w:instrText>B</w:instrText>
      </w:r>
      <w:r w:rsidRPr="00A46906">
        <w:instrText xml:space="preserve">,2,ML_AnnexureHeading,3,ML_Schedule0_Heading,3" </w:instrText>
      </w:r>
      <w:r w:rsidRPr="00A46906">
        <w:rPr>
          <w:rFonts w:cs="Times New Roman"/>
        </w:rPr>
        <w:fldChar w:fldCharType="separate"/>
      </w:r>
      <w:r w:rsidR="00D94D3A">
        <w:t>1.</w:t>
      </w:r>
      <w:r w:rsidR="00D94D3A">
        <w:rPr>
          <w:rFonts w:asciiTheme="minorHAnsi" w:eastAsiaTheme="minorEastAsia" w:hAnsiTheme="minorHAnsi" w:cstheme="minorBidi"/>
          <w:b w:val="0"/>
          <w:caps w:val="0"/>
          <w:kern w:val="2"/>
          <w:sz w:val="24"/>
          <w:szCs w:val="24"/>
          <w:lang w:eastAsia="en-AU"/>
          <w14:ligatures w14:val="standardContextual"/>
        </w:rPr>
        <w:tab/>
      </w:r>
      <w:r w:rsidR="00D94D3A">
        <w:t>Definitions</w:t>
      </w:r>
      <w:r w:rsidR="00D94D3A">
        <w:tab/>
      </w:r>
      <w:r w:rsidR="00D94D3A">
        <w:fldChar w:fldCharType="begin"/>
      </w:r>
      <w:r w:rsidR="00D94D3A">
        <w:instrText xml:space="preserve"> PAGEREF _Toc166319472 \h </w:instrText>
      </w:r>
      <w:r w:rsidR="00D94D3A">
        <w:fldChar w:fldCharType="separate"/>
      </w:r>
      <w:r w:rsidR="00D94D3A">
        <w:t>4</w:t>
      </w:r>
      <w:r w:rsidR="00D94D3A">
        <w:fldChar w:fldCharType="end"/>
      </w:r>
    </w:p>
    <w:p w14:paraId="7B7D6D2B" w14:textId="4B7CFEF9"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2.</w:t>
      </w:r>
      <w:r>
        <w:rPr>
          <w:rFonts w:asciiTheme="minorHAnsi" w:eastAsiaTheme="minorEastAsia" w:hAnsiTheme="minorHAnsi" w:cstheme="minorBidi"/>
          <w:b w:val="0"/>
          <w:caps w:val="0"/>
          <w:kern w:val="2"/>
          <w:sz w:val="24"/>
          <w:szCs w:val="24"/>
          <w:lang w:eastAsia="en-AU"/>
          <w14:ligatures w14:val="standardContextual"/>
        </w:rPr>
        <w:tab/>
      </w:r>
      <w:r>
        <w:t>CONTRACT</w:t>
      </w:r>
      <w:r>
        <w:tab/>
      </w:r>
      <w:r>
        <w:fldChar w:fldCharType="begin"/>
      </w:r>
      <w:r>
        <w:instrText xml:space="preserve"> PAGEREF _Toc166319473 \h </w:instrText>
      </w:r>
      <w:r>
        <w:fldChar w:fldCharType="separate"/>
      </w:r>
      <w:r>
        <w:t>10</w:t>
      </w:r>
      <w:r>
        <w:fldChar w:fldCharType="end"/>
      </w:r>
    </w:p>
    <w:p w14:paraId="15D20309" w14:textId="263B3AED"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3.</w:t>
      </w:r>
      <w:r>
        <w:rPr>
          <w:rFonts w:asciiTheme="minorHAnsi" w:eastAsiaTheme="minorEastAsia" w:hAnsiTheme="minorHAnsi" w:cstheme="minorBidi"/>
          <w:b w:val="0"/>
          <w:caps w:val="0"/>
          <w:kern w:val="2"/>
          <w:sz w:val="24"/>
          <w:szCs w:val="24"/>
          <w:lang w:eastAsia="en-AU"/>
          <w14:ligatures w14:val="standardContextual"/>
        </w:rPr>
        <w:tab/>
      </w:r>
      <w:r>
        <w:t>PERFORMANCE AND PAYMENT</w:t>
      </w:r>
      <w:r>
        <w:tab/>
      </w:r>
      <w:r>
        <w:fldChar w:fldCharType="begin"/>
      </w:r>
      <w:r>
        <w:instrText xml:space="preserve"> PAGEREF _Toc166319474 \h </w:instrText>
      </w:r>
      <w:r>
        <w:fldChar w:fldCharType="separate"/>
      </w:r>
      <w:r>
        <w:t>11</w:t>
      </w:r>
      <w:r>
        <w:fldChar w:fldCharType="end"/>
      </w:r>
    </w:p>
    <w:p w14:paraId="34CB1FDA" w14:textId="22872506"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4.</w:t>
      </w:r>
      <w:r>
        <w:rPr>
          <w:rFonts w:asciiTheme="minorHAnsi" w:eastAsiaTheme="minorEastAsia" w:hAnsiTheme="minorHAnsi" w:cstheme="minorBidi"/>
          <w:b w:val="0"/>
          <w:caps w:val="0"/>
          <w:kern w:val="2"/>
          <w:sz w:val="24"/>
          <w:szCs w:val="24"/>
          <w:lang w:eastAsia="en-AU"/>
          <w14:ligatures w14:val="standardContextual"/>
        </w:rPr>
        <w:tab/>
      </w:r>
      <w:r>
        <w:t>term</w:t>
      </w:r>
      <w:r>
        <w:tab/>
      </w:r>
      <w:r>
        <w:fldChar w:fldCharType="begin"/>
      </w:r>
      <w:r>
        <w:instrText xml:space="preserve"> PAGEREF _Toc166319475 \h </w:instrText>
      </w:r>
      <w:r>
        <w:fldChar w:fldCharType="separate"/>
      </w:r>
      <w:r>
        <w:t>11</w:t>
      </w:r>
      <w:r>
        <w:fldChar w:fldCharType="end"/>
      </w:r>
    </w:p>
    <w:p w14:paraId="6F91AEC8" w14:textId="69E0C556"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5.</w:t>
      </w:r>
      <w:r>
        <w:rPr>
          <w:rFonts w:asciiTheme="minorHAnsi" w:eastAsiaTheme="minorEastAsia" w:hAnsiTheme="minorHAnsi" w:cstheme="minorBidi"/>
          <w:b w:val="0"/>
          <w:caps w:val="0"/>
          <w:kern w:val="2"/>
          <w:sz w:val="24"/>
          <w:szCs w:val="24"/>
          <w:lang w:eastAsia="en-AU"/>
          <w14:ligatures w14:val="standardContextual"/>
        </w:rPr>
        <w:tab/>
      </w:r>
      <w:r>
        <w:t>EXCLUSIVITY</w:t>
      </w:r>
      <w:r>
        <w:tab/>
      </w:r>
      <w:r>
        <w:fldChar w:fldCharType="begin"/>
      </w:r>
      <w:r>
        <w:instrText xml:space="preserve"> PAGEREF _Toc166319476 \h </w:instrText>
      </w:r>
      <w:r>
        <w:fldChar w:fldCharType="separate"/>
      </w:r>
      <w:r>
        <w:t>11</w:t>
      </w:r>
      <w:r>
        <w:fldChar w:fldCharType="end"/>
      </w:r>
    </w:p>
    <w:p w14:paraId="42EB1E86" w14:textId="6080CC33"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6.</w:t>
      </w:r>
      <w:r>
        <w:rPr>
          <w:rFonts w:asciiTheme="minorHAnsi" w:eastAsiaTheme="minorEastAsia" w:hAnsiTheme="minorHAnsi" w:cstheme="minorBidi"/>
          <w:b w:val="0"/>
          <w:caps w:val="0"/>
          <w:kern w:val="2"/>
          <w:sz w:val="24"/>
          <w:szCs w:val="24"/>
          <w:lang w:eastAsia="en-AU"/>
          <w14:ligatures w14:val="standardContextual"/>
        </w:rPr>
        <w:tab/>
      </w:r>
      <w:r>
        <w:t>RELATIONSHIP of the PARTIES</w:t>
      </w:r>
      <w:r>
        <w:tab/>
      </w:r>
      <w:r>
        <w:fldChar w:fldCharType="begin"/>
      </w:r>
      <w:r>
        <w:instrText xml:space="preserve"> PAGEREF _Toc166319477 \h </w:instrText>
      </w:r>
      <w:r>
        <w:fldChar w:fldCharType="separate"/>
      </w:r>
      <w:r>
        <w:t>12</w:t>
      </w:r>
      <w:r>
        <w:fldChar w:fldCharType="end"/>
      </w:r>
    </w:p>
    <w:p w14:paraId="50FEDBDC" w14:textId="094927BF"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7.</w:t>
      </w:r>
      <w:r>
        <w:rPr>
          <w:rFonts w:asciiTheme="minorHAnsi" w:eastAsiaTheme="minorEastAsia" w:hAnsiTheme="minorHAnsi" w:cstheme="minorBidi"/>
          <w:b w:val="0"/>
          <w:caps w:val="0"/>
          <w:kern w:val="2"/>
          <w:sz w:val="24"/>
          <w:szCs w:val="24"/>
          <w:lang w:eastAsia="en-AU"/>
          <w14:ligatures w14:val="standardContextual"/>
        </w:rPr>
        <w:tab/>
      </w:r>
      <w:r>
        <w:t>PRINCIPAL’S REPRESENTATIVE</w:t>
      </w:r>
      <w:r>
        <w:tab/>
      </w:r>
      <w:r>
        <w:fldChar w:fldCharType="begin"/>
      </w:r>
      <w:r>
        <w:instrText xml:space="preserve"> PAGEREF _Toc166319478 \h </w:instrText>
      </w:r>
      <w:r>
        <w:fldChar w:fldCharType="separate"/>
      </w:r>
      <w:r>
        <w:t>12</w:t>
      </w:r>
      <w:r>
        <w:fldChar w:fldCharType="end"/>
      </w:r>
    </w:p>
    <w:p w14:paraId="5C457750" w14:textId="08875094"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8.</w:t>
      </w:r>
      <w:r>
        <w:rPr>
          <w:rFonts w:asciiTheme="minorHAnsi" w:eastAsiaTheme="minorEastAsia" w:hAnsiTheme="minorHAnsi" w:cstheme="minorBidi"/>
          <w:b w:val="0"/>
          <w:caps w:val="0"/>
          <w:kern w:val="2"/>
          <w:sz w:val="24"/>
          <w:szCs w:val="24"/>
          <w:lang w:eastAsia="en-AU"/>
          <w14:ligatures w14:val="standardContextual"/>
        </w:rPr>
        <w:tab/>
      </w:r>
      <w:r>
        <w:t>supplier’s representative</w:t>
      </w:r>
      <w:r>
        <w:tab/>
      </w:r>
      <w:r>
        <w:fldChar w:fldCharType="begin"/>
      </w:r>
      <w:r>
        <w:instrText xml:space="preserve"> PAGEREF _Toc166319479 \h </w:instrText>
      </w:r>
      <w:r>
        <w:fldChar w:fldCharType="separate"/>
      </w:r>
      <w:r>
        <w:t>12</w:t>
      </w:r>
      <w:r>
        <w:fldChar w:fldCharType="end"/>
      </w:r>
    </w:p>
    <w:p w14:paraId="6FFF2395" w14:textId="78AA8256"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9.</w:t>
      </w:r>
      <w:r>
        <w:rPr>
          <w:rFonts w:asciiTheme="minorHAnsi" w:eastAsiaTheme="minorEastAsia" w:hAnsiTheme="minorHAnsi" w:cstheme="minorBidi"/>
          <w:b w:val="0"/>
          <w:caps w:val="0"/>
          <w:kern w:val="2"/>
          <w:sz w:val="24"/>
          <w:szCs w:val="24"/>
          <w:lang w:eastAsia="en-AU"/>
          <w14:ligatures w14:val="standardContextual"/>
        </w:rPr>
        <w:tab/>
      </w:r>
      <w:r>
        <w:t>primary obligations, warranties and representations</w:t>
      </w:r>
      <w:r>
        <w:tab/>
      </w:r>
      <w:r>
        <w:fldChar w:fldCharType="begin"/>
      </w:r>
      <w:r>
        <w:instrText xml:space="preserve"> PAGEREF _Toc166319480 \h </w:instrText>
      </w:r>
      <w:r>
        <w:fldChar w:fldCharType="separate"/>
      </w:r>
      <w:r>
        <w:t>13</w:t>
      </w:r>
      <w:r>
        <w:fldChar w:fldCharType="end"/>
      </w:r>
    </w:p>
    <w:p w14:paraId="2A04FE12" w14:textId="78A21700"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10.</w:t>
      </w:r>
      <w:r>
        <w:rPr>
          <w:rFonts w:asciiTheme="minorHAnsi" w:eastAsiaTheme="minorEastAsia" w:hAnsiTheme="minorHAnsi" w:cstheme="minorBidi"/>
          <w:b w:val="0"/>
          <w:caps w:val="0"/>
          <w:kern w:val="2"/>
          <w:sz w:val="24"/>
          <w:szCs w:val="24"/>
          <w:lang w:eastAsia="en-AU"/>
          <w14:ligatures w14:val="standardContextual"/>
        </w:rPr>
        <w:tab/>
      </w:r>
      <w:r>
        <w:t>supplier’s Personnel</w:t>
      </w:r>
      <w:r>
        <w:tab/>
      </w:r>
      <w:r>
        <w:fldChar w:fldCharType="begin"/>
      </w:r>
      <w:r>
        <w:instrText xml:space="preserve"> PAGEREF _Toc166319481 \h </w:instrText>
      </w:r>
      <w:r>
        <w:fldChar w:fldCharType="separate"/>
      </w:r>
      <w:r>
        <w:t>15</w:t>
      </w:r>
      <w:r>
        <w:fldChar w:fldCharType="end"/>
      </w:r>
    </w:p>
    <w:p w14:paraId="1C93C498" w14:textId="5D5D785B"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11.</w:t>
      </w:r>
      <w:r>
        <w:rPr>
          <w:rFonts w:asciiTheme="minorHAnsi" w:eastAsiaTheme="minorEastAsia" w:hAnsiTheme="minorHAnsi" w:cstheme="minorBidi"/>
          <w:b w:val="0"/>
          <w:caps w:val="0"/>
          <w:kern w:val="2"/>
          <w:sz w:val="24"/>
          <w:szCs w:val="24"/>
          <w:lang w:eastAsia="en-AU"/>
          <w14:ligatures w14:val="standardContextual"/>
        </w:rPr>
        <w:tab/>
      </w:r>
      <w:r>
        <w:t>subcontracting, assignment and NOVATION</w:t>
      </w:r>
      <w:r>
        <w:tab/>
      </w:r>
      <w:r>
        <w:fldChar w:fldCharType="begin"/>
      </w:r>
      <w:r>
        <w:instrText xml:space="preserve"> PAGEREF _Toc166319482 \h </w:instrText>
      </w:r>
      <w:r>
        <w:fldChar w:fldCharType="separate"/>
      </w:r>
      <w:r>
        <w:t>16</w:t>
      </w:r>
      <w:r>
        <w:fldChar w:fldCharType="end"/>
      </w:r>
    </w:p>
    <w:p w14:paraId="6BE9BCB4" w14:textId="3F7CF0D9"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12.</w:t>
      </w:r>
      <w:r>
        <w:rPr>
          <w:rFonts w:asciiTheme="minorHAnsi" w:eastAsiaTheme="minorEastAsia" w:hAnsiTheme="minorHAnsi" w:cstheme="minorBidi"/>
          <w:b w:val="0"/>
          <w:caps w:val="0"/>
          <w:kern w:val="2"/>
          <w:sz w:val="24"/>
          <w:szCs w:val="24"/>
          <w:lang w:eastAsia="en-AU"/>
          <w14:ligatures w14:val="standardContextual"/>
        </w:rPr>
        <w:tab/>
      </w:r>
      <w:r>
        <w:t>site</w:t>
      </w:r>
      <w:r>
        <w:tab/>
      </w:r>
      <w:r>
        <w:fldChar w:fldCharType="begin"/>
      </w:r>
      <w:r>
        <w:instrText xml:space="preserve"> PAGEREF _Toc166319483 \h </w:instrText>
      </w:r>
      <w:r>
        <w:fldChar w:fldCharType="separate"/>
      </w:r>
      <w:r>
        <w:t>17</w:t>
      </w:r>
      <w:r>
        <w:fldChar w:fldCharType="end"/>
      </w:r>
    </w:p>
    <w:p w14:paraId="00F93C28" w14:textId="562D1BD5"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13.</w:t>
      </w:r>
      <w:r>
        <w:rPr>
          <w:rFonts w:asciiTheme="minorHAnsi" w:eastAsiaTheme="minorEastAsia" w:hAnsiTheme="minorHAnsi" w:cstheme="minorBidi"/>
          <w:b w:val="0"/>
          <w:caps w:val="0"/>
          <w:kern w:val="2"/>
          <w:sz w:val="24"/>
          <w:szCs w:val="24"/>
          <w:lang w:eastAsia="en-AU"/>
          <w14:ligatures w14:val="standardContextual"/>
        </w:rPr>
        <w:tab/>
      </w:r>
      <w:r>
        <w:t>Meetings</w:t>
      </w:r>
      <w:r>
        <w:tab/>
      </w:r>
      <w:r>
        <w:fldChar w:fldCharType="begin"/>
      </w:r>
      <w:r>
        <w:instrText xml:space="preserve"> PAGEREF _Toc166319484 \h </w:instrText>
      </w:r>
      <w:r>
        <w:fldChar w:fldCharType="separate"/>
      </w:r>
      <w:r>
        <w:t>17</w:t>
      </w:r>
      <w:r>
        <w:fldChar w:fldCharType="end"/>
      </w:r>
    </w:p>
    <w:p w14:paraId="74857A42" w14:textId="63AF2557"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14.</w:t>
      </w:r>
      <w:r>
        <w:rPr>
          <w:rFonts w:asciiTheme="minorHAnsi" w:eastAsiaTheme="minorEastAsia" w:hAnsiTheme="minorHAnsi" w:cstheme="minorBidi"/>
          <w:b w:val="0"/>
          <w:caps w:val="0"/>
          <w:kern w:val="2"/>
          <w:sz w:val="24"/>
          <w:szCs w:val="24"/>
          <w:lang w:eastAsia="en-AU"/>
          <w14:ligatures w14:val="standardContextual"/>
        </w:rPr>
        <w:tab/>
      </w:r>
      <w:r>
        <w:t>timing</w:t>
      </w:r>
      <w:r>
        <w:tab/>
      </w:r>
      <w:r>
        <w:fldChar w:fldCharType="begin"/>
      </w:r>
      <w:r>
        <w:instrText xml:space="preserve"> PAGEREF _Toc166319485 \h </w:instrText>
      </w:r>
      <w:r>
        <w:fldChar w:fldCharType="separate"/>
      </w:r>
      <w:r>
        <w:t>17</w:t>
      </w:r>
      <w:r>
        <w:fldChar w:fldCharType="end"/>
      </w:r>
    </w:p>
    <w:p w14:paraId="3FB02ADE" w14:textId="430EF1C2"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15.</w:t>
      </w:r>
      <w:r>
        <w:rPr>
          <w:rFonts w:asciiTheme="minorHAnsi" w:eastAsiaTheme="minorEastAsia" w:hAnsiTheme="minorHAnsi" w:cstheme="minorBidi"/>
          <w:b w:val="0"/>
          <w:caps w:val="0"/>
          <w:kern w:val="2"/>
          <w:sz w:val="24"/>
          <w:szCs w:val="24"/>
          <w:lang w:eastAsia="en-AU"/>
          <w14:ligatures w14:val="standardContextual"/>
        </w:rPr>
        <w:tab/>
      </w:r>
      <w:r>
        <w:t>VARIATIONs</w:t>
      </w:r>
      <w:r>
        <w:tab/>
      </w:r>
      <w:r>
        <w:fldChar w:fldCharType="begin"/>
      </w:r>
      <w:r>
        <w:instrText xml:space="preserve"> PAGEREF _Toc166319486 \h </w:instrText>
      </w:r>
      <w:r>
        <w:fldChar w:fldCharType="separate"/>
      </w:r>
      <w:r>
        <w:t>18</w:t>
      </w:r>
      <w:r>
        <w:fldChar w:fldCharType="end"/>
      </w:r>
    </w:p>
    <w:p w14:paraId="64695373" w14:textId="7BDE8A30"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16.</w:t>
      </w:r>
      <w:r>
        <w:rPr>
          <w:rFonts w:asciiTheme="minorHAnsi" w:eastAsiaTheme="minorEastAsia" w:hAnsiTheme="minorHAnsi" w:cstheme="minorBidi"/>
          <w:b w:val="0"/>
          <w:caps w:val="0"/>
          <w:kern w:val="2"/>
          <w:sz w:val="24"/>
          <w:szCs w:val="24"/>
          <w:lang w:eastAsia="en-AU"/>
          <w14:ligatures w14:val="standardContextual"/>
        </w:rPr>
        <w:tab/>
      </w:r>
      <w:r>
        <w:t>invoicES AND PAYMENT</w:t>
      </w:r>
      <w:r>
        <w:tab/>
      </w:r>
      <w:r>
        <w:fldChar w:fldCharType="begin"/>
      </w:r>
      <w:r>
        <w:instrText xml:space="preserve"> PAGEREF _Toc166319487 \h </w:instrText>
      </w:r>
      <w:r>
        <w:fldChar w:fldCharType="separate"/>
      </w:r>
      <w:r>
        <w:t>18</w:t>
      </w:r>
      <w:r>
        <w:fldChar w:fldCharType="end"/>
      </w:r>
    </w:p>
    <w:p w14:paraId="37B34396" w14:textId="447B9DEA"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17.</w:t>
      </w:r>
      <w:r>
        <w:rPr>
          <w:rFonts w:asciiTheme="minorHAnsi" w:eastAsiaTheme="minorEastAsia" w:hAnsiTheme="minorHAnsi" w:cstheme="minorBidi"/>
          <w:b w:val="0"/>
          <w:caps w:val="0"/>
          <w:kern w:val="2"/>
          <w:sz w:val="24"/>
          <w:szCs w:val="24"/>
          <w:lang w:eastAsia="en-AU"/>
          <w14:ligatures w14:val="standardContextual"/>
        </w:rPr>
        <w:tab/>
      </w:r>
      <w:r>
        <w:t>law and policies</w:t>
      </w:r>
      <w:r>
        <w:tab/>
      </w:r>
      <w:r>
        <w:fldChar w:fldCharType="begin"/>
      </w:r>
      <w:r>
        <w:instrText xml:space="preserve"> PAGEREF _Toc166319488 \h </w:instrText>
      </w:r>
      <w:r>
        <w:fldChar w:fldCharType="separate"/>
      </w:r>
      <w:r>
        <w:t>20</w:t>
      </w:r>
      <w:r>
        <w:fldChar w:fldCharType="end"/>
      </w:r>
    </w:p>
    <w:p w14:paraId="73349F0A" w14:textId="3FD165C2"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18.</w:t>
      </w:r>
      <w:r>
        <w:rPr>
          <w:rFonts w:asciiTheme="minorHAnsi" w:eastAsiaTheme="minorEastAsia" w:hAnsiTheme="minorHAnsi" w:cstheme="minorBidi"/>
          <w:b w:val="0"/>
          <w:caps w:val="0"/>
          <w:kern w:val="2"/>
          <w:sz w:val="24"/>
          <w:szCs w:val="24"/>
          <w:lang w:eastAsia="en-AU"/>
          <w14:ligatures w14:val="standardContextual"/>
        </w:rPr>
        <w:tab/>
      </w:r>
      <w:r>
        <w:t>Work Health and Safety</w:t>
      </w:r>
      <w:r>
        <w:tab/>
      </w:r>
      <w:r>
        <w:fldChar w:fldCharType="begin"/>
      </w:r>
      <w:r>
        <w:instrText xml:space="preserve"> PAGEREF _Toc166319489 \h </w:instrText>
      </w:r>
      <w:r>
        <w:fldChar w:fldCharType="separate"/>
      </w:r>
      <w:r>
        <w:t>20</w:t>
      </w:r>
      <w:r>
        <w:fldChar w:fldCharType="end"/>
      </w:r>
    </w:p>
    <w:p w14:paraId="44C642C3" w14:textId="6239E1EE"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19.</w:t>
      </w:r>
      <w:r>
        <w:rPr>
          <w:rFonts w:asciiTheme="minorHAnsi" w:eastAsiaTheme="minorEastAsia" w:hAnsiTheme="minorHAnsi" w:cstheme="minorBidi"/>
          <w:b w:val="0"/>
          <w:caps w:val="0"/>
          <w:kern w:val="2"/>
          <w:sz w:val="24"/>
          <w:szCs w:val="24"/>
          <w:lang w:eastAsia="en-AU"/>
          <w14:ligatures w14:val="standardContextual"/>
        </w:rPr>
        <w:tab/>
      </w:r>
      <w:r>
        <w:t>heavy vehicle national law</w:t>
      </w:r>
      <w:r>
        <w:tab/>
      </w:r>
      <w:r>
        <w:fldChar w:fldCharType="begin"/>
      </w:r>
      <w:r>
        <w:instrText xml:space="preserve"> PAGEREF _Toc166319490 \h </w:instrText>
      </w:r>
      <w:r>
        <w:fldChar w:fldCharType="separate"/>
      </w:r>
      <w:r>
        <w:t>22</w:t>
      </w:r>
      <w:r>
        <w:fldChar w:fldCharType="end"/>
      </w:r>
    </w:p>
    <w:p w14:paraId="04FBFDB2" w14:textId="7068D78C"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20.</w:t>
      </w:r>
      <w:r>
        <w:rPr>
          <w:rFonts w:asciiTheme="minorHAnsi" w:eastAsiaTheme="minorEastAsia" w:hAnsiTheme="minorHAnsi" w:cstheme="minorBidi"/>
          <w:b w:val="0"/>
          <w:caps w:val="0"/>
          <w:kern w:val="2"/>
          <w:sz w:val="24"/>
          <w:szCs w:val="24"/>
          <w:lang w:eastAsia="en-AU"/>
          <w14:ligatures w14:val="standardContextual"/>
        </w:rPr>
        <w:tab/>
      </w:r>
      <w:r>
        <w:t>protection of property and the environment</w:t>
      </w:r>
      <w:r>
        <w:tab/>
      </w:r>
      <w:r>
        <w:fldChar w:fldCharType="begin"/>
      </w:r>
      <w:r>
        <w:instrText xml:space="preserve"> PAGEREF _Toc166319491 \h </w:instrText>
      </w:r>
      <w:r>
        <w:fldChar w:fldCharType="separate"/>
      </w:r>
      <w:r>
        <w:t>23</w:t>
      </w:r>
      <w:r>
        <w:fldChar w:fldCharType="end"/>
      </w:r>
    </w:p>
    <w:p w14:paraId="52405ABF" w14:textId="16752F39"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21.</w:t>
      </w:r>
      <w:r>
        <w:rPr>
          <w:rFonts w:asciiTheme="minorHAnsi" w:eastAsiaTheme="minorEastAsia" w:hAnsiTheme="minorHAnsi" w:cstheme="minorBidi"/>
          <w:b w:val="0"/>
          <w:caps w:val="0"/>
          <w:kern w:val="2"/>
          <w:sz w:val="24"/>
          <w:szCs w:val="24"/>
          <w:lang w:eastAsia="en-AU"/>
          <w14:ligatures w14:val="standardContextual"/>
        </w:rPr>
        <w:tab/>
      </w:r>
      <w:r>
        <w:t>INDEMNITY</w:t>
      </w:r>
      <w:r>
        <w:tab/>
      </w:r>
      <w:r>
        <w:fldChar w:fldCharType="begin"/>
      </w:r>
      <w:r>
        <w:instrText xml:space="preserve"> PAGEREF _Toc166319492 \h </w:instrText>
      </w:r>
      <w:r>
        <w:fldChar w:fldCharType="separate"/>
      </w:r>
      <w:r>
        <w:t>23</w:t>
      </w:r>
      <w:r>
        <w:fldChar w:fldCharType="end"/>
      </w:r>
    </w:p>
    <w:p w14:paraId="09E63D5D" w14:textId="038F2F37"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22.</w:t>
      </w:r>
      <w:r>
        <w:rPr>
          <w:rFonts w:asciiTheme="minorHAnsi" w:eastAsiaTheme="minorEastAsia" w:hAnsiTheme="minorHAnsi" w:cstheme="minorBidi"/>
          <w:b w:val="0"/>
          <w:caps w:val="0"/>
          <w:kern w:val="2"/>
          <w:sz w:val="24"/>
          <w:szCs w:val="24"/>
          <w:lang w:eastAsia="en-AU"/>
          <w14:ligatures w14:val="standardContextual"/>
        </w:rPr>
        <w:tab/>
      </w:r>
      <w:r>
        <w:t>LIMITATION OF LIABILITY</w:t>
      </w:r>
      <w:r>
        <w:tab/>
      </w:r>
      <w:r>
        <w:fldChar w:fldCharType="begin"/>
      </w:r>
      <w:r>
        <w:instrText xml:space="preserve"> PAGEREF _Toc166319493 \h </w:instrText>
      </w:r>
      <w:r>
        <w:fldChar w:fldCharType="separate"/>
      </w:r>
      <w:r>
        <w:t>24</w:t>
      </w:r>
      <w:r>
        <w:fldChar w:fldCharType="end"/>
      </w:r>
    </w:p>
    <w:p w14:paraId="60CCC272" w14:textId="055BB4C7"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23.</w:t>
      </w:r>
      <w:r>
        <w:rPr>
          <w:rFonts w:asciiTheme="minorHAnsi" w:eastAsiaTheme="minorEastAsia" w:hAnsiTheme="minorHAnsi" w:cstheme="minorBidi"/>
          <w:b w:val="0"/>
          <w:caps w:val="0"/>
          <w:kern w:val="2"/>
          <w:sz w:val="24"/>
          <w:szCs w:val="24"/>
          <w:lang w:eastAsia="en-AU"/>
          <w14:ligatures w14:val="standardContextual"/>
        </w:rPr>
        <w:tab/>
      </w:r>
      <w:r>
        <w:t>INSURANCE</w:t>
      </w:r>
      <w:r>
        <w:tab/>
      </w:r>
      <w:r>
        <w:fldChar w:fldCharType="begin"/>
      </w:r>
      <w:r>
        <w:instrText xml:space="preserve"> PAGEREF _Toc166319494 \h </w:instrText>
      </w:r>
      <w:r>
        <w:fldChar w:fldCharType="separate"/>
      </w:r>
      <w:r>
        <w:t>24</w:t>
      </w:r>
      <w:r>
        <w:fldChar w:fldCharType="end"/>
      </w:r>
    </w:p>
    <w:p w14:paraId="2A4C68F4" w14:textId="7A4927BE"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24.</w:t>
      </w:r>
      <w:r>
        <w:rPr>
          <w:rFonts w:asciiTheme="minorHAnsi" w:eastAsiaTheme="minorEastAsia" w:hAnsiTheme="minorHAnsi" w:cstheme="minorBidi"/>
          <w:b w:val="0"/>
          <w:caps w:val="0"/>
          <w:kern w:val="2"/>
          <w:sz w:val="24"/>
          <w:szCs w:val="24"/>
          <w:lang w:eastAsia="en-AU"/>
          <w14:ligatures w14:val="standardContextual"/>
        </w:rPr>
        <w:tab/>
      </w:r>
      <w:r>
        <w:t>Inspections and tests</w:t>
      </w:r>
      <w:r>
        <w:tab/>
      </w:r>
      <w:r>
        <w:fldChar w:fldCharType="begin"/>
      </w:r>
      <w:r>
        <w:instrText xml:space="preserve"> PAGEREF _Toc166319495 \h </w:instrText>
      </w:r>
      <w:r>
        <w:fldChar w:fldCharType="separate"/>
      </w:r>
      <w:r>
        <w:t>25</w:t>
      </w:r>
      <w:r>
        <w:fldChar w:fldCharType="end"/>
      </w:r>
    </w:p>
    <w:p w14:paraId="506334CD" w14:textId="7B116662"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25.</w:t>
      </w:r>
      <w:r>
        <w:rPr>
          <w:rFonts w:asciiTheme="minorHAnsi" w:eastAsiaTheme="minorEastAsia" w:hAnsiTheme="minorHAnsi" w:cstheme="minorBidi"/>
          <w:b w:val="0"/>
          <w:caps w:val="0"/>
          <w:kern w:val="2"/>
          <w:sz w:val="24"/>
          <w:szCs w:val="24"/>
          <w:lang w:eastAsia="en-AU"/>
          <w14:ligatures w14:val="standardContextual"/>
        </w:rPr>
        <w:tab/>
      </w:r>
      <w:r>
        <w:t>HANDLING OF INFORMATION</w:t>
      </w:r>
      <w:r>
        <w:tab/>
      </w:r>
      <w:r>
        <w:fldChar w:fldCharType="begin"/>
      </w:r>
      <w:r>
        <w:instrText xml:space="preserve"> PAGEREF _Toc166319496 \h </w:instrText>
      </w:r>
      <w:r>
        <w:fldChar w:fldCharType="separate"/>
      </w:r>
      <w:r>
        <w:t>25</w:t>
      </w:r>
      <w:r>
        <w:fldChar w:fldCharType="end"/>
      </w:r>
    </w:p>
    <w:p w14:paraId="08ED865A" w14:textId="0033484E"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26.</w:t>
      </w:r>
      <w:r>
        <w:rPr>
          <w:rFonts w:asciiTheme="minorHAnsi" w:eastAsiaTheme="minorEastAsia" w:hAnsiTheme="minorHAnsi" w:cstheme="minorBidi"/>
          <w:b w:val="0"/>
          <w:caps w:val="0"/>
          <w:kern w:val="2"/>
          <w:sz w:val="24"/>
          <w:szCs w:val="24"/>
          <w:lang w:eastAsia="en-AU"/>
          <w14:ligatures w14:val="standardContextual"/>
        </w:rPr>
        <w:tab/>
      </w:r>
      <w:r>
        <w:t>Intellectual Property</w:t>
      </w:r>
      <w:r>
        <w:tab/>
      </w:r>
      <w:r>
        <w:fldChar w:fldCharType="begin"/>
      </w:r>
      <w:r>
        <w:instrText xml:space="preserve"> PAGEREF _Toc166319497 \h </w:instrText>
      </w:r>
      <w:r>
        <w:fldChar w:fldCharType="separate"/>
      </w:r>
      <w:r>
        <w:t>26</w:t>
      </w:r>
      <w:r>
        <w:fldChar w:fldCharType="end"/>
      </w:r>
    </w:p>
    <w:p w14:paraId="1B47D110" w14:textId="04DECE9E"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27.</w:t>
      </w:r>
      <w:r>
        <w:rPr>
          <w:rFonts w:asciiTheme="minorHAnsi" w:eastAsiaTheme="minorEastAsia" w:hAnsiTheme="minorHAnsi" w:cstheme="minorBidi"/>
          <w:b w:val="0"/>
          <w:caps w:val="0"/>
          <w:kern w:val="2"/>
          <w:sz w:val="24"/>
          <w:szCs w:val="24"/>
          <w:lang w:eastAsia="en-AU"/>
          <w14:ligatures w14:val="standardContextual"/>
        </w:rPr>
        <w:tab/>
      </w:r>
      <w:r>
        <w:t>NON-CONFORMANCE</w:t>
      </w:r>
      <w:r>
        <w:tab/>
      </w:r>
      <w:r>
        <w:fldChar w:fldCharType="begin"/>
      </w:r>
      <w:r>
        <w:instrText xml:space="preserve"> PAGEREF _Toc166319498 \h </w:instrText>
      </w:r>
      <w:r>
        <w:fldChar w:fldCharType="separate"/>
      </w:r>
      <w:r>
        <w:t>27</w:t>
      </w:r>
      <w:r>
        <w:fldChar w:fldCharType="end"/>
      </w:r>
    </w:p>
    <w:p w14:paraId="2D2C064A" w14:textId="783E2DEC"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28.</w:t>
      </w:r>
      <w:r>
        <w:rPr>
          <w:rFonts w:asciiTheme="minorHAnsi" w:eastAsiaTheme="minorEastAsia" w:hAnsiTheme="minorHAnsi" w:cstheme="minorBidi"/>
          <w:b w:val="0"/>
          <w:caps w:val="0"/>
          <w:kern w:val="2"/>
          <w:sz w:val="24"/>
          <w:szCs w:val="24"/>
          <w:lang w:eastAsia="en-AU"/>
          <w14:ligatures w14:val="standardContextual"/>
        </w:rPr>
        <w:tab/>
      </w:r>
      <w:r>
        <w:t>suspension</w:t>
      </w:r>
      <w:r>
        <w:tab/>
      </w:r>
      <w:r>
        <w:fldChar w:fldCharType="begin"/>
      </w:r>
      <w:r>
        <w:instrText xml:space="preserve"> PAGEREF _Toc166319499 \h </w:instrText>
      </w:r>
      <w:r>
        <w:fldChar w:fldCharType="separate"/>
      </w:r>
      <w:r>
        <w:t>28</w:t>
      </w:r>
      <w:r>
        <w:fldChar w:fldCharType="end"/>
      </w:r>
    </w:p>
    <w:p w14:paraId="0CFA168F" w14:textId="62C421A3"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29.</w:t>
      </w:r>
      <w:r>
        <w:rPr>
          <w:rFonts w:asciiTheme="minorHAnsi" w:eastAsiaTheme="minorEastAsia" w:hAnsiTheme="minorHAnsi" w:cstheme="minorBidi"/>
          <w:b w:val="0"/>
          <w:caps w:val="0"/>
          <w:kern w:val="2"/>
          <w:sz w:val="24"/>
          <w:szCs w:val="24"/>
          <w:lang w:eastAsia="en-AU"/>
          <w14:ligatures w14:val="standardContextual"/>
        </w:rPr>
        <w:tab/>
      </w:r>
      <w:r>
        <w:t>FORCE MAJEURE</w:t>
      </w:r>
      <w:r>
        <w:tab/>
      </w:r>
      <w:r>
        <w:fldChar w:fldCharType="begin"/>
      </w:r>
      <w:r>
        <w:instrText xml:space="preserve"> PAGEREF _Toc166319500 \h </w:instrText>
      </w:r>
      <w:r>
        <w:fldChar w:fldCharType="separate"/>
      </w:r>
      <w:r>
        <w:t>29</w:t>
      </w:r>
      <w:r>
        <w:fldChar w:fldCharType="end"/>
      </w:r>
    </w:p>
    <w:p w14:paraId="71401EF9" w14:textId="21AEC87A"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30.</w:t>
      </w:r>
      <w:r>
        <w:rPr>
          <w:rFonts w:asciiTheme="minorHAnsi" w:eastAsiaTheme="minorEastAsia" w:hAnsiTheme="minorHAnsi" w:cstheme="minorBidi"/>
          <w:b w:val="0"/>
          <w:caps w:val="0"/>
          <w:kern w:val="2"/>
          <w:sz w:val="24"/>
          <w:szCs w:val="24"/>
          <w:lang w:eastAsia="en-AU"/>
          <w14:ligatures w14:val="standardContextual"/>
        </w:rPr>
        <w:tab/>
      </w:r>
      <w:r>
        <w:t>TERMINATION, default and insolvency</w:t>
      </w:r>
      <w:r>
        <w:tab/>
      </w:r>
      <w:r>
        <w:fldChar w:fldCharType="begin"/>
      </w:r>
      <w:r>
        <w:instrText xml:space="preserve"> PAGEREF _Toc166319501 \h </w:instrText>
      </w:r>
      <w:r>
        <w:fldChar w:fldCharType="separate"/>
      </w:r>
      <w:r>
        <w:t>29</w:t>
      </w:r>
      <w:r>
        <w:fldChar w:fldCharType="end"/>
      </w:r>
    </w:p>
    <w:p w14:paraId="43F12B0C" w14:textId="046C09DD"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31.</w:t>
      </w:r>
      <w:r>
        <w:rPr>
          <w:rFonts w:asciiTheme="minorHAnsi" w:eastAsiaTheme="minorEastAsia" w:hAnsiTheme="minorHAnsi" w:cstheme="minorBidi"/>
          <w:b w:val="0"/>
          <w:caps w:val="0"/>
          <w:kern w:val="2"/>
          <w:sz w:val="24"/>
          <w:szCs w:val="24"/>
          <w:lang w:eastAsia="en-AU"/>
          <w14:ligatures w14:val="standardContextual"/>
        </w:rPr>
        <w:tab/>
      </w:r>
      <w:r>
        <w:t>Dispute resolution</w:t>
      </w:r>
      <w:r>
        <w:tab/>
      </w:r>
      <w:r>
        <w:fldChar w:fldCharType="begin"/>
      </w:r>
      <w:r>
        <w:instrText xml:space="preserve"> PAGEREF _Toc166319502 \h </w:instrText>
      </w:r>
      <w:r>
        <w:fldChar w:fldCharType="separate"/>
      </w:r>
      <w:r>
        <w:t>31</w:t>
      </w:r>
      <w:r>
        <w:fldChar w:fldCharType="end"/>
      </w:r>
    </w:p>
    <w:p w14:paraId="160D371D" w14:textId="072BA2FF"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32.</w:t>
      </w:r>
      <w:r>
        <w:rPr>
          <w:rFonts w:asciiTheme="minorHAnsi" w:eastAsiaTheme="minorEastAsia" w:hAnsiTheme="minorHAnsi" w:cstheme="minorBidi"/>
          <w:b w:val="0"/>
          <w:caps w:val="0"/>
          <w:kern w:val="2"/>
          <w:sz w:val="24"/>
          <w:szCs w:val="24"/>
          <w:lang w:eastAsia="en-AU"/>
          <w14:ligatures w14:val="standardContextual"/>
        </w:rPr>
        <w:tab/>
      </w:r>
      <w:r>
        <w:t>Claims</w:t>
      </w:r>
      <w:r>
        <w:tab/>
      </w:r>
      <w:r>
        <w:fldChar w:fldCharType="begin"/>
      </w:r>
      <w:r>
        <w:instrText xml:space="preserve"> PAGEREF _Toc166319503 \h </w:instrText>
      </w:r>
      <w:r>
        <w:fldChar w:fldCharType="separate"/>
      </w:r>
      <w:r>
        <w:t>32</w:t>
      </w:r>
      <w:r>
        <w:fldChar w:fldCharType="end"/>
      </w:r>
    </w:p>
    <w:p w14:paraId="14081F84" w14:textId="1740DBAE"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33.</w:t>
      </w:r>
      <w:r>
        <w:rPr>
          <w:rFonts w:asciiTheme="minorHAnsi" w:eastAsiaTheme="minorEastAsia" w:hAnsiTheme="minorHAnsi" w:cstheme="minorBidi"/>
          <w:b w:val="0"/>
          <w:caps w:val="0"/>
          <w:kern w:val="2"/>
          <w:sz w:val="24"/>
          <w:szCs w:val="24"/>
          <w:lang w:eastAsia="en-AU"/>
          <w14:ligatures w14:val="standardContextual"/>
        </w:rPr>
        <w:tab/>
      </w:r>
      <w:r>
        <w:t>INTERPRETATION</w:t>
      </w:r>
      <w:r>
        <w:tab/>
      </w:r>
      <w:r>
        <w:fldChar w:fldCharType="begin"/>
      </w:r>
      <w:r>
        <w:instrText xml:space="preserve"> PAGEREF _Toc166319504 \h </w:instrText>
      </w:r>
      <w:r>
        <w:fldChar w:fldCharType="separate"/>
      </w:r>
      <w:r>
        <w:t>32</w:t>
      </w:r>
      <w:r>
        <w:fldChar w:fldCharType="end"/>
      </w:r>
    </w:p>
    <w:p w14:paraId="16ADC57A" w14:textId="6DC63E2E"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34.</w:t>
      </w:r>
      <w:r>
        <w:rPr>
          <w:rFonts w:asciiTheme="minorHAnsi" w:eastAsiaTheme="minorEastAsia" w:hAnsiTheme="minorHAnsi" w:cstheme="minorBidi"/>
          <w:b w:val="0"/>
          <w:caps w:val="0"/>
          <w:kern w:val="2"/>
          <w:sz w:val="24"/>
          <w:szCs w:val="24"/>
          <w:lang w:eastAsia="en-AU"/>
          <w14:ligatures w14:val="standardContextual"/>
        </w:rPr>
        <w:tab/>
      </w:r>
      <w:r>
        <w:t>General Provisions</w:t>
      </w:r>
      <w:r>
        <w:tab/>
      </w:r>
      <w:r>
        <w:fldChar w:fldCharType="begin"/>
      </w:r>
      <w:r>
        <w:instrText xml:space="preserve"> PAGEREF _Toc166319505 \h </w:instrText>
      </w:r>
      <w:r>
        <w:fldChar w:fldCharType="separate"/>
      </w:r>
      <w:r>
        <w:t>33</w:t>
      </w:r>
      <w:r>
        <w:fldChar w:fldCharType="end"/>
      </w:r>
    </w:p>
    <w:p w14:paraId="237D877A" w14:textId="11F00DF5"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35.</w:t>
      </w:r>
      <w:r>
        <w:rPr>
          <w:rFonts w:asciiTheme="minorHAnsi" w:eastAsiaTheme="minorEastAsia" w:hAnsiTheme="minorHAnsi" w:cstheme="minorBidi"/>
          <w:b w:val="0"/>
          <w:caps w:val="0"/>
          <w:kern w:val="2"/>
          <w:sz w:val="24"/>
          <w:szCs w:val="24"/>
          <w:lang w:eastAsia="en-AU"/>
          <w14:ligatures w14:val="standardContextual"/>
        </w:rPr>
        <w:tab/>
      </w:r>
      <w:r>
        <w:t>WAGEs</w:t>
      </w:r>
      <w:r>
        <w:tab/>
      </w:r>
      <w:r>
        <w:fldChar w:fldCharType="begin"/>
      </w:r>
      <w:r>
        <w:instrText xml:space="preserve"> PAGEREF _Toc166319506 \h </w:instrText>
      </w:r>
      <w:r>
        <w:fldChar w:fldCharType="separate"/>
      </w:r>
      <w:r>
        <w:t>34</w:t>
      </w:r>
      <w:r>
        <w:fldChar w:fldCharType="end"/>
      </w:r>
    </w:p>
    <w:p w14:paraId="21C328F7" w14:textId="6D1EE5ED" w:rsidR="00D94D3A" w:rsidRDefault="00D94D3A">
      <w:pPr>
        <w:pStyle w:val="TOC1"/>
        <w:rPr>
          <w:rFonts w:asciiTheme="minorHAnsi" w:eastAsiaTheme="minorEastAsia" w:hAnsiTheme="minorHAnsi" w:cstheme="minorBidi"/>
          <w:b w:val="0"/>
          <w:caps w:val="0"/>
          <w:kern w:val="2"/>
          <w:sz w:val="24"/>
          <w:szCs w:val="24"/>
          <w:lang w:eastAsia="en-AU"/>
          <w14:ligatures w14:val="standardContextual"/>
        </w:rPr>
      </w:pPr>
      <w:r>
        <w:t>36.</w:t>
      </w:r>
      <w:r>
        <w:rPr>
          <w:rFonts w:asciiTheme="minorHAnsi" w:eastAsiaTheme="minorEastAsia" w:hAnsiTheme="minorHAnsi" w:cstheme="minorBidi"/>
          <w:b w:val="0"/>
          <w:caps w:val="0"/>
          <w:kern w:val="2"/>
          <w:sz w:val="24"/>
          <w:szCs w:val="24"/>
          <w:lang w:eastAsia="en-AU"/>
          <w14:ligatures w14:val="standardContextual"/>
        </w:rPr>
        <w:tab/>
      </w:r>
      <w:r>
        <w:t>USES BY OTHER LOCAL GOVERNMENTS</w:t>
      </w:r>
      <w:r>
        <w:tab/>
      </w:r>
      <w:r>
        <w:fldChar w:fldCharType="begin"/>
      </w:r>
      <w:r>
        <w:instrText xml:space="preserve"> PAGEREF _Toc166319507 \h </w:instrText>
      </w:r>
      <w:r>
        <w:fldChar w:fldCharType="separate"/>
      </w:r>
      <w:r>
        <w:t>34</w:t>
      </w:r>
      <w:r>
        <w:fldChar w:fldCharType="end"/>
      </w:r>
    </w:p>
    <w:p w14:paraId="16F3A917" w14:textId="02CEE8E6" w:rsidR="00D50099" w:rsidRPr="001667C7" w:rsidRDefault="00D50099" w:rsidP="00D50099">
      <w:pPr>
        <w:rPr>
          <w:b/>
          <w:bCs/>
          <w:szCs w:val="28"/>
        </w:rPr>
      </w:pPr>
      <w:r w:rsidRPr="00A46906">
        <w:rPr>
          <w:sz w:val="18"/>
        </w:rPr>
        <w:fldChar w:fldCharType="end"/>
      </w:r>
      <w:hyperlink w:anchor="Schedule1" w:history="1">
        <w:r w:rsidRPr="001667C7">
          <w:rPr>
            <w:rStyle w:val="Hyperlink"/>
            <w:b/>
            <w:bCs/>
            <w:szCs w:val="28"/>
          </w:rPr>
          <w:t>SCHEDULE 1 - SCOPE AND PRICE</w:t>
        </w:r>
      </w:hyperlink>
    </w:p>
    <w:p w14:paraId="2888A434" w14:textId="1CAA8E21" w:rsidR="006C1F3D" w:rsidRPr="00902406" w:rsidRDefault="006C1F3D" w:rsidP="00A25D1D">
      <w:pPr>
        <w:ind w:left="426" w:hanging="426"/>
        <w:rPr>
          <w:sz w:val="18"/>
        </w:rPr>
      </w:pPr>
    </w:p>
    <w:p w14:paraId="5116F4BF" w14:textId="77777777" w:rsidR="00DB0D40" w:rsidRPr="00902406" w:rsidRDefault="00DB0D40" w:rsidP="00902406">
      <w:bookmarkStart w:id="19" w:name="_Toc10992489"/>
      <w:bookmarkStart w:id="20" w:name="_Toc10992490"/>
      <w:bookmarkStart w:id="21" w:name="_Toc10992491"/>
      <w:bookmarkStart w:id="22" w:name="_Toc10992492"/>
      <w:bookmarkStart w:id="23" w:name="_Toc10992493"/>
      <w:bookmarkStart w:id="24" w:name="_Toc10992494"/>
      <w:bookmarkStart w:id="25" w:name="_Toc10992495"/>
      <w:bookmarkStart w:id="26" w:name="_Toc10992496"/>
      <w:bookmarkStart w:id="27" w:name="_Toc10992497"/>
      <w:bookmarkStart w:id="28" w:name="_Toc10992498"/>
      <w:bookmarkStart w:id="29" w:name="_Toc406988663"/>
      <w:bookmarkStart w:id="30" w:name="_Toc275352479"/>
      <w:bookmarkStart w:id="31" w:name="_Toc287347930"/>
      <w:bookmarkStart w:id="32" w:name="_Toc338063651"/>
      <w:bookmarkStart w:id="33" w:name="_Toc340070416"/>
      <w:bookmarkStart w:id="34" w:name="_Toc342555009"/>
      <w:bookmarkEnd w:id="19"/>
      <w:bookmarkEnd w:id="20"/>
      <w:bookmarkEnd w:id="21"/>
      <w:bookmarkEnd w:id="22"/>
      <w:bookmarkEnd w:id="23"/>
      <w:bookmarkEnd w:id="24"/>
      <w:bookmarkEnd w:id="25"/>
      <w:bookmarkEnd w:id="26"/>
      <w:bookmarkEnd w:id="27"/>
      <w:bookmarkEnd w:id="28"/>
      <w:bookmarkEnd w:id="29"/>
    </w:p>
    <w:p w14:paraId="3179A5AE" w14:textId="77777777" w:rsidR="00F20944" w:rsidRPr="00902406" w:rsidRDefault="00F20944" w:rsidP="00902406">
      <w:pPr>
        <w:sectPr w:rsidR="00F20944" w:rsidRPr="00902406" w:rsidSect="00E201C4">
          <w:headerReference w:type="default" r:id="rId15"/>
          <w:footerReference w:type="default" r:id="rId16"/>
          <w:pgSz w:w="11906" w:h="16838" w:code="9"/>
          <w:pgMar w:top="1134" w:right="1440" w:bottom="1134" w:left="1440" w:header="720" w:footer="720" w:gutter="0"/>
          <w:paperSrc w:first="15" w:other="15"/>
          <w:pgNumType w:start="1"/>
          <w:cols w:space="720"/>
          <w:noEndnote/>
        </w:sectPr>
      </w:pPr>
    </w:p>
    <w:p w14:paraId="53B6ADA4" w14:textId="32C51926" w:rsidR="001163B5" w:rsidRDefault="001163B5" w:rsidP="002B0D4A">
      <w:pPr>
        <w:pStyle w:val="OLSchedule0Heading"/>
      </w:pPr>
    </w:p>
    <w:tbl>
      <w:tblPr>
        <w:tblStyle w:val="TableGrid"/>
        <w:tblW w:w="9716" w:type="dxa"/>
        <w:tblBorders>
          <w:insideH w:val="none" w:sz="0" w:space="0" w:color="auto"/>
          <w:insideV w:val="none" w:sz="0" w:space="0" w:color="auto"/>
        </w:tblBorders>
        <w:tblLayout w:type="fixed"/>
        <w:tblLook w:val="04A0" w:firstRow="1" w:lastRow="0" w:firstColumn="1" w:lastColumn="0" w:noHBand="0" w:noVBand="1"/>
      </w:tblPr>
      <w:tblGrid>
        <w:gridCol w:w="534"/>
        <w:gridCol w:w="2580"/>
        <w:gridCol w:w="2551"/>
        <w:gridCol w:w="2025"/>
        <w:gridCol w:w="2026"/>
      </w:tblGrid>
      <w:tr w:rsidR="00AD141A" w:rsidRPr="00A46906" w14:paraId="5F9E8DDB" w14:textId="77777777" w:rsidTr="00EA448D">
        <w:trPr>
          <w:tblHeader/>
        </w:trPr>
        <w:tc>
          <w:tcPr>
            <w:tcW w:w="311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90BCDB2" w14:textId="77777777" w:rsidR="00AD141A" w:rsidRPr="00A46906" w:rsidRDefault="00AD141A" w:rsidP="00EA448D">
            <w:pPr>
              <w:pStyle w:val="OLTableText"/>
              <w:spacing w:before="80" w:after="80"/>
              <w:rPr>
                <w:b/>
                <w:sz w:val="18"/>
              </w:rPr>
            </w:pPr>
            <w:bookmarkStart w:id="35" w:name="_Toc11496859"/>
            <w:bookmarkStart w:id="36" w:name="_Toc11496860"/>
            <w:bookmarkStart w:id="37" w:name="_Toc11496861"/>
            <w:bookmarkStart w:id="38" w:name="_Toc11496862"/>
            <w:bookmarkStart w:id="39" w:name="_Toc11496863"/>
            <w:bookmarkStart w:id="40" w:name="_Toc11496864"/>
            <w:bookmarkStart w:id="41" w:name="_Toc11496865"/>
            <w:bookmarkStart w:id="42" w:name="_Toc11496866"/>
            <w:bookmarkStart w:id="43" w:name="_Toc11496867"/>
            <w:bookmarkStart w:id="44" w:name="_Toc11496869"/>
            <w:bookmarkStart w:id="45" w:name="_Toc11496870"/>
            <w:bookmarkStart w:id="46" w:name="_Toc11496871"/>
            <w:bookmarkStart w:id="47" w:name="_Toc11496872"/>
            <w:bookmarkStart w:id="48" w:name="_Toc11496873"/>
            <w:bookmarkStart w:id="49" w:name="_Toc11496874"/>
            <w:bookmarkStart w:id="50" w:name="_Toc11496875"/>
            <w:bookmarkStart w:id="51" w:name="_Toc11496876"/>
            <w:bookmarkStart w:id="52" w:name="_Toc11496878"/>
            <w:bookmarkStart w:id="53" w:name="_Toc11496879"/>
            <w:bookmarkStart w:id="54" w:name="_Toc11496880"/>
            <w:bookmarkStart w:id="55" w:name="_Toc11496881"/>
            <w:bookmarkStart w:id="56" w:name="_Toc11496882"/>
            <w:bookmarkStart w:id="57" w:name="_Toc11496883"/>
            <w:bookmarkStart w:id="58" w:name="_Toc11496884"/>
            <w:bookmarkStart w:id="59" w:name="_Toc11496885"/>
            <w:bookmarkStart w:id="60" w:name="_Toc11496886"/>
            <w:bookmarkStart w:id="61" w:name="_Toc11496887"/>
            <w:bookmarkStart w:id="62" w:name="_Toc11496888"/>
            <w:bookmarkStart w:id="63" w:name="_Toc11496889"/>
            <w:bookmarkStart w:id="64" w:name="_Toc11496890"/>
            <w:bookmarkStart w:id="65" w:name="_Toc11496868"/>
            <w:bookmarkStart w:id="66" w:name="_Toc1149687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A46906">
              <w:rPr>
                <w:b/>
                <w:sz w:val="18"/>
              </w:rPr>
              <w:t>Item</w:t>
            </w:r>
          </w:p>
        </w:tc>
        <w:tc>
          <w:tcPr>
            <w:tcW w:w="660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13DB5026" w14:textId="69E0FCCB" w:rsidR="00AD141A" w:rsidRPr="00A46906" w:rsidRDefault="00AD141A" w:rsidP="00EA448D">
            <w:pPr>
              <w:pStyle w:val="OLTableText"/>
              <w:spacing w:before="80" w:after="80"/>
              <w:rPr>
                <w:b/>
                <w:sz w:val="18"/>
              </w:rPr>
            </w:pPr>
            <w:r w:rsidRPr="00A46906">
              <w:rPr>
                <w:b/>
                <w:sz w:val="18"/>
              </w:rPr>
              <w:t>Details</w:t>
            </w:r>
          </w:p>
        </w:tc>
      </w:tr>
      <w:tr w:rsidR="00AD141A" w:rsidRPr="00A46906" w14:paraId="032521FA" w14:textId="77777777" w:rsidTr="00EA448D">
        <w:trPr>
          <w:trHeight w:val="485"/>
        </w:trPr>
        <w:tc>
          <w:tcPr>
            <w:tcW w:w="534" w:type="dxa"/>
            <w:vMerge w:val="restart"/>
            <w:tcBorders>
              <w:top w:val="single" w:sz="4" w:space="0" w:color="auto"/>
              <w:bottom w:val="dotted" w:sz="4" w:space="0" w:color="auto"/>
              <w:right w:val="dotted" w:sz="4" w:space="0" w:color="auto"/>
            </w:tcBorders>
          </w:tcPr>
          <w:p w14:paraId="60B4F268" w14:textId="77777777" w:rsidR="00AD141A" w:rsidRPr="00A46906" w:rsidRDefault="00AD141A" w:rsidP="00634905">
            <w:pPr>
              <w:pStyle w:val="OLSchedule1"/>
            </w:pPr>
          </w:p>
        </w:tc>
        <w:tc>
          <w:tcPr>
            <w:tcW w:w="2580" w:type="dxa"/>
            <w:tcBorders>
              <w:top w:val="single" w:sz="4" w:space="0" w:color="auto"/>
              <w:left w:val="dotted" w:sz="4" w:space="0" w:color="auto"/>
              <w:bottom w:val="dotted" w:sz="4" w:space="0" w:color="auto"/>
              <w:right w:val="single" w:sz="4" w:space="0" w:color="auto"/>
            </w:tcBorders>
          </w:tcPr>
          <w:p w14:paraId="18C4768C" w14:textId="77777777" w:rsidR="00AD141A" w:rsidRPr="00DF2401" w:rsidRDefault="00AD141A" w:rsidP="00AD141A">
            <w:pPr>
              <w:pStyle w:val="OLTableText"/>
              <w:widowControl w:val="0"/>
              <w:spacing w:before="80" w:after="80"/>
              <w:rPr>
                <w:bCs/>
                <w:sz w:val="18"/>
                <w:szCs w:val="18"/>
              </w:rPr>
            </w:pPr>
            <w:r w:rsidRPr="00DF2401">
              <w:rPr>
                <w:bCs/>
                <w:sz w:val="18"/>
                <w:szCs w:val="18"/>
              </w:rPr>
              <w:t>Term</w:t>
            </w:r>
          </w:p>
          <w:p w14:paraId="44048884" w14:textId="4509A30D" w:rsidR="00AD141A" w:rsidRPr="00DF2401" w:rsidRDefault="00AD141A" w:rsidP="00AD141A">
            <w:pPr>
              <w:pStyle w:val="OLTableText"/>
              <w:widowControl w:val="0"/>
              <w:spacing w:before="80" w:after="80"/>
              <w:rPr>
                <w:bCs/>
                <w:sz w:val="18"/>
              </w:rPr>
            </w:pPr>
            <w:r w:rsidRPr="00DF2401">
              <w:rPr>
                <w:bCs/>
                <w:sz w:val="18"/>
                <w:szCs w:val="18"/>
              </w:rPr>
              <w:t>(Clause</w:t>
            </w:r>
            <w:r w:rsidR="00CB0EDE">
              <w:rPr>
                <w:bCs/>
                <w:sz w:val="18"/>
                <w:szCs w:val="18"/>
              </w:rPr>
              <w:t xml:space="preserve"> </w:t>
            </w:r>
            <w:r w:rsidR="00061650">
              <w:rPr>
                <w:bCs/>
                <w:sz w:val="18"/>
                <w:szCs w:val="18"/>
              </w:rPr>
              <w:fldChar w:fldCharType="begin"/>
            </w:r>
            <w:r w:rsidR="00061650">
              <w:rPr>
                <w:bCs/>
                <w:sz w:val="18"/>
                <w:szCs w:val="18"/>
              </w:rPr>
              <w:instrText xml:space="preserve"> REF _Ref67835522 \r \h </w:instrText>
            </w:r>
            <w:r w:rsidR="00061650">
              <w:rPr>
                <w:bCs/>
                <w:sz w:val="18"/>
                <w:szCs w:val="18"/>
              </w:rPr>
            </w:r>
            <w:r w:rsidR="00061650">
              <w:rPr>
                <w:bCs/>
                <w:sz w:val="18"/>
                <w:szCs w:val="18"/>
              </w:rPr>
              <w:fldChar w:fldCharType="separate"/>
            </w:r>
            <w:r w:rsidR="008C6543">
              <w:rPr>
                <w:bCs/>
                <w:sz w:val="18"/>
                <w:szCs w:val="18"/>
              </w:rPr>
              <w:t>4</w:t>
            </w:r>
            <w:r w:rsidR="00061650">
              <w:rPr>
                <w:bCs/>
                <w:sz w:val="18"/>
                <w:szCs w:val="18"/>
              </w:rPr>
              <w:fldChar w:fldCharType="end"/>
            </w:r>
            <w:r w:rsidRPr="00DF2401">
              <w:rPr>
                <w:bCs/>
                <w:sz w:val="18"/>
                <w:szCs w:val="18"/>
              </w:rPr>
              <w:t>)</w:t>
            </w:r>
          </w:p>
        </w:tc>
        <w:tc>
          <w:tcPr>
            <w:tcW w:w="6602" w:type="dxa"/>
            <w:gridSpan w:val="3"/>
            <w:tcBorders>
              <w:top w:val="single" w:sz="4" w:space="0" w:color="auto"/>
              <w:left w:val="single" w:sz="4" w:space="0" w:color="auto"/>
              <w:bottom w:val="dotted" w:sz="4" w:space="0" w:color="auto"/>
            </w:tcBorders>
            <w:shd w:val="clear" w:color="auto" w:fill="auto"/>
          </w:tcPr>
          <w:p w14:paraId="7CF5F782" w14:textId="77777777" w:rsidR="00AD141A" w:rsidRPr="00A46906" w:rsidRDefault="00AD141A" w:rsidP="00AD141A">
            <w:pPr>
              <w:pStyle w:val="OLTableText"/>
              <w:widowControl w:val="0"/>
              <w:spacing w:before="80" w:after="80"/>
              <w:rPr>
                <w:noProof/>
                <w:sz w:val="18"/>
              </w:rPr>
            </w:pPr>
          </w:p>
        </w:tc>
      </w:tr>
      <w:tr w:rsidR="00AD141A" w:rsidRPr="00A46906" w14:paraId="1E31728E" w14:textId="77777777" w:rsidTr="00EA448D">
        <w:trPr>
          <w:trHeight w:val="93"/>
        </w:trPr>
        <w:tc>
          <w:tcPr>
            <w:tcW w:w="534" w:type="dxa"/>
            <w:vMerge/>
            <w:tcBorders>
              <w:top w:val="dotted" w:sz="4" w:space="0" w:color="auto"/>
              <w:bottom w:val="dotted" w:sz="4" w:space="0" w:color="auto"/>
              <w:right w:val="dotted" w:sz="4" w:space="0" w:color="auto"/>
            </w:tcBorders>
          </w:tcPr>
          <w:p w14:paraId="42952F17" w14:textId="77777777" w:rsidR="00AD141A" w:rsidRPr="00A46906" w:rsidRDefault="00AD141A" w:rsidP="00344B1D">
            <w:pPr>
              <w:pStyle w:val="OLTableNumber"/>
              <w:widowControl w:val="0"/>
              <w:spacing w:before="80" w:after="80"/>
              <w:rPr>
                <w:sz w:val="18"/>
              </w:rPr>
            </w:pPr>
          </w:p>
        </w:tc>
        <w:tc>
          <w:tcPr>
            <w:tcW w:w="2580" w:type="dxa"/>
            <w:tcBorders>
              <w:top w:val="dotted" w:sz="4" w:space="0" w:color="auto"/>
              <w:left w:val="dotted" w:sz="4" w:space="0" w:color="auto"/>
              <w:bottom w:val="dotted" w:sz="4" w:space="0" w:color="auto"/>
              <w:right w:val="single" w:sz="4" w:space="0" w:color="auto"/>
            </w:tcBorders>
          </w:tcPr>
          <w:p w14:paraId="703C52D5" w14:textId="77777777" w:rsidR="00AD141A" w:rsidRPr="00DF2401" w:rsidRDefault="00AD141A" w:rsidP="002F2332">
            <w:pPr>
              <w:pStyle w:val="OLSchedule2"/>
              <w:rPr>
                <w:bCs/>
              </w:rPr>
            </w:pPr>
            <w:r>
              <w:rPr>
                <w:noProof/>
              </w:rPr>
              <w:t>Term Start Date</w:t>
            </w:r>
            <w:r w:rsidRPr="00A46906">
              <w:rPr>
                <w:noProof/>
              </w:rPr>
              <w:t>:</w:t>
            </w:r>
          </w:p>
        </w:tc>
        <w:tc>
          <w:tcPr>
            <w:tcW w:w="6602" w:type="dxa"/>
            <w:gridSpan w:val="3"/>
            <w:tcBorders>
              <w:top w:val="dotted" w:sz="4" w:space="0" w:color="auto"/>
              <w:left w:val="single" w:sz="4" w:space="0" w:color="auto"/>
              <w:bottom w:val="dotted" w:sz="4" w:space="0" w:color="auto"/>
            </w:tcBorders>
            <w:shd w:val="clear" w:color="auto" w:fill="auto"/>
          </w:tcPr>
          <w:p w14:paraId="55429F2D" w14:textId="77777777" w:rsidR="00AD141A" w:rsidRDefault="00AD141A" w:rsidP="00AD141A">
            <w:pPr>
              <w:pStyle w:val="OLTableText"/>
              <w:widowControl w:val="0"/>
              <w:spacing w:before="80" w:after="80"/>
              <w:rPr>
                <w:bCs/>
                <w:noProof/>
                <w:sz w:val="18"/>
                <w:szCs w:val="18"/>
              </w:rPr>
            </w:pPr>
            <w:r w:rsidRPr="00651620">
              <w:rPr>
                <w:bCs/>
                <w:noProof/>
                <w:sz w:val="18"/>
                <w:szCs w:val="18"/>
              </w:rPr>
              <w:fldChar w:fldCharType="begin">
                <w:ffData>
                  <w:name w:val="Text2"/>
                  <w:enabled/>
                  <w:calcOnExit w:val="0"/>
                  <w:textInput/>
                </w:ffData>
              </w:fldChar>
            </w:r>
            <w:r w:rsidRPr="00651620">
              <w:rPr>
                <w:bCs/>
                <w:noProof/>
                <w:sz w:val="18"/>
                <w:szCs w:val="18"/>
              </w:rPr>
              <w:instrText xml:space="preserve"> FORMTEXT </w:instrText>
            </w:r>
            <w:r w:rsidRPr="00651620">
              <w:rPr>
                <w:bCs/>
                <w:noProof/>
                <w:sz w:val="18"/>
                <w:szCs w:val="18"/>
              </w:rPr>
            </w:r>
            <w:r w:rsidRPr="00651620">
              <w:rPr>
                <w:bCs/>
                <w:noProof/>
                <w:sz w:val="18"/>
                <w:szCs w:val="18"/>
              </w:rPr>
              <w:fldChar w:fldCharType="separate"/>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fldChar w:fldCharType="end"/>
            </w:r>
          </w:p>
          <w:p w14:paraId="77E16D77" w14:textId="77777777" w:rsidR="00AD141A" w:rsidRPr="00A46906" w:rsidRDefault="00AD141A" w:rsidP="00AD141A">
            <w:pPr>
              <w:pStyle w:val="OLTableText"/>
              <w:widowControl w:val="0"/>
              <w:spacing w:before="80" w:after="80"/>
              <w:rPr>
                <w:noProof/>
                <w:sz w:val="18"/>
              </w:rPr>
            </w:pPr>
            <w:r w:rsidRPr="00902406">
              <w:rPr>
                <w:i/>
                <w:sz w:val="16"/>
              </w:rPr>
              <w:t>If nothing stated, as reasonably directed by the Principal</w:t>
            </w:r>
          </w:p>
        </w:tc>
      </w:tr>
      <w:tr w:rsidR="00AD141A" w:rsidRPr="00A46906" w14:paraId="77E4C45B" w14:textId="77777777" w:rsidTr="00EA448D">
        <w:trPr>
          <w:trHeight w:val="161"/>
        </w:trPr>
        <w:tc>
          <w:tcPr>
            <w:tcW w:w="534" w:type="dxa"/>
            <w:vMerge/>
            <w:tcBorders>
              <w:top w:val="dotted" w:sz="4" w:space="0" w:color="auto"/>
              <w:bottom w:val="dotted" w:sz="4" w:space="0" w:color="auto"/>
              <w:right w:val="dotted" w:sz="4" w:space="0" w:color="auto"/>
            </w:tcBorders>
          </w:tcPr>
          <w:p w14:paraId="6A048308" w14:textId="77777777" w:rsidR="00AD141A" w:rsidRPr="00A46906" w:rsidRDefault="00AD141A" w:rsidP="00344B1D">
            <w:pPr>
              <w:pStyle w:val="OLTableNumber"/>
              <w:widowControl w:val="0"/>
              <w:numPr>
                <w:ilvl w:val="0"/>
                <w:numId w:val="0"/>
              </w:numPr>
              <w:spacing w:before="80" w:after="80"/>
              <w:rPr>
                <w:sz w:val="18"/>
              </w:rPr>
            </w:pPr>
          </w:p>
        </w:tc>
        <w:tc>
          <w:tcPr>
            <w:tcW w:w="2580" w:type="dxa"/>
            <w:tcBorders>
              <w:top w:val="dotted" w:sz="4" w:space="0" w:color="auto"/>
              <w:left w:val="dotted" w:sz="4" w:space="0" w:color="auto"/>
              <w:bottom w:val="dotted" w:sz="4" w:space="0" w:color="auto"/>
              <w:right w:val="single" w:sz="4" w:space="0" w:color="auto"/>
            </w:tcBorders>
          </w:tcPr>
          <w:p w14:paraId="4A23B4C1" w14:textId="77777777" w:rsidR="00AD141A" w:rsidRPr="00DF2401" w:rsidRDefault="00AD141A" w:rsidP="002F2332">
            <w:pPr>
              <w:pStyle w:val="OLSchedule2"/>
              <w:rPr>
                <w:bCs/>
              </w:rPr>
            </w:pPr>
            <w:r>
              <w:rPr>
                <w:noProof/>
              </w:rPr>
              <w:t>Term End Date:</w:t>
            </w:r>
          </w:p>
        </w:tc>
        <w:tc>
          <w:tcPr>
            <w:tcW w:w="6602" w:type="dxa"/>
            <w:gridSpan w:val="3"/>
            <w:tcBorders>
              <w:top w:val="dotted" w:sz="4" w:space="0" w:color="auto"/>
              <w:left w:val="single" w:sz="4" w:space="0" w:color="auto"/>
              <w:bottom w:val="dotted" w:sz="4" w:space="0" w:color="auto"/>
            </w:tcBorders>
            <w:shd w:val="clear" w:color="auto" w:fill="auto"/>
          </w:tcPr>
          <w:p w14:paraId="56DA2AB3" w14:textId="77777777" w:rsidR="00AD141A" w:rsidRDefault="00AD141A" w:rsidP="00AD141A">
            <w:pPr>
              <w:pStyle w:val="OLTableText"/>
              <w:widowControl w:val="0"/>
              <w:spacing w:before="80" w:after="80"/>
              <w:rPr>
                <w:bCs/>
                <w:noProof/>
                <w:sz w:val="18"/>
                <w:szCs w:val="18"/>
              </w:rPr>
            </w:pPr>
            <w:r w:rsidRPr="00651620">
              <w:rPr>
                <w:bCs/>
                <w:noProof/>
                <w:sz w:val="18"/>
                <w:szCs w:val="18"/>
              </w:rPr>
              <w:fldChar w:fldCharType="begin">
                <w:ffData>
                  <w:name w:val="Text2"/>
                  <w:enabled/>
                  <w:calcOnExit w:val="0"/>
                  <w:textInput/>
                </w:ffData>
              </w:fldChar>
            </w:r>
            <w:r w:rsidRPr="00651620">
              <w:rPr>
                <w:bCs/>
                <w:noProof/>
                <w:sz w:val="18"/>
                <w:szCs w:val="18"/>
              </w:rPr>
              <w:instrText xml:space="preserve"> FORMTEXT </w:instrText>
            </w:r>
            <w:r w:rsidRPr="00651620">
              <w:rPr>
                <w:bCs/>
                <w:noProof/>
                <w:sz w:val="18"/>
                <w:szCs w:val="18"/>
              </w:rPr>
            </w:r>
            <w:r w:rsidRPr="00651620">
              <w:rPr>
                <w:bCs/>
                <w:noProof/>
                <w:sz w:val="18"/>
                <w:szCs w:val="18"/>
              </w:rPr>
              <w:fldChar w:fldCharType="separate"/>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fldChar w:fldCharType="end"/>
            </w:r>
          </w:p>
          <w:p w14:paraId="0AA50606" w14:textId="77777777" w:rsidR="00AD141A" w:rsidRPr="00A46906" w:rsidDel="00C44BC1" w:rsidRDefault="00AD141A" w:rsidP="00AD141A">
            <w:pPr>
              <w:pStyle w:val="OLTableText"/>
              <w:widowControl w:val="0"/>
              <w:spacing w:before="80" w:after="80"/>
              <w:rPr>
                <w:noProof/>
              </w:rPr>
            </w:pPr>
            <w:r w:rsidRPr="00902406">
              <w:rPr>
                <w:i/>
                <w:sz w:val="16"/>
              </w:rPr>
              <w:t>If nothing stated, as reasonably directed by the Principal</w:t>
            </w:r>
          </w:p>
        </w:tc>
      </w:tr>
      <w:tr w:rsidR="00AD141A" w:rsidRPr="00A46906" w14:paraId="5057B666" w14:textId="77777777" w:rsidTr="00EA448D">
        <w:trPr>
          <w:trHeight w:val="161"/>
        </w:trPr>
        <w:tc>
          <w:tcPr>
            <w:tcW w:w="534" w:type="dxa"/>
            <w:vMerge/>
            <w:tcBorders>
              <w:top w:val="dotted" w:sz="4" w:space="0" w:color="auto"/>
              <w:bottom w:val="single" w:sz="4" w:space="0" w:color="auto"/>
              <w:right w:val="dotted" w:sz="4" w:space="0" w:color="auto"/>
            </w:tcBorders>
          </w:tcPr>
          <w:p w14:paraId="1E4DCF65" w14:textId="77777777" w:rsidR="00AD141A" w:rsidRPr="00A46906" w:rsidRDefault="00AD141A" w:rsidP="00344B1D">
            <w:pPr>
              <w:pStyle w:val="OLTableNumber"/>
              <w:widowControl w:val="0"/>
              <w:numPr>
                <w:ilvl w:val="0"/>
                <w:numId w:val="0"/>
              </w:numPr>
              <w:spacing w:before="80" w:after="80"/>
              <w:rPr>
                <w:sz w:val="18"/>
              </w:rPr>
            </w:pPr>
          </w:p>
        </w:tc>
        <w:tc>
          <w:tcPr>
            <w:tcW w:w="2580" w:type="dxa"/>
            <w:tcBorders>
              <w:top w:val="dotted" w:sz="4" w:space="0" w:color="auto"/>
              <w:left w:val="dotted" w:sz="4" w:space="0" w:color="auto"/>
              <w:bottom w:val="single" w:sz="4" w:space="0" w:color="auto"/>
              <w:right w:val="single" w:sz="4" w:space="0" w:color="auto"/>
            </w:tcBorders>
          </w:tcPr>
          <w:p w14:paraId="2A1A24BE" w14:textId="77777777" w:rsidR="00AD141A" w:rsidRDefault="00AD141A" w:rsidP="002F2332">
            <w:pPr>
              <w:pStyle w:val="OLSchedule2"/>
              <w:rPr>
                <w:noProof/>
              </w:rPr>
            </w:pPr>
            <w:r>
              <w:rPr>
                <w:noProof/>
              </w:rPr>
              <w:t>Extension Periods:</w:t>
            </w:r>
          </w:p>
        </w:tc>
        <w:tc>
          <w:tcPr>
            <w:tcW w:w="6602" w:type="dxa"/>
            <w:gridSpan w:val="3"/>
            <w:tcBorders>
              <w:top w:val="dotted" w:sz="4" w:space="0" w:color="auto"/>
              <w:left w:val="single" w:sz="4" w:space="0" w:color="auto"/>
              <w:bottom w:val="single" w:sz="4" w:space="0" w:color="auto"/>
            </w:tcBorders>
            <w:shd w:val="clear" w:color="auto" w:fill="auto"/>
          </w:tcPr>
          <w:p w14:paraId="480058B3" w14:textId="77777777" w:rsidR="00AD141A" w:rsidRPr="00651620" w:rsidRDefault="00AD141A" w:rsidP="00AD141A">
            <w:pPr>
              <w:pStyle w:val="OLTableText"/>
              <w:widowControl w:val="0"/>
              <w:spacing w:before="80" w:after="80"/>
              <w:rPr>
                <w:bCs/>
                <w:noProof/>
                <w:sz w:val="18"/>
                <w:szCs w:val="18"/>
              </w:rPr>
            </w:pPr>
            <w:r w:rsidRPr="00651620">
              <w:rPr>
                <w:bCs/>
                <w:noProof/>
                <w:sz w:val="18"/>
                <w:szCs w:val="18"/>
              </w:rPr>
              <w:fldChar w:fldCharType="begin">
                <w:ffData>
                  <w:name w:val="Text2"/>
                  <w:enabled/>
                  <w:calcOnExit w:val="0"/>
                  <w:textInput/>
                </w:ffData>
              </w:fldChar>
            </w:r>
            <w:r w:rsidRPr="00651620">
              <w:rPr>
                <w:bCs/>
                <w:noProof/>
                <w:sz w:val="18"/>
                <w:szCs w:val="18"/>
              </w:rPr>
              <w:instrText xml:space="preserve"> FORMTEXT </w:instrText>
            </w:r>
            <w:r w:rsidRPr="00651620">
              <w:rPr>
                <w:bCs/>
                <w:noProof/>
                <w:sz w:val="18"/>
                <w:szCs w:val="18"/>
              </w:rPr>
            </w:r>
            <w:r w:rsidRPr="00651620">
              <w:rPr>
                <w:bCs/>
                <w:noProof/>
                <w:sz w:val="18"/>
                <w:szCs w:val="18"/>
              </w:rPr>
              <w:fldChar w:fldCharType="separate"/>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fldChar w:fldCharType="end"/>
            </w:r>
          </w:p>
        </w:tc>
      </w:tr>
      <w:tr w:rsidR="00AD141A" w:rsidRPr="00A46906" w14:paraId="605CD0BB" w14:textId="77777777" w:rsidTr="00EA448D">
        <w:trPr>
          <w:trHeight w:val="93"/>
        </w:trPr>
        <w:tc>
          <w:tcPr>
            <w:tcW w:w="534" w:type="dxa"/>
            <w:tcBorders>
              <w:top w:val="single" w:sz="4" w:space="0" w:color="auto"/>
              <w:bottom w:val="dotted" w:sz="4" w:space="0" w:color="auto"/>
              <w:right w:val="dotted" w:sz="4" w:space="0" w:color="auto"/>
            </w:tcBorders>
          </w:tcPr>
          <w:p w14:paraId="4FFD4C0F" w14:textId="77777777" w:rsidR="00AD141A" w:rsidRPr="00A46906" w:rsidRDefault="00AD141A" w:rsidP="002F2332">
            <w:pPr>
              <w:pStyle w:val="OLSchedule1"/>
            </w:pPr>
          </w:p>
        </w:tc>
        <w:tc>
          <w:tcPr>
            <w:tcW w:w="2580" w:type="dxa"/>
            <w:tcBorders>
              <w:top w:val="single" w:sz="4" w:space="0" w:color="auto"/>
              <w:left w:val="dotted" w:sz="4" w:space="0" w:color="auto"/>
              <w:bottom w:val="dotted" w:sz="4" w:space="0" w:color="auto"/>
              <w:right w:val="single" w:sz="4" w:space="0" w:color="auto"/>
            </w:tcBorders>
          </w:tcPr>
          <w:p w14:paraId="435BAF98" w14:textId="77777777" w:rsidR="00AD141A" w:rsidRPr="008F0521" w:rsidRDefault="00AD141A" w:rsidP="00AD141A">
            <w:pPr>
              <w:pStyle w:val="OLTableText"/>
              <w:widowControl w:val="0"/>
              <w:spacing w:before="80" w:after="80"/>
              <w:rPr>
                <w:bCs/>
                <w:sz w:val="18"/>
                <w:szCs w:val="18"/>
              </w:rPr>
            </w:pPr>
            <w:r w:rsidRPr="008F0521">
              <w:rPr>
                <w:bCs/>
                <w:sz w:val="18"/>
                <w:szCs w:val="18"/>
              </w:rPr>
              <w:t>Exclusivity</w:t>
            </w:r>
          </w:p>
          <w:p w14:paraId="2F6C3362" w14:textId="12BDA573" w:rsidR="00AD141A" w:rsidRPr="008F0521" w:rsidRDefault="00AD141A" w:rsidP="00AD141A">
            <w:pPr>
              <w:pStyle w:val="OLTableText"/>
              <w:widowControl w:val="0"/>
              <w:spacing w:before="80" w:after="80"/>
              <w:rPr>
                <w:bCs/>
                <w:sz w:val="18"/>
                <w:szCs w:val="18"/>
              </w:rPr>
            </w:pPr>
            <w:r w:rsidRPr="008F0521">
              <w:rPr>
                <w:bCs/>
                <w:sz w:val="18"/>
                <w:szCs w:val="18"/>
              </w:rPr>
              <w:t xml:space="preserve">(Clause </w:t>
            </w:r>
            <w:r w:rsidR="00061650">
              <w:rPr>
                <w:bCs/>
                <w:sz w:val="18"/>
                <w:szCs w:val="18"/>
              </w:rPr>
              <w:fldChar w:fldCharType="begin"/>
            </w:r>
            <w:r w:rsidR="00061650">
              <w:rPr>
                <w:bCs/>
                <w:sz w:val="18"/>
                <w:szCs w:val="18"/>
              </w:rPr>
              <w:instrText xml:space="preserve"> REF _Ref59115386 \r \h </w:instrText>
            </w:r>
            <w:r w:rsidR="00693064">
              <w:rPr>
                <w:bCs/>
                <w:sz w:val="18"/>
                <w:szCs w:val="18"/>
              </w:rPr>
              <w:instrText xml:space="preserve"> \* MERGEFORMAT </w:instrText>
            </w:r>
            <w:r w:rsidR="00061650">
              <w:rPr>
                <w:bCs/>
                <w:sz w:val="18"/>
                <w:szCs w:val="18"/>
              </w:rPr>
            </w:r>
            <w:r w:rsidR="00061650">
              <w:rPr>
                <w:bCs/>
                <w:sz w:val="18"/>
                <w:szCs w:val="18"/>
              </w:rPr>
              <w:fldChar w:fldCharType="separate"/>
            </w:r>
            <w:r w:rsidR="008C6543">
              <w:rPr>
                <w:bCs/>
                <w:sz w:val="18"/>
                <w:szCs w:val="18"/>
              </w:rPr>
              <w:t>5</w:t>
            </w:r>
            <w:r w:rsidR="00061650">
              <w:rPr>
                <w:bCs/>
                <w:sz w:val="18"/>
                <w:szCs w:val="18"/>
              </w:rPr>
              <w:fldChar w:fldCharType="end"/>
            </w:r>
            <w:r w:rsidRPr="008F0521">
              <w:rPr>
                <w:bCs/>
                <w:sz w:val="18"/>
                <w:szCs w:val="18"/>
              </w:rPr>
              <w:t>)</w:t>
            </w:r>
          </w:p>
          <w:p w14:paraId="64FC1648" w14:textId="77777777" w:rsidR="00AD141A" w:rsidRPr="008F0521" w:rsidRDefault="00AD141A" w:rsidP="00AD141A">
            <w:pPr>
              <w:pStyle w:val="OLTableText"/>
              <w:widowControl w:val="0"/>
              <w:spacing w:before="80" w:after="80"/>
              <w:rPr>
                <w:bCs/>
                <w:sz w:val="18"/>
                <w:szCs w:val="18"/>
              </w:rPr>
            </w:pPr>
            <w:r w:rsidRPr="008F0521">
              <w:rPr>
                <w:bCs/>
                <w:sz w:val="18"/>
                <w:szCs w:val="18"/>
              </w:rPr>
              <w:t>The Contract is:</w:t>
            </w:r>
          </w:p>
        </w:tc>
        <w:tc>
          <w:tcPr>
            <w:tcW w:w="6602" w:type="dxa"/>
            <w:gridSpan w:val="3"/>
            <w:tcBorders>
              <w:top w:val="single" w:sz="4" w:space="0" w:color="auto"/>
              <w:left w:val="single" w:sz="4" w:space="0" w:color="auto"/>
              <w:bottom w:val="dotted" w:sz="4" w:space="0" w:color="auto"/>
            </w:tcBorders>
          </w:tcPr>
          <w:p w14:paraId="35EFC6A3" w14:textId="59676B4F" w:rsidR="00AD141A" w:rsidRPr="008F0521" w:rsidRDefault="003B2C45" w:rsidP="00344B1D">
            <w:pPr>
              <w:pStyle w:val="OLTableText"/>
              <w:widowControl w:val="0"/>
              <w:spacing w:before="80" w:after="80"/>
              <w:rPr>
                <w:noProof/>
                <w:sz w:val="18"/>
                <w:szCs w:val="18"/>
              </w:rPr>
            </w:pPr>
            <w:sdt>
              <w:sdtPr>
                <w:rPr>
                  <w:sz w:val="18"/>
                  <w:szCs w:val="18"/>
                </w:rPr>
                <w:id w:val="-2032329613"/>
                <w14:checkbox>
                  <w14:checked w14:val="0"/>
                  <w14:checkedState w14:val="2612" w14:font="MS Gothic"/>
                  <w14:uncheckedState w14:val="2610" w14:font="MS Gothic"/>
                </w14:checkbox>
              </w:sdtPr>
              <w:sdtEndPr/>
              <w:sdtContent>
                <w:r w:rsidR="00311DB0" w:rsidRPr="00946CC4">
                  <w:rPr>
                    <w:rFonts w:ascii="MS Gothic" w:eastAsia="MS Gothic" w:hAnsi="MS Gothic"/>
                    <w:sz w:val="18"/>
                    <w:szCs w:val="18"/>
                  </w:rPr>
                  <w:t>☐</w:t>
                </w:r>
              </w:sdtContent>
            </w:sdt>
            <w:r w:rsidR="00AD141A" w:rsidRPr="008F0521">
              <w:rPr>
                <w:noProof/>
                <w:sz w:val="18"/>
                <w:szCs w:val="18"/>
              </w:rPr>
              <w:tab/>
              <w:t xml:space="preserve">Exclusive </w:t>
            </w:r>
          </w:p>
          <w:p w14:paraId="4AA42611" w14:textId="58D84AB6" w:rsidR="00AD141A" w:rsidRPr="008F0521" w:rsidRDefault="003B2C45" w:rsidP="00344B1D">
            <w:pPr>
              <w:pStyle w:val="OLTableText"/>
              <w:widowControl w:val="0"/>
              <w:spacing w:before="80" w:after="80"/>
              <w:rPr>
                <w:noProof/>
                <w:sz w:val="18"/>
                <w:szCs w:val="18"/>
              </w:rPr>
            </w:pPr>
            <w:sdt>
              <w:sdtPr>
                <w:rPr>
                  <w:sz w:val="18"/>
                  <w:szCs w:val="18"/>
                </w:rPr>
                <w:id w:val="-1302526677"/>
                <w14:checkbox>
                  <w14:checked w14:val="0"/>
                  <w14:checkedState w14:val="2612" w14:font="MS Gothic"/>
                  <w14:uncheckedState w14:val="2610" w14:font="MS Gothic"/>
                </w14:checkbox>
              </w:sdtPr>
              <w:sdtEndPr/>
              <w:sdtContent>
                <w:r w:rsidR="00311DB0" w:rsidRPr="00946CC4">
                  <w:rPr>
                    <w:rFonts w:ascii="MS Gothic" w:eastAsia="MS Gothic" w:hAnsi="MS Gothic"/>
                    <w:sz w:val="18"/>
                    <w:szCs w:val="18"/>
                  </w:rPr>
                  <w:t>☐</w:t>
                </w:r>
              </w:sdtContent>
            </w:sdt>
            <w:r w:rsidR="00AD141A" w:rsidRPr="008F0521">
              <w:rPr>
                <w:noProof/>
                <w:sz w:val="18"/>
                <w:szCs w:val="18"/>
              </w:rPr>
              <w:tab/>
              <w:t>Not exclusive</w:t>
            </w:r>
          </w:p>
          <w:p w14:paraId="165545A0" w14:textId="77777777" w:rsidR="00AD141A" w:rsidRPr="008F0521" w:rsidRDefault="00AD141A" w:rsidP="00AD141A">
            <w:pPr>
              <w:pStyle w:val="OLTableText"/>
              <w:widowControl w:val="0"/>
              <w:spacing w:before="80" w:after="80"/>
              <w:rPr>
                <w:noProof/>
                <w:sz w:val="18"/>
                <w:szCs w:val="18"/>
              </w:rPr>
            </w:pPr>
            <w:r w:rsidRPr="008F0521">
              <w:rPr>
                <w:i/>
                <w:sz w:val="16"/>
                <w:szCs w:val="24"/>
              </w:rPr>
              <w:t>If nothing selected, the Contract is not exclusive</w:t>
            </w:r>
          </w:p>
        </w:tc>
      </w:tr>
      <w:tr w:rsidR="00AD141A" w:rsidRPr="00A46906" w14:paraId="468E80AD" w14:textId="77777777" w:rsidTr="00EA448D">
        <w:trPr>
          <w:trHeight w:val="93"/>
        </w:trPr>
        <w:tc>
          <w:tcPr>
            <w:tcW w:w="534" w:type="dxa"/>
            <w:vMerge w:val="restart"/>
            <w:tcBorders>
              <w:top w:val="single" w:sz="4" w:space="0" w:color="auto"/>
              <w:bottom w:val="dotted" w:sz="4" w:space="0" w:color="auto"/>
              <w:right w:val="dotted" w:sz="4" w:space="0" w:color="auto"/>
            </w:tcBorders>
          </w:tcPr>
          <w:p w14:paraId="63C08C52" w14:textId="77777777" w:rsidR="00AD141A" w:rsidRPr="00A46906" w:rsidRDefault="00AD141A" w:rsidP="002F2332">
            <w:pPr>
              <w:pStyle w:val="OLSchedule1"/>
            </w:pPr>
          </w:p>
        </w:tc>
        <w:tc>
          <w:tcPr>
            <w:tcW w:w="2580" w:type="dxa"/>
            <w:tcBorders>
              <w:top w:val="single" w:sz="4" w:space="0" w:color="auto"/>
              <w:left w:val="dotted" w:sz="4" w:space="0" w:color="auto"/>
              <w:bottom w:val="dotted" w:sz="4" w:space="0" w:color="auto"/>
              <w:right w:val="single" w:sz="4" w:space="0" w:color="auto"/>
            </w:tcBorders>
          </w:tcPr>
          <w:p w14:paraId="6CD3FF53" w14:textId="77777777" w:rsidR="00AD141A" w:rsidRPr="004E5EA5" w:rsidRDefault="00AD141A" w:rsidP="00AD141A">
            <w:pPr>
              <w:pStyle w:val="OLTableText"/>
              <w:widowControl w:val="0"/>
              <w:spacing w:before="80" w:after="80"/>
              <w:rPr>
                <w:bCs/>
                <w:sz w:val="18"/>
                <w:szCs w:val="18"/>
              </w:rPr>
            </w:pPr>
            <w:r>
              <w:rPr>
                <w:bCs/>
                <w:sz w:val="18"/>
                <w:szCs w:val="18"/>
              </w:rPr>
              <w:t>Principal’</w:t>
            </w:r>
            <w:r w:rsidRPr="001E7906">
              <w:rPr>
                <w:bCs/>
                <w:sz w:val="18"/>
                <w:szCs w:val="18"/>
              </w:rPr>
              <w:t xml:space="preserve">s </w:t>
            </w:r>
            <w:r w:rsidRPr="004E5EA5">
              <w:rPr>
                <w:bCs/>
                <w:sz w:val="18"/>
                <w:szCs w:val="18"/>
              </w:rPr>
              <w:t>Representative</w:t>
            </w:r>
          </w:p>
          <w:p w14:paraId="1BF715AE" w14:textId="3DABD251" w:rsidR="00AD141A" w:rsidRPr="001E7906" w:rsidDel="005C3329" w:rsidRDefault="00AD141A" w:rsidP="00AD141A">
            <w:pPr>
              <w:pStyle w:val="OLTableText"/>
              <w:widowControl w:val="0"/>
              <w:spacing w:before="80" w:after="80"/>
              <w:rPr>
                <w:bCs/>
                <w:sz w:val="18"/>
                <w:szCs w:val="18"/>
              </w:rPr>
            </w:pPr>
            <w:r w:rsidRPr="004E5EA5">
              <w:rPr>
                <w:bCs/>
                <w:sz w:val="18"/>
                <w:szCs w:val="18"/>
              </w:rPr>
              <w:t>(Clause</w:t>
            </w:r>
            <w:r w:rsidR="00597759">
              <w:rPr>
                <w:bCs/>
                <w:sz w:val="18"/>
                <w:szCs w:val="18"/>
              </w:rPr>
              <w:t xml:space="preserve"> </w:t>
            </w:r>
            <w:r w:rsidR="00597759">
              <w:rPr>
                <w:bCs/>
                <w:sz w:val="18"/>
                <w:szCs w:val="18"/>
              </w:rPr>
              <w:fldChar w:fldCharType="begin"/>
            </w:r>
            <w:r w:rsidR="00597759">
              <w:rPr>
                <w:bCs/>
                <w:sz w:val="18"/>
                <w:szCs w:val="18"/>
              </w:rPr>
              <w:instrText xml:space="preserve"> REF _Ref104890220 \w \h </w:instrText>
            </w:r>
            <w:r w:rsidR="00693064">
              <w:rPr>
                <w:bCs/>
                <w:sz w:val="18"/>
                <w:szCs w:val="18"/>
              </w:rPr>
              <w:instrText xml:space="preserve"> \* MERGEFORMAT </w:instrText>
            </w:r>
            <w:r w:rsidR="00597759">
              <w:rPr>
                <w:bCs/>
                <w:sz w:val="18"/>
                <w:szCs w:val="18"/>
              </w:rPr>
            </w:r>
            <w:r w:rsidR="00597759">
              <w:rPr>
                <w:bCs/>
                <w:sz w:val="18"/>
                <w:szCs w:val="18"/>
              </w:rPr>
              <w:fldChar w:fldCharType="separate"/>
            </w:r>
            <w:r w:rsidR="008C6543">
              <w:rPr>
                <w:bCs/>
                <w:sz w:val="18"/>
                <w:szCs w:val="18"/>
              </w:rPr>
              <w:t>7</w:t>
            </w:r>
            <w:r w:rsidR="00597759">
              <w:rPr>
                <w:bCs/>
                <w:sz w:val="18"/>
                <w:szCs w:val="18"/>
              </w:rPr>
              <w:fldChar w:fldCharType="end"/>
            </w:r>
            <w:r w:rsidRPr="001E7906">
              <w:rPr>
                <w:bCs/>
                <w:sz w:val="18"/>
                <w:szCs w:val="18"/>
              </w:rPr>
              <w:t>)</w:t>
            </w:r>
          </w:p>
        </w:tc>
        <w:tc>
          <w:tcPr>
            <w:tcW w:w="6602" w:type="dxa"/>
            <w:gridSpan w:val="3"/>
            <w:tcBorders>
              <w:top w:val="single" w:sz="4" w:space="0" w:color="auto"/>
              <w:left w:val="single" w:sz="4" w:space="0" w:color="auto"/>
              <w:bottom w:val="dotted" w:sz="4" w:space="0" w:color="auto"/>
            </w:tcBorders>
          </w:tcPr>
          <w:p w14:paraId="710777DE" w14:textId="77777777" w:rsidR="00AD141A" w:rsidRPr="0046443D" w:rsidRDefault="00AD141A" w:rsidP="00344B1D">
            <w:pPr>
              <w:pStyle w:val="OLTableText"/>
              <w:widowControl w:val="0"/>
              <w:spacing w:before="80" w:after="80"/>
              <w:rPr>
                <w:noProof/>
              </w:rPr>
            </w:pPr>
          </w:p>
        </w:tc>
      </w:tr>
      <w:tr w:rsidR="00AD141A" w:rsidRPr="00A46906" w14:paraId="37DD4724" w14:textId="77777777" w:rsidTr="00EA448D">
        <w:trPr>
          <w:trHeight w:val="328"/>
        </w:trPr>
        <w:tc>
          <w:tcPr>
            <w:tcW w:w="534" w:type="dxa"/>
            <w:vMerge/>
            <w:tcBorders>
              <w:top w:val="dotted" w:sz="4" w:space="0" w:color="auto"/>
              <w:bottom w:val="dotted" w:sz="4" w:space="0" w:color="auto"/>
              <w:right w:val="dotted" w:sz="4" w:space="0" w:color="auto"/>
            </w:tcBorders>
          </w:tcPr>
          <w:p w14:paraId="63EB3E98" w14:textId="77777777" w:rsidR="00AD141A" w:rsidRPr="00A46906" w:rsidRDefault="00AD141A" w:rsidP="002F2332">
            <w:pPr>
              <w:pStyle w:val="OLSchedule1"/>
              <w:rPr>
                <w:sz w:val="18"/>
              </w:rPr>
            </w:pPr>
          </w:p>
        </w:tc>
        <w:tc>
          <w:tcPr>
            <w:tcW w:w="2580" w:type="dxa"/>
            <w:tcBorders>
              <w:top w:val="dotted" w:sz="4" w:space="0" w:color="auto"/>
              <w:left w:val="dotted" w:sz="4" w:space="0" w:color="auto"/>
              <w:bottom w:val="dotted" w:sz="4" w:space="0" w:color="auto"/>
              <w:right w:val="single" w:sz="4" w:space="0" w:color="auto"/>
            </w:tcBorders>
          </w:tcPr>
          <w:p w14:paraId="52CD2D93" w14:textId="77777777" w:rsidR="00AD141A" w:rsidRPr="00DF2401" w:rsidRDefault="00AD141A" w:rsidP="002F2332">
            <w:pPr>
              <w:pStyle w:val="OLSchedule2"/>
            </w:pPr>
            <w:r w:rsidRPr="00A008ED">
              <w:t>Name:</w:t>
            </w:r>
          </w:p>
        </w:tc>
        <w:tc>
          <w:tcPr>
            <w:tcW w:w="6602" w:type="dxa"/>
            <w:gridSpan w:val="3"/>
            <w:tcBorders>
              <w:top w:val="dotted" w:sz="4" w:space="0" w:color="auto"/>
              <w:left w:val="single" w:sz="4" w:space="0" w:color="auto"/>
              <w:bottom w:val="dotted" w:sz="4" w:space="0" w:color="auto"/>
            </w:tcBorders>
          </w:tcPr>
          <w:p w14:paraId="245A50DF" w14:textId="77777777" w:rsidR="00AD141A" w:rsidRPr="00A46906" w:rsidRDefault="00AD141A" w:rsidP="00344B1D">
            <w:pPr>
              <w:pStyle w:val="OLTableText"/>
              <w:widowControl w:val="0"/>
              <w:spacing w:before="80" w:after="80"/>
              <w:rPr>
                <w:noProof/>
                <w:sz w:val="18"/>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AD141A" w:rsidRPr="00A46906" w14:paraId="04705627" w14:textId="77777777" w:rsidTr="00EA448D">
        <w:trPr>
          <w:trHeight w:val="201"/>
        </w:trPr>
        <w:tc>
          <w:tcPr>
            <w:tcW w:w="534" w:type="dxa"/>
            <w:vMerge/>
            <w:tcBorders>
              <w:top w:val="dotted" w:sz="4" w:space="0" w:color="auto"/>
              <w:bottom w:val="dotted" w:sz="4" w:space="0" w:color="auto"/>
              <w:right w:val="dotted" w:sz="4" w:space="0" w:color="auto"/>
            </w:tcBorders>
          </w:tcPr>
          <w:p w14:paraId="3EFEF889" w14:textId="77777777" w:rsidR="00AD141A" w:rsidRPr="00A46906" w:rsidRDefault="00AD141A" w:rsidP="002F2332">
            <w:pPr>
              <w:pStyle w:val="OLSchedule1"/>
              <w:rPr>
                <w:sz w:val="18"/>
              </w:rPr>
            </w:pPr>
          </w:p>
        </w:tc>
        <w:tc>
          <w:tcPr>
            <w:tcW w:w="2580" w:type="dxa"/>
            <w:tcBorders>
              <w:top w:val="dotted" w:sz="4" w:space="0" w:color="auto"/>
              <w:left w:val="dotted" w:sz="4" w:space="0" w:color="auto"/>
              <w:bottom w:val="dotted" w:sz="4" w:space="0" w:color="auto"/>
              <w:right w:val="single" w:sz="4" w:space="0" w:color="auto"/>
            </w:tcBorders>
          </w:tcPr>
          <w:p w14:paraId="56916C0C" w14:textId="77777777" w:rsidR="00AD141A" w:rsidRPr="00DF2401" w:rsidRDefault="00AD141A" w:rsidP="002F2332">
            <w:pPr>
              <w:pStyle w:val="OLSchedule2"/>
            </w:pPr>
            <w:r w:rsidRPr="00320F77">
              <w:t>Address:</w:t>
            </w:r>
          </w:p>
        </w:tc>
        <w:tc>
          <w:tcPr>
            <w:tcW w:w="6602" w:type="dxa"/>
            <w:gridSpan w:val="3"/>
            <w:tcBorders>
              <w:top w:val="dotted" w:sz="4" w:space="0" w:color="auto"/>
              <w:left w:val="single" w:sz="4" w:space="0" w:color="auto"/>
              <w:bottom w:val="dotted" w:sz="4" w:space="0" w:color="auto"/>
            </w:tcBorders>
          </w:tcPr>
          <w:p w14:paraId="23EADEC1" w14:textId="77777777" w:rsidR="00AD141A" w:rsidRPr="0046443D" w:rsidRDefault="00AD141A" w:rsidP="00AD141A">
            <w:pPr>
              <w:pStyle w:val="OLTableText"/>
              <w:widowControl w:val="0"/>
              <w:spacing w:before="80" w:after="80"/>
              <w:rPr>
                <w:noProof/>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AD141A" w:rsidRPr="00A46906" w14:paraId="4B36CC86" w14:textId="77777777" w:rsidTr="00EA448D">
        <w:trPr>
          <w:trHeight w:val="202"/>
        </w:trPr>
        <w:tc>
          <w:tcPr>
            <w:tcW w:w="534" w:type="dxa"/>
            <w:vMerge/>
            <w:tcBorders>
              <w:top w:val="dotted" w:sz="4" w:space="0" w:color="auto"/>
              <w:bottom w:val="dotted" w:sz="4" w:space="0" w:color="auto"/>
              <w:right w:val="dotted" w:sz="4" w:space="0" w:color="auto"/>
            </w:tcBorders>
          </w:tcPr>
          <w:p w14:paraId="64A5C6F2" w14:textId="77777777" w:rsidR="00AD141A" w:rsidRPr="00A46906" w:rsidRDefault="00AD141A" w:rsidP="002F2332">
            <w:pPr>
              <w:pStyle w:val="OLSchedule1"/>
              <w:rPr>
                <w:sz w:val="18"/>
              </w:rPr>
            </w:pPr>
          </w:p>
        </w:tc>
        <w:tc>
          <w:tcPr>
            <w:tcW w:w="2580" w:type="dxa"/>
            <w:tcBorders>
              <w:top w:val="dotted" w:sz="4" w:space="0" w:color="auto"/>
              <w:left w:val="dotted" w:sz="4" w:space="0" w:color="auto"/>
              <w:bottom w:val="dotted" w:sz="4" w:space="0" w:color="auto"/>
              <w:right w:val="single" w:sz="4" w:space="0" w:color="auto"/>
            </w:tcBorders>
          </w:tcPr>
          <w:p w14:paraId="46CE1545" w14:textId="77777777" w:rsidR="00AD141A" w:rsidRPr="00DF2401" w:rsidRDefault="00AD141A" w:rsidP="002F2332">
            <w:pPr>
              <w:pStyle w:val="OLSchedule2"/>
            </w:pPr>
            <w:r w:rsidRPr="00320F77">
              <w:t>Telephone:</w:t>
            </w:r>
          </w:p>
        </w:tc>
        <w:tc>
          <w:tcPr>
            <w:tcW w:w="6602" w:type="dxa"/>
            <w:gridSpan w:val="3"/>
            <w:tcBorders>
              <w:top w:val="dotted" w:sz="4" w:space="0" w:color="auto"/>
              <w:left w:val="single" w:sz="4" w:space="0" w:color="auto"/>
              <w:bottom w:val="dotted" w:sz="4" w:space="0" w:color="auto"/>
            </w:tcBorders>
          </w:tcPr>
          <w:p w14:paraId="6B12CC5C" w14:textId="77777777" w:rsidR="00AD141A" w:rsidRPr="00A46906" w:rsidRDefault="00AD141A" w:rsidP="00344B1D">
            <w:pPr>
              <w:pStyle w:val="OLTableText"/>
              <w:widowControl w:val="0"/>
              <w:spacing w:before="80" w:after="80"/>
              <w:rPr>
                <w:noProof/>
                <w:sz w:val="18"/>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AD141A" w:rsidRPr="00A46906" w14:paraId="760F51B5" w14:textId="77777777" w:rsidTr="00EA448D">
        <w:trPr>
          <w:trHeight w:val="201"/>
        </w:trPr>
        <w:tc>
          <w:tcPr>
            <w:tcW w:w="534" w:type="dxa"/>
            <w:vMerge/>
            <w:tcBorders>
              <w:top w:val="dotted" w:sz="4" w:space="0" w:color="auto"/>
              <w:bottom w:val="single" w:sz="4" w:space="0" w:color="auto"/>
              <w:right w:val="dotted" w:sz="4" w:space="0" w:color="auto"/>
            </w:tcBorders>
          </w:tcPr>
          <w:p w14:paraId="10510820" w14:textId="77777777" w:rsidR="00AD141A" w:rsidRPr="00A46906" w:rsidRDefault="00AD141A" w:rsidP="002F2332">
            <w:pPr>
              <w:pStyle w:val="OLSchedule1"/>
              <w:rPr>
                <w:sz w:val="18"/>
              </w:rPr>
            </w:pPr>
          </w:p>
        </w:tc>
        <w:tc>
          <w:tcPr>
            <w:tcW w:w="2580" w:type="dxa"/>
            <w:tcBorders>
              <w:top w:val="dotted" w:sz="4" w:space="0" w:color="auto"/>
              <w:left w:val="dotted" w:sz="4" w:space="0" w:color="auto"/>
              <w:bottom w:val="single" w:sz="4" w:space="0" w:color="auto"/>
              <w:right w:val="single" w:sz="4" w:space="0" w:color="auto"/>
            </w:tcBorders>
          </w:tcPr>
          <w:p w14:paraId="0FB16621" w14:textId="77777777" w:rsidR="00AD141A" w:rsidRPr="00DF2401" w:rsidRDefault="00AD141A" w:rsidP="002F2332">
            <w:pPr>
              <w:pStyle w:val="OLSchedule2"/>
            </w:pPr>
            <w:r w:rsidRPr="00320F77">
              <w:t>Email:</w:t>
            </w:r>
          </w:p>
        </w:tc>
        <w:tc>
          <w:tcPr>
            <w:tcW w:w="6602" w:type="dxa"/>
            <w:gridSpan w:val="3"/>
            <w:tcBorders>
              <w:top w:val="dotted" w:sz="4" w:space="0" w:color="auto"/>
              <w:left w:val="single" w:sz="4" w:space="0" w:color="auto"/>
              <w:bottom w:val="single" w:sz="4" w:space="0" w:color="auto"/>
            </w:tcBorders>
          </w:tcPr>
          <w:p w14:paraId="23A7C3CD" w14:textId="77777777" w:rsidR="00AD141A" w:rsidRPr="0046443D" w:rsidRDefault="00AD141A" w:rsidP="00AD141A">
            <w:pPr>
              <w:pStyle w:val="OLTableText"/>
              <w:widowControl w:val="0"/>
              <w:spacing w:before="80" w:after="80"/>
              <w:rPr>
                <w:noProof/>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AD141A" w:rsidRPr="00A46906" w14:paraId="438DB7C6" w14:textId="77777777" w:rsidTr="00EA448D">
        <w:trPr>
          <w:trHeight w:val="794"/>
        </w:trPr>
        <w:tc>
          <w:tcPr>
            <w:tcW w:w="534" w:type="dxa"/>
            <w:vMerge w:val="restart"/>
            <w:tcBorders>
              <w:top w:val="single" w:sz="4" w:space="0" w:color="auto"/>
              <w:bottom w:val="dotted" w:sz="4" w:space="0" w:color="auto"/>
              <w:right w:val="dotted" w:sz="4" w:space="0" w:color="auto"/>
            </w:tcBorders>
          </w:tcPr>
          <w:p w14:paraId="44BE7C79" w14:textId="77777777" w:rsidR="00AD141A" w:rsidRPr="00A46906" w:rsidRDefault="00AD141A" w:rsidP="002F2332">
            <w:pPr>
              <w:pStyle w:val="OLSchedule1"/>
              <w:rPr>
                <w:sz w:val="18"/>
              </w:rPr>
            </w:pPr>
          </w:p>
        </w:tc>
        <w:tc>
          <w:tcPr>
            <w:tcW w:w="2580" w:type="dxa"/>
            <w:tcBorders>
              <w:top w:val="single" w:sz="4" w:space="0" w:color="auto"/>
              <w:left w:val="dotted" w:sz="4" w:space="0" w:color="auto"/>
              <w:bottom w:val="nil"/>
              <w:right w:val="single" w:sz="4" w:space="0" w:color="auto"/>
            </w:tcBorders>
          </w:tcPr>
          <w:p w14:paraId="5ABA0133" w14:textId="77777777" w:rsidR="00AD141A" w:rsidRPr="001E7906" w:rsidRDefault="00AD141A" w:rsidP="00AD141A">
            <w:pPr>
              <w:pStyle w:val="OLTableText"/>
              <w:widowControl w:val="0"/>
              <w:spacing w:before="80" w:after="80"/>
              <w:rPr>
                <w:bCs/>
                <w:sz w:val="18"/>
                <w:szCs w:val="18"/>
              </w:rPr>
            </w:pPr>
            <w:r>
              <w:rPr>
                <w:bCs/>
                <w:sz w:val="18"/>
                <w:szCs w:val="18"/>
              </w:rPr>
              <w:t>Supplier’</w:t>
            </w:r>
            <w:r w:rsidRPr="001E7906">
              <w:rPr>
                <w:bCs/>
                <w:sz w:val="18"/>
                <w:szCs w:val="18"/>
              </w:rPr>
              <w:t>s Representative</w:t>
            </w:r>
          </w:p>
          <w:p w14:paraId="2CCCFA2A" w14:textId="1C3D924B" w:rsidR="00AD141A" w:rsidRPr="00A46906" w:rsidRDefault="00AD141A" w:rsidP="00344B1D">
            <w:pPr>
              <w:pStyle w:val="OLTableText"/>
              <w:widowControl w:val="0"/>
              <w:spacing w:before="80" w:after="80"/>
              <w:rPr>
                <w:noProof/>
                <w:sz w:val="18"/>
                <w:szCs w:val="18"/>
              </w:rPr>
            </w:pPr>
            <w:r w:rsidRPr="00732692">
              <w:rPr>
                <w:bCs/>
                <w:sz w:val="18"/>
                <w:szCs w:val="18"/>
              </w:rPr>
              <w:t xml:space="preserve">(Clause </w:t>
            </w:r>
            <w:r w:rsidR="00061650">
              <w:rPr>
                <w:bCs/>
                <w:sz w:val="18"/>
                <w:szCs w:val="18"/>
              </w:rPr>
              <w:fldChar w:fldCharType="begin"/>
            </w:r>
            <w:r w:rsidR="00061650">
              <w:rPr>
                <w:bCs/>
                <w:sz w:val="18"/>
                <w:szCs w:val="18"/>
              </w:rPr>
              <w:instrText xml:space="preserve"> REF _Ref68779295 \r \h </w:instrText>
            </w:r>
            <w:r w:rsidR="00693064">
              <w:rPr>
                <w:bCs/>
                <w:sz w:val="18"/>
                <w:szCs w:val="18"/>
              </w:rPr>
              <w:instrText xml:space="preserve"> \* MERGEFORMAT </w:instrText>
            </w:r>
            <w:r w:rsidR="00061650">
              <w:rPr>
                <w:bCs/>
                <w:sz w:val="18"/>
                <w:szCs w:val="18"/>
              </w:rPr>
            </w:r>
            <w:r w:rsidR="00061650">
              <w:rPr>
                <w:bCs/>
                <w:sz w:val="18"/>
                <w:szCs w:val="18"/>
              </w:rPr>
              <w:fldChar w:fldCharType="separate"/>
            </w:r>
            <w:r w:rsidR="008C6543">
              <w:rPr>
                <w:bCs/>
                <w:sz w:val="18"/>
                <w:szCs w:val="18"/>
              </w:rPr>
              <w:t>8</w:t>
            </w:r>
            <w:r w:rsidR="00061650">
              <w:rPr>
                <w:bCs/>
                <w:sz w:val="18"/>
                <w:szCs w:val="18"/>
              </w:rPr>
              <w:fldChar w:fldCharType="end"/>
            </w:r>
            <w:r w:rsidRPr="001E7906">
              <w:rPr>
                <w:bCs/>
                <w:sz w:val="18"/>
                <w:szCs w:val="18"/>
              </w:rPr>
              <w:t>)</w:t>
            </w:r>
          </w:p>
        </w:tc>
        <w:tc>
          <w:tcPr>
            <w:tcW w:w="6602" w:type="dxa"/>
            <w:gridSpan w:val="3"/>
            <w:tcBorders>
              <w:top w:val="single" w:sz="4" w:space="0" w:color="auto"/>
              <w:left w:val="single" w:sz="4" w:space="0" w:color="auto"/>
              <w:bottom w:val="nil"/>
            </w:tcBorders>
            <w:shd w:val="clear" w:color="auto" w:fill="auto"/>
          </w:tcPr>
          <w:p w14:paraId="4EA5E1AB" w14:textId="77777777" w:rsidR="00AD141A" w:rsidRPr="00A46906" w:rsidRDefault="00AD141A" w:rsidP="00344B1D">
            <w:pPr>
              <w:pStyle w:val="OLTableText"/>
              <w:widowControl w:val="0"/>
              <w:spacing w:before="80" w:after="80"/>
              <w:rPr>
                <w:noProof/>
                <w:sz w:val="18"/>
              </w:rPr>
            </w:pPr>
          </w:p>
          <w:p w14:paraId="4CCF30BE" w14:textId="77777777" w:rsidR="00AD141A" w:rsidRPr="00A46906" w:rsidRDefault="00AD141A" w:rsidP="00344B1D">
            <w:pPr>
              <w:pStyle w:val="OLTableText"/>
              <w:widowControl w:val="0"/>
              <w:spacing w:before="80" w:after="80"/>
              <w:rPr>
                <w:noProof/>
                <w:sz w:val="18"/>
              </w:rPr>
            </w:pPr>
          </w:p>
        </w:tc>
      </w:tr>
      <w:tr w:rsidR="00AD141A" w:rsidRPr="00A46906" w14:paraId="36CAF986" w14:textId="77777777" w:rsidTr="00EA448D">
        <w:trPr>
          <w:trHeight w:val="260"/>
        </w:trPr>
        <w:tc>
          <w:tcPr>
            <w:tcW w:w="534" w:type="dxa"/>
            <w:vMerge/>
            <w:tcBorders>
              <w:top w:val="dotted" w:sz="4" w:space="0" w:color="auto"/>
              <w:bottom w:val="dotted" w:sz="4" w:space="0" w:color="auto"/>
              <w:right w:val="dotted" w:sz="4" w:space="0" w:color="auto"/>
            </w:tcBorders>
          </w:tcPr>
          <w:p w14:paraId="2ECFFD19" w14:textId="77777777" w:rsidR="00AD141A" w:rsidRPr="00A46906" w:rsidRDefault="00AD141A" w:rsidP="002F2332">
            <w:pPr>
              <w:pStyle w:val="OLSchedule1"/>
              <w:rPr>
                <w:sz w:val="18"/>
              </w:rPr>
            </w:pPr>
          </w:p>
        </w:tc>
        <w:tc>
          <w:tcPr>
            <w:tcW w:w="2580" w:type="dxa"/>
            <w:tcBorders>
              <w:top w:val="nil"/>
              <w:left w:val="dotted" w:sz="4" w:space="0" w:color="auto"/>
              <w:bottom w:val="dotted" w:sz="4" w:space="0" w:color="auto"/>
              <w:right w:val="single" w:sz="4" w:space="0" w:color="auto"/>
            </w:tcBorders>
          </w:tcPr>
          <w:p w14:paraId="783753E7" w14:textId="76490F94" w:rsidR="00AD141A" w:rsidRPr="001B1055" w:rsidRDefault="00AD141A" w:rsidP="001B1055">
            <w:pPr>
              <w:pStyle w:val="OLSchedule2"/>
            </w:pPr>
            <w:r w:rsidRPr="001B1055">
              <w:t>Name:</w:t>
            </w:r>
          </w:p>
        </w:tc>
        <w:tc>
          <w:tcPr>
            <w:tcW w:w="6602" w:type="dxa"/>
            <w:gridSpan w:val="3"/>
            <w:tcBorders>
              <w:top w:val="nil"/>
              <w:left w:val="single" w:sz="4" w:space="0" w:color="auto"/>
              <w:bottom w:val="dotted" w:sz="4" w:space="0" w:color="auto"/>
            </w:tcBorders>
            <w:shd w:val="clear" w:color="auto" w:fill="auto"/>
          </w:tcPr>
          <w:p w14:paraId="7D9ACD82" w14:textId="77777777" w:rsidR="00AD141A" w:rsidRPr="00A46906" w:rsidRDefault="00AD141A" w:rsidP="00AD141A">
            <w:pPr>
              <w:pStyle w:val="OLTableText"/>
              <w:widowControl w:val="0"/>
              <w:spacing w:before="80" w:after="80"/>
              <w:rPr>
                <w:noProof/>
                <w:sz w:val="18"/>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AD141A" w:rsidRPr="00A46906" w14:paraId="754FAF4F" w14:textId="77777777" w:rsidTr="00EA448D">
        <w:trPr>
          <w:trHeight w:val="349"/>
        </w:trPr>
        <w:tc>
          <w:tcPr>
            <w:tcW w:w="534" w:type="dxa"/>
            <w:vMerge/>
            <w:tcBorders>
              <w:top w:val="dotted" w:sz="4" w:space="0" w:color="auto"/>
              <w:bottom w:val="dotted" w:sz="4" w:space="0" w:color="auto"/>
              <w:right w:val="dotted" w:sz="4" w:space="0" w:color="auto"/>
            </w:tcBorders>
          </w:tcPr>
          <w:p w14:paraId="23D368EA" w14:textId="77777777" w:rsidR="00AD141A" w:rsidRPr="00A46906" w:rsidRDefault="00AD141A" w:rsidP="002F2332">
            <w:pPr>
              <w:pStyle w:val="OLSchedule1"/>
              <w:rPr>
                <w:sz w:val="18"/>
              </w:rPr>
            </w:pPr>
          </w:p>
        </w:tc>
        <w:tc>
          <w:tcPr>
            <w:tcW w:w="2580" w:type="dxa"/>
            <w:tcBorders>
              <w:top w:val="dotted" w:sz="4" w:space="0" w:color="auto"/>
              <w:left w:val="dotted" w:sz="4" w:space="0" w:color="auto"/>
              <w:bottom w:val="dotted" w:sz="4" w:space="0" w:color="auto"/>
              <w:right w:val="single" w:sz="4" w:space="0" w:color="auto"/>
            </w:tcBorders>
          </w:tcPr>
          <w:p w14:paraId="644FA96D" w14:textId="0D947BC0" w:rsidR="00AD141A" w:rsidRPr="002F2332" w:rsidRDefault="00AD141A" w:rsidP="002F2332">
            <w:pPr>
              <w:pStyle w:val="OLSchedule2"/>
              <w:rPr>
                <w:noProof/>
              </w:rPr>
            </w:pPr>
            <w:r w:rsidRPr="00A46906">
              <w:rPr>
                <w:noProof/>
              </w:rPr>
              <w:t>Address:</w:t>
            </w:r>
          </w:p>
        </w:tc>
        <w:tc>
          <w:tcPr>
            <w:tcW w:w="6602" w:type="dxa"/>
            <w:gridSpan w:val="3"/>
            <w:tcBorders>
              <w:top w:val="dotted" w:sz="4" w:space="0" w:color="auto"/>
              <w:left w:val="single" w:sz="4" w:space="0" w:color="auto"/>
              <w:bottom w:val="dotted" w:sz="4" w:space="0" w:color="auto"/>
            </w:tcBorders>
            <w:shd w:val="clear" w:color="auto" w:fill="auto"/>
          </w:tcPr>
          <w:p w14:paraId="5F23A3CC" w14:textId="77777777" w:rsidR="00AD141A" w:rsidRPr="00A46906" w:rsidRDefault="00AD141A" w:rsidP="00AD141A">
            <w:pPr>
              <w:pStyle w:val="OLTableText"/>
              <w:widowControl w:val="0"/>
              <w:spacing w:before="80" w:after="80"/>
              <w:rPr>
                <w:noProof/>
                <w:sz w:val="18"/>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AD141A" w:rsidRPr="00A46906" w14:paraId="151FB3BD" w14:textId="77777777" w:rsidTr="00EA448D">
        <w:trPr>
          <w:trHeight w:val="172"/>
        </w:trPr>
        <w:tc>
          <w:tcPr>
            <w:tcW w:w="534" w:type="dxa"/>
            <w:vMerge/>
            <w:tcBorders>
              <w:top w:val="dotted" w:sz="4" w:space="0" w:color="auto"/>
              <w:bottom w:val="dotted" w:sz="4" w:space="0" w:color="auto"/>
              <w:right w:val="dotted" w:sz="4" w:space="0" w:color="auto"/>
            </w:tcBorders>
          </w:tcPr>
          <w:p w14:paraId="0D05609D" w14:textId="77777777" w:rsidR="00AD141A" w:rsidRPr="00A46906" w:rsidRDefault="00AD141A" w:rsidP="002F2332">
            <w:pPr>
              <w:pStyle w:val="OLSchedule1"/>
              <w:rPr>
                <w:sz w:val="18"/>
              </w:rPr>
            </w:pPr>
          </w:p>
        </w:tc>
        <w:tc>
          <w:tcPr>
            <w:tcW w:w="2580" w:type="dxa"/>
            <w:tcBorders>
              <w:top w:val="dotted" w:sz="4" w:space="0" w:color="auto"/>
              <w:left w:val="dotted" w:sz="4" w:space="0" w:color="auto"/>
              <w:bottom w:val="dotted" w:sz="4" w:space="0" w:color="auto"/>
              <w:right w:val="single" w:sz="4" w:space="0" w:color="auto"/>
            </w:tcBorders>
          </w:tcPr>
          <w:p w14:paraId="2A84D3AD" w14:textId="56B42B34" w:rsidR="00AD141A" w:rsidRPr="002F2332" w:rsidRDefault="00AD141A" w:rsidP="002F2332">
            <w:pPr>
              <w:pStyle w:val="OLSchedule2"/>
              <w:rPr>
                <w:noProof/>
              </w:rPr>
            </w:pPr>
            <w:r w:rsidRPr="00A46906">
              <w:rPr>
                <w:noProof/>
              </w:rPr>
              <w:t>Telephone:</w:t>
            </w:r>
          </w:p>
        </w:tc>
        <w:tc>
          <w:tcPr>
            <w:tcW w:w="6602" w:type="dxa"/>
            <w:gridSpan w:val="3"/>
            <w:tcBorders>
              <w:top w:val="dotted" w:sz="4" w:space="0" w:color="auto"/>
              <w:left w:val="single" w:sz="4" w:space="0" w:color="auto"/>
              <w:bottom w:val="dotted" w:sz="4" w:space="0" w:color="auto"/>
            </w:tcBorders>
            <w:shd w:val="clear" w:color="auto" w:fill="auto"/>
          </w:tcPr>
          <w:p w14:paraId="44B955DC" w14:textId="77777777" w:rsidR="00AD141A" w:rsidRPr="00A46906" w:rsidRDefault="00AD141A" w:rsidP="00AD141A">
            <w:pPr>
              <w:pStyle w:val="OLTableText"/>
              <w:widowControl w:val="0"/>
              <w:spacing w:before="80" w:after="80"/>
              <w:rPr>
                <w:noProof/>
                <w:sz w:val="18"/>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AD141A" w:rsidRPr="00A46906" w14:paraId="7832646F" w14:textId="77777777" w:rsidTr="00EA448D">
        <w:trPr>
          <w:trHeight w:val="172"/>
        </w:trPr>
        <w:tc>
          <w:tcPr>
            <w:tcW w:w="534" w:type="dxa"/>
            <w:vMerge/>
            <w:tcBorders>
              <w:top w:val="dotted" w:sz="4" w:space="0" w:color="auto"/>
              <w:bottom w:val="single" w:sz="4" w:space="0" w:color="auto"/>
              <w:right w:val="dotted" w:sz="4" w:space="0" w:color="auto"/>
            </w:tcBorders>
          </w:tcPr>
          <w:p w14:paraId="7C3F12D4" w14:textId="77777777" w:rsidR="00AD141A" w:rsidRPr="00A46906" w:rsidRDefault="00AD141A" w:rsidP="002F2332">
            <w:pPr>
              <w:pStyle w:val="OLSchedule1"/>
              <w:rPr>
                <w:sz w:val="18"/>
              </w:rPr>
            </w:pPr>
          </w:p>
        </w:tc>
        <w:tc>
          <w:tcPr>
            <w:tcW w:w="2580" w:type="dxa"/>
            <w:tcBorders>
              <w:top w:val="dotted" w:sz="4" w:space="0" w:color="auto"/>
              <w:left w:val="dotted" w:sz="4" w:space="0" w:color="auto"/>
              <w:bottom w:val="single" w:sz="4" w:space="0" w:color="auto"/>
              <w:right w:val="single" w:sz="4" w:space="0" w:color="auto"/>
            </w:tcBorders>
          </w:tcPr>
          <w:p w14:paraId="1AC23F8F" w14:textId="77777777" w:rsidR="00AD141A" w:rsidRPr="00A46906" w:rsidRDefault="00AD141A" w:rsidP="002F2332">
            <w:pPr>
              <w:pStyle w:val="OLSchedule2"/>
              <w:rPr>
                <w:noProof/>
              </w:rPr>
            </w:pPr>
            <w:r w:rsidRPr="00A46906">
              <w:rPr>
                <w:noProof/>
              </w:rPr>
              <w:t>Email:</w:t>
            </w:r>
          </w:p>
        </w:tc>
        <w:tc>
          <w:tcPr>
            <w:tcW w:w="6602" w:type="dxa"/>
            <w:gridSpan w:val="3"/>
            <w:tcBorders>
              <w:top w:val="dotted" w:sz="4" w:space="0" w:color="auto"/>
              <w:left w:val="single" w:sz="4" w:space="0" w:color="auto"/>
              <w:bottom w:val="single" w:sz="4" w:space="0" w:color="auto"/>
            </w:tcBorders>
            <w:shd w:val="clear" w:color="auto" w:fill="auto"/>
          </w:tcPr>
          <w:p w14:paraId="290D2432" w14:textId="77777777" w:rsidR="00AD141A" w:rsidRPr="00A46906" w:rsidRDefault="00AD141A" w:rsidP="00AD141A">
            <w:pPr>
              <w:pStyle w:val="OLTableText"/>
              <w:widowControl w:val="0"/>
              <w:spacing w:before="80" w:after="80"/>
              <w:rPr>
                <w:noProof/>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AD141A" w:rsidRPr="00A46906" w14:paraId="583D8C69" w14:textId="77777777" w:rsidTr="006B0AFD">
        <w:trPr>
          <w:trHeight w:val="544"/>
        </w:trPr>
        <w:tc>
          <w:tcPr>
            <w:tcW w:w="534" w:type="dxa"/>
            <w:vMerge w:val="restart"/>
            <w:tcBorders>
              <w:top w:val="single" w:sz="4" w:space="0" w:color="auto"/>
              <w:right w:val="dotted" w:sz="4" w:space="0" w:color="auto"/>
            </w:tcBorders>
          </w:tcPr>
          <w:p w14:paraId="40766C43" w14:textId="77777777" w:rsidR="00AD141A" w:rsidRPr="00A46906" w:rsidRDefault="00AD141A" w:rsidP="002F2332">
            <w:pPr>
              <w:pStyle w:val="OLSchedule1"/>
            </w:pPr>
          </w:p>
        </w:tc>
        <w:tc>
          <w:tcPr>
            <w:tcW w:w="2580" w:type="dxa"/>
            <w:vMerge w:val="restart"/>
            <w:tcBorders>
              <w:top w:val="single" w:sz="4" w:space="0" w:color="auto"/>
              <w:left w:val="dotted" w:sz="4" w:space="0" w:color="auto"/>
              <w:right w:val="single" w:sz="4" w:space="0" w:color="auto"/>
            </w:tcBorders>
          </w:tcPr>
          <w:p w14:paraId="1A2421E8" w14:textId="77777777" w:rsidR="00AD141A" w:rsidRPr="004E5EA5" w:rsidRDefault="00AD141A" w:rsidP="00344B1D">
            <w:pPr>
              <w:pStyle w:val="OLTableText"/>
              <w:keepLines/>
              <w:widowControl w:val="0"/>
              <w:spacing w:before="80" w:after="80"/>
              <w:rPr>
                <w:bCs/>
                <w:sz w:val="18"/>
                <w:szCs w:val="18"/>
              </w:rPr>
            </w:pPr>
            <w:r w:rsidRPr="004E5EA5">
              <w:rPr>
                <w:bCs/>
                <w:sz w:val="18"/>
                <w:szCs w:val="18"/>
              </w:rPr>
              <w:t>Key Personnel</w:t>
            </w:r>
          </w:p>
          <w:p w14:paraId="77357368" w14:textId="1003D83A" w:rsidR="00AD141A" w:rsidRPr="00DF2401" w:rsidRDefault="00AD141A" w:rsidP="00344B1D">
            <w:pPr>
              <w:pStyle w:val="OLTableText"/>
              <w:keepLines/>
              <w:widowControl w:val="0"/>
              <w:spacing w:before="80" w:after="80"/>
              <w:rPr>
                <w:bCs/>
                <w:sz w:val="18"/>
              </w:rPr>
            </w:pPr>
            <w:r w:rsidRPr="004E5EA5">
              <w:rPr>
                <w:bCs/>
                <w:sz w:val="18"/>
                <w:szCs w:val="18"/>
              </w:rPr>
              <w:t>(Clause</w:t>
            </w:r>
            <w:r>
              <w:rPr>
                <w:bCs/>
                <w:sz w:val="18"/>
                <w:szCs w:val="18"/>
              </w:rPr>
              <w:t xml:space="preserve"> </w:t>
            </w:r>
            <w:r w:rsidR="00061650">
              <w:rPr>
                <w:bCs/>
                <w:sz w:val="18"/>
                <w:szCs w:val="18"/>
              </w:rPr>
              <w:fldChar w:fldCharType="begin"/>
            </w:r>
            <w:r w:rsidR="00061650">
              <w:rPr>
                <w:bCs/>
                <w:sz w:val="18"/>
                <w:szCs w:val="18"/>
              </w:rPr>
              <w:instrText xml:space="preserve"> REF _Ref96867315 \w \h </w:instrText>
            </w:r>
            <w:r w:rsidR="00693064">
              <w:rPr>
                <w:bCs/>
                <w:sz w:val="18"/>
                <w:szCs w:val="18"/>
              </w:rPr>
              <w:instrText xml:space="preserve"> \* MERGEFORMAT </w:instrText>
            </w:r>
            <w:r w:rsidR="00061650">
              <w:rPr>
                <w:bCs/>
                <w:sz w:val="18"/>
                <w:szCs w:val="18"/>
              </w:rPr>
            </w:r>
            <w:r w:rsidR="00061650">
              <w:rPr>
                <w:bCs/>
                <w:sz w:val="18"/>
                <w:szCs w:val="18"/>
              </w:rPr>
              <w:fldChar w:fldCharType="separate"/>
            </w:r>
            <w:r w:rsidR="008C6543">
              <w:rPr>
                <w:bCs/>
                <w:sz w:val="18"/>
                <w:szCs w:val="18"/>
              </w:rPr>
              <w:t>10.2</w:t>
            </w:r>
            <w:r w:rsidR="00061650">
              <w:rPr>
                <w:bCs/>
                <w:sz w:val="18"/>
                <w:szCs w:val="18"/>
              </w:rPr>
              <w:fldChar w:fldCharType="end"/>
            </w:r>
            <w:r w:rsidRPr="001E7906">
              <w:rPr>
                <w:bCs/>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94A7A" w14:textId="77777777" w:rsidR="00AD141A" w:rsidRPr="004E5EA5" w:rsidRDefault="00AD141A" w:rsidP="00344B1D">
            <w:pPr>
              <w:pStyle w:val="OLTableText"/>
              <w:keepLines/>
              <w:widowControl w:val="0"/>
              <w:spacing w:before="80" w:after="80"/>
              <w:rPr>
                <w:bCs/>
                <w:sz w:val="18"/>
                <w:szCs w:val="18"/>
              </w:rPr>
            </w:pPr>
            <w:r w:rsidRPr="004E5EA5">
              <w:rPr>
                <w:bCs/>
                <w:sz w:val="18"/>
                <w:szCs w:val="18"/>
              </w:rPr>
              <w:t>Name</w:t>
            </w: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B012A" w14:textId="77777777" w:rsidR="00AD141A" w:rsidRPr="004E5EA5" w:rsidRDefault="00AD141A" w:rsidP="00344B1D">
            <w:pPr>
              <w:pStyle w:val="OLTableText"/>
              <w:keepLines/>
              <w:widowControl w:val="0"/>
              <w:spacing w:before="80" w:after="80"/>
              <w:rPr>
                <w:bCs/>
                <w:sz w:val="18"/>
                <w:szCs w:val="18"/>
              </w:rPr>
            </w:pPr>
            <w:r w:rsidRPr="004E5EA5">
              <w:rPr>
                <w:bCs/>
                <w:sz w:val="18"/>
                <w:szCs w:val="18"/>
              </w:rPr>
              <w:t>Role</w:t>
            </w:r>
          </w:p>
          <w:p w14:paraId="05F86FBE" w14:textId="77777777" w:rsidR="00AD141A" w:rsidRPr="00A46906" w:rsidRDefault="00AD141A" w:rsidP="00344B1D">
            <w:pPr>
              <w:pStyle w:val="OLTableText"/>
              <w:keepLines/>
              <w:widowControl w:val="0"/>
              <w:spacing w:before="80" w:after="80"/>
              <w:rPr>
                <w:noProof/>
                <w:sz w:val="18"/>
              </w:rPr>
            </w:pPr>
          </w:p>
        </w:tc>
        <w:tc>
          <w:tcPr>
            <w:tcW w:w="2026" w:type="dxa"/>
            <w:tcBorders>
              <w:top w:val="single" w:sz="4" w:space="0" w:color="auto"/>
              <w:left w:val="single" w:sz="4" w:space="0" w:color="auto"/>
              <w:bottom w:val="single" w:sz="4" w:space="0" w:color="auto"/>
            </w:tcBorders>
            <w:shd w:val="clear" w:color="auto" w:fill="D9D9D9" w:themeFill="background1" w:themeFillShade="D9"/>
          </w:tcPr>
          <w:p w14:paraId="26E38A71" w14:textId="77777777" w:rsidR="00AD141A" w:rsidRDefault="00AD141A" w:rsidP="00344B1D">
            <w:pPr>
              <w:pStyle w:val="OLTableText"/>
              <w:keepLines/>
              <w:widowControl w:val="0"/>
              <w:spacing w:before="80" w:after="80"/>
              <w:rPr>
                <w:noProof/>
                <w:sz w:val="18"/>
                <w:szCs w:val="18"/>
              </w:rPr>
            </w:pPr>
            <w:r>
              <w:rPr>
                <w:noProof/>
                <w:sz w:val="18"/>
                <w:szCs w:val="18"/>
              </w:rPr>
              <w:t>Period</w:t>
            </w:r>
          </w:p>
          <w:p w14:paraId="0242D04B" w14:textId="6C72B76A" w:rsidR="00AD141A" w:rsidRPr="005E1D66" w:rsidRDefault="00AD141A" w:rsidP="00344B1D">
            <w:pPr>
              <w:pStyle w:val="OLTableText"/>
              <w:keepLines/>
              <w:widowControl w:val="0"/>
              <w:spacing w:before="80" w:after="80"/>
              <w:rPr>
                <w:bCs/>
                <w:i/>
                <w:iCs/>
                <w:sz w:val="18"/>
                <w:szCs w:val="18"/>
              </w:rPr>
            </w:pPr>
            <w:r w:rsidRPr="005E1D66">
              <w:rPr>
                <w:noProof/>
                <w:sz w:val="16"/>
                <w:szCs w:val="16"/>
              </w:rPr>
              <w:t>(</w:t>
            </w:r>
            <w:r w:rsidR="006C5C9B" w:rsidRPr="00197DC0">
              <w:rPr>
                <w:i/>
                <w:iCs/>
                <w:noProof/>
                <w:sz w:val="16"/>
                <w:szCs w:val="16"/>
              </w:rPr>
              <w:t>I</w:t>
            </w:r>
            <w:r w:rsidRPr="005E1D66">
              <w:rPr>
                <w:i/>
                <w:iCs/>
                <w:noProof/>
                <w:sz w:val="16"/>
                <w:szCs w:val="16"/>
              </w:rPr>
              <w:t xml:space="preserve">f nothing stated, until </w:t>
            </w:r>
            <w:r>
              <w:rPr>
                <w:i/>
                <w:iCs/>
                <w:noProof/>
                <w:sz w:val="16"/>
                <w:szCs w:val="16"/>
              </w:rPr>
              <w:t>End Date</w:t>
            </w:r>
            <w:r w:rsidRPr="005E1D66">
              <w:rPr>
                <w:i/>
                <w:iCs/>
                <w:noProof/>
                <w:sz w:val="16"/>
                <w:szCs w:val="16"/>
              </w:rPr>
              <w:t>)</w:t>
            </w:r>
          </w:p>
        </w:tc>
      </w:tr>
      <w:tr w:rsidR="00AD141A" w:rsidRPr="00A46906" w14:paraId="020F48C5" w14:textId="77777777" w:rsidTr="006B0AFD">
        <w:trPr>
          <w:trHeight w:val="93"/>
        </w:trPr>
        <w:tc>
          <w:tcPr>
            <w:tcW w:w="534" w:type="dxa"/>
            <w:vMerge/>
            <w:tcBorders>
              <w:right w:val="dotted" w:sz="4" w:space="0" w:color="auto"/>
            </w:tcBorders>
          </w:tcPr>
          <w:p w14:paraId="4C4076B5" w14:textId="77777777" w:rsidR="00AD141A" w:rsidRPr="00A46906" w:rsidRDefault="00AD141A" w:rsidP="00693064">
            <w:pPr>
              <w:pStyle w:val="OLTableNumber"/>
              <w:rPr>
                <w:sz w:val="18"/>
              </w:rPr>
            </w:pPr>
          </w:p>
        </w:tc>
        <w:tc>
          <w:tcPr>
            <w:tcW w:w="2580" w:type="dxa"/>
            <w:vMerge/>
            <w:tcBorders>
              <w:left w:val="dotted" w:sz="4" w:space="0" w:color="auto"/>
              <w:right w:val="single" w:sz="4" w:space="0" w:color="auto"/>
            </w:tcBorders>
          </w:tcPr>
          <w:p w14:paraId="6016D113" w14:textId="77777777" w:rsidR="00AD141A" w:rsidRPr="00DF2401" w:rsidRDefault="00AD141A" w:rsidP="00344B1D">
            <w:pPr>
              <w:pStyle w:val="OLTableText"/>
              <w:keepLines/>
              <w:widowControl w:val="0"/>
              <w:spacing w:before="80" w:after="80"/>
              <w:rPr>
                <w:bCs/>
                <w:sz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5F9F24" w14:textId="77777777" w:rsidR="00AD141A" w:rsidRPr="00A46906" w:rsidRDefault="00AD141A" w:rsidP="00344B1D">
            <w:pPr>
              <w:pStyle w:val="OLTableText"/>
              <w:keepLines/>
              <w:widowControl w:val="0"/>
              <w:spacing w:before="80" w:after="80"/>
              <w:rPr>
                <w:noProof/>
                <w:sz w:val="18"/>
                <w:szCs w:val="18"/>
              </w:rPr>
            </w:pPr>
            <w:r w:rsidRPr="004E5EA5">
              <w:rPr>
                <w:noProof/>
                <w:sz w:val="18"/>
                <w:szCs w:val="18"/>
              </w:rPr>
              <w:fldChar w:fldCharType="begin">
                <w:ffData>
                  <w:name w:val="Text2"/>
                  <w:enabled/>
                  <w:calcOnExit w:val="0"/>
                  <w:textInput/>
                </w:ffData>
              </w:fldChar>
            </w:r>
            <w:r w:rsidRPr="004E5EA5">
              <w:rPr>
                <w:noProof/>
                <w:sz w:val="18"/>
                <w:szCs w:val="18"/>
              </w:rPr>
              <w:instrText xml:space="preserve"> FORMTEXT </w:instrText>
            </w:r>
            <w:r w:rsidRPr="004E5EA5">
              <w:rPr>
                <w:noProof/>
                <w:sz w:val="18"/>
                <w:szCs w:val="18"/>
              </w:rPr>
            </w:r>
            <w:r w:rsidRPr="004E5EA5">
              <w:rPr>
                <w:noProof/>
                <w:sz w:val="18"/>
                <w:szCs w:val="18"/>
              </w:rPr>
              <w:fldChar w:fldCharType="separate"/>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fldChar w:fldCharType="end"/>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D690EBA" w14:textId="77777777" w:rsidR="00AD141A" w:rsidRPr="00A46906" w:rsidRDefault="00AD141A" w:rsidP="00344B1D">
            <w:pPr>
              <w:pStyle w:val="OLTableText"/>
              <w:keepLines/>
              <w:widowControl w:val="0"/>
              <w:spacing w:before="80" w:after="80"/>
              <w:rPr>
                <w:noProof/>
                <w:sz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c>
          <w:tcPr>
            <w:tcW w:w="2026" w:type="dxa"/>
            <w:tcBorders>
              <w:top w:val="single" w:sz="4" w:space="0" w:color="auto"/>
              <w:left w:val="single" w:sz="4" w:space="0" w:color="auto"/>
              <w:bottom w:val="single" w:sz="4" w:space="0" w:color="auto"/>
            </w:tcBorders>
            <w:shd w:val="clear" w:color="auto" w:fill="auto"/>
          </w:tcPr>
          <w:p w14:paraId="4266EFEE" w14:textId="77777777" w:rsidR="00AD141A" w:rsidRPr="00A46906" w:rsidRDefault="00AD141A" w:rsidP="00344B1D">
            <w:pPr>
              <w:pStyle w:val="OLTableText"/>
              <w:keepLines/>
              <w:widowControl w:val="0"/>
              <w:spacing w:before="80" w:after="80"/>
              <w:rPr>
                <w:noProof/>
                <w:sz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r>
      <w:tr w:rsidR="00AD141A" w:rsidRPr="00A46906" w14:paraId="32C1CCDD" w14:textId="77777777" w:rsidTr="006B0AFD">
        <w:trPr>
          <w:trHeight w:val="93"/>
        </w:trPr>
        <w:tc>
          <w:tcPr>
            <w:tcW w:w="534" w:type="dxa"/>
            <w:vMerge/>
            <w:tcBorders>
              <w:right w:val="dotted" w:sz="4" w:space="0" w:color="auto"/>
            </w:tcBorders>
          </w:tcPr>
          <w:p w14:paraId="1F674FBC" w14:textId="77777777" w:rsidR="00AD141A" w:rsidRPr="00A46906" w:rsidRDefault="00AD141A" w:rsidP="00693064">
            <w:pPr>
              <w:pStyle w:val="OLTableNumber"/>
              <w:rPr>
                <w:sz w:val="18"/>
              </w:rPr>
            </w:pPr>
          </w:p>
        </w:tc>
        <w:tc>
          <w:tcPr>
            <w:tcW w:w="2580" w:type="dxa"/>
            <w:vMerge/>
            <w:tcBorders>
              <w:left w:val="dotted" w:sz="4" w:space="0" w:color="auto"/>
              <w:right w:val="single" w:sz="4" w:space="0" w:color="auto"/>
            </w:tcBorders>
          </w:tcPr>
          <w:p w14:paraId="596AB28B" w14:textId="77777777" w:rsidR="00AD141A" w:rsidRPr="00DF2401" w:rsidRDefault="00AD141A" w:rsidP="00344B1D">
            <w:pPr>
              <w:pStyle w:val="OLTableText"/>
              <w:keepLines/>
              <w:widowControl w:val="0"/>
              <w:spacing w:before="80" w:after="80"/>
              <w:rPr>
                <w:bCs/>
                <w:sz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45ABB5A" w14:textId="0BCA3F2B" w:rsidR="00AD141A" w:rsidRPr="00A46906" w:rsidRDefault="00AD141A" w:rsidP="00344B1D">
            <w:pPr>
              <w:pStyle w:val="OLTableText"/>
              <w:keepLines/>
              <w:widowControl w:val="0"/>
              <w:spacing w:before="80" w:after="80"/>
              <w:rPr>
                <w:noProof/>
                <w:sz w:val="18"/>
                <w:szCs w:val="18"/>
              </w:rPr>
            </w:pPr>
            <w:r w:rsidRPr="004E5EA5">
              <w:rPr>
                <w:noProof/>
                <w:sz w:val="18"/>
                <w:szCs w:val="18"/>
              </w:rPr>
              <w:fldChar w:fldCharType="begin">
                <w:ffData>
                  <w:name w:val="Text2"/>
                  <w:enabled/>
                  <w:calcOnExit w:val="0"/>
                  <w:textInput/>
                </w:ffData>
              </w:fldChar>
            </w:r>
            <w:r w:rsidRPr="004E5EA5">
              <w:rPr>
                <w:noProof/>
                <w:sz w:val="18"/>
                <w:szCs w:val="18"/>
              </w:rPr>
              <w:instrText xml:space="preserve"> FORMTEXT </w:instrText>
            </w:r>
            <w:r w:rsidRPr="004E5EA5">
              <w:rPr>
                <w:noProof/>
                <w:sz w:val="18"/>
                <w:szCs w:val="18"/>
              </w:rPr>
            </w:r>
            <w:r w:rsidRPr="004E5EA5">
              <w:rPr>
                <w:noProof/>
                <w:sz w:val="18"/>
                <w:szCs w:val="18"/>
              </w:rPr>
              <w:fldChar w:fldCharType="separate"/>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fldChar w:fldCharType="end"/>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17D22877" w14:textId="77777777" w:rsidR="00AD141A" w:rsidRPr="00A46906" w:rsidRDefault="00AD141A" w:rsidP="00344B1D">
            <w:pPr>
              <w:pStyle w:val="OLTableText"/>
              <w:keepLines/>
              <w:widowControl w:val="0"/>
              <w:spacing w:before="80" w:after="80"/>
              <w:rPr>
                <w:noProof/>
                <w:sz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c>
          <w:tcPr>
            <w:tcW w:w="2026" w:type="dxa"/>
            <w:tcBorders>
              <w:top w:val="single" w:sz="4" w:space="0" w:color="auto"/>
              <w:left w:val="single" w:sz="4" w:space="0" w:color="auto"/>
              <w:bottom w:val="single" w:sz="4" w:space="0" w:color="auto"/>
            </w:tcBorders>
            <w:shd w:val="clear" w:color="auto" w:fill="auto"/>
          </w:tcPr>
          <w:p w14:paraId="74671C9E" w14:textId="77777777" w:rsidR="00AD141A" w:rsidRPr="00A46906" w:rsidRDefault="00AD141A" w:rsidP="00344B1D">
            <w:pPr>
              <w:pStyle w:val="OLTableText"/>
              <w:keepLines/>
              <w:widowControl w:val="0"/>
              <w:spacing w:before="80" w:after="80"/>
              <w:rPr>
                <w:noProof/>
                <w:sz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r>
      <w:tr w:rsidR="00AD141A" w:rsidRPr="00A46906" w14:paraId="2577E359" w14:textId="77777777" w:rsidTr="0002663B">
        <w:trPr>
          <w:trHeight w:val="93"/>
        </w:trPr>
        <w:tc>
          <w:tcPr>
            <w:tcW w:w="534" w:type="dxa"/>
            <w:vMerge/>
            <w:tcBorders>
              <w:right w:val="dotted" w:sz="4" w:space="0" w:color="auto"/>
            </w:tcBorders>
          </w:tcPr>
          <w:p w14:paraId="209C26CA" w14:textId="77777777" w:rsidR="00AD141A" w:rsidRPr="00A46906" w:rsidRDefault="00AD141A" w:rsidP="00693064">
            <w:pPr>
              <w:pStyle w:val="OLTableNumber"/>
              <w:rPr>
                <w:sz w:val="18"/>
              </w:rPr>
            </w:pPr>
          </w:p>
        </w:tc>
        <w:tc>
          <w:tcPr>
            <w:tcW w:w="2580" w:type="dxa"/>
            <w:vMerge/>
            <w:tcBorders>
              <w:left w:val="dotted" w:sz="4" w:space="0" w:color="auto"/>
              <w:right w:val="single" w:sz="4" w:space="0" w:color="auto"/>
            </w:tcBorders>
          </w:tcPr>
          <w:p w14:paraId="2188C8E2" w14:textId="77777777" w:rsidR="00AD141A" w:rsidRPr="00DF2401" w:rsidRDefault="00AD141A" w:rsidP="00344B1D">
            <w:pPr>
              <w:pStyle w:val="OLTableText"/>
              <w:keepLines/>
              <w:widowControl w:val="0"/>
              <w:spacing w:before="80" w:after="80"/>
              <w:rPr>
                <w:bCs/>
                <w:sz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8F541B" w14:textId="4A8BA217" w:rsidR="00AD141A" w:rsidRPr="004E5EA5" w:rsidRDefault="00AD141A" w:rsidP="00344B1D">
            <w:pPr>
              <w:pStyle w:val="OLTableText"/>
              <w:keepLines/>
              <w:widowControl w:val="0"/>
              <w:spacing w:before="80" w:after="80"/>
              <w:rPr>
                <w:noProof/>
                <w:sz w:val="18"/>
                <w:szCs w:val="18"/>
              </w:rPr>
            </w:pPr>
            <w:r w:rsidRPr="004E5EA5">
              <w:rPr>
                <w:noProof/>
                <w:sz w:val="18"/>
                <w:szCs w:val="18"/>
              </w:rPr>
              <w:fldChar w:fldCharType="begin">
                <w:ffData>
                  <w:name w:val="Text2"/>
                  <w:enabled/>
                  <w:calcOnExit w:val="0"/>
                  <w:textInput/>
                </w:ffData>
              </w:fldChar>
            </w:r>
            <w:r w:rsidRPr="004E5EA5">
              <w:rPr>
                <w:noProof/>
                <w:sz w:val="18"/>
                <w:szCs w:val="18"/>
              </w:rPr>
              <w:instrText xml:space="preserve"> FORMTEXT </w:instrText>
            </w:r>
            <w:r w:rsidRPr="004E5EA5">
              <w:rPr>
                <w:noProof/>
                <w:sz w:val="18"/>
                <w:szCs w:val="18"/>
              </w:rPr>
            </w:r>
            <w:r w:rsidRPr="004E5EA5">
              <w:rPr>
                <w:noProof/>
                <w:sz w:val="18"/>
                <w:szCs w:val="18"/>
              </w:rPr>
              <w:fldChar w:fldCharType="separate"/>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fldChar w:fldCharType="end"/>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9A46A7" w14:textId="69D63A33" w:rsidR="00AD141A" w:rsidRPr="002A52BE" w:rsidRDefault="00AD141A" w:rsidP="00344B1D">
            <w:pPr>
              <w:pStyle w:val="OLTableText"/>
              <w:keepLines/>
              <w:widowControl w:val="0"/>
              <w:spacing w:before="80" w:after="80"/>
              <w:rPr>
                <w:noProof/>
                <w:sz w:val="18"/>
                <w:szCs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c>
          <w:tcPr>
            <w:tcW w:w="2026" w:type="dxa"/>
            <w:tcBorders>
              <w:top w:val="single" w:sz="4" w:space="0" w:color="auto"/>
              <w:left w:val="single" w:sz="4" w:space="0" w:color="auto"/>
              <w:bottom w:val="single" w:sz="4" w:space="0" w:color="auto"/>
            </w:tcBorders>
            <w:shd w:val="clear" w:color="auto" w:fill="auto"/>
          </w:tcPr>
          <w:p w14:paraId="6995735F" w14:textId="5A839B4E" w:rsidR="00AD141A" w:rsidRPr="002A52BE" w:rsidRDefault="00AD141A" w:rsidP="00344B1D">
            <w:pPr>
              <w:pStyle w:val="OLTableText"/>
              <w:keepLines/>
              <w:widowControl w:val="0"/>
              <w:spacing w:before="80" w:after="80"/>
              <w:rPr>
                <w:noProof/>
                <w:sz w:val="18"/>
                <w:szCs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r>
      <w:tr w:rsidR="00AD141A" w:rsidRPr="00A46906" w14:paraId="7F080521" w14:textId="77777777" w:rsidTr="006B0AFD">
        <w:trPr>
          <w:trHeight w:val="93"/>
        </w:trPr>
        <w:tc>
          <w:tcPr>
            <w:tcW w:w="534" w:type="dxa"/>
            <w:vMerge/>
            <w:tcBorders>
              <w:bottom w:val="single" w:sz="4" w:space="0" w:color="auto"/>
              <w:right w:val="dotted" w:sz="4" w:space="0" w:color="auto"/>
            </w:tcBorders>
          </w:tcPr>
          <w:p w14:paraId="62CA99DF" w14:textId="77777777" w:rsidR="00AD141A" w:rsidRPr="00A46906" w:rsidRDefault="00AD141A" w:rsidP="00693064">
            <w:pPr>
              <w:pStyle w:val="OLTableNumber"/>
              <w:rPr>
                <w:sz w:val="18"/>
              </w:rPr>
            </w:pPr>
          </w:p>
        </w:tc>
        <w:tc>
          <w:tcPr>
            <w:tcW w:w="2580" w:type="dxa"/>
            <w:vMerge/>
            <w:tcBorders>
              <w:left w:val="dotted" w:sz="4" w:space="0" w:color="auto"/>
              <w:bottom w:val="single" w:sz="4" w:space="0" w:color="auto"/>
              <w:right w:val="single" w:sz="4" w:space="0" w:color="auto"/>
            </w:tcBorders>
          </w:tcPr>
          <w:p w14:paraId="117DE95D" w14:textId="77777777" w:rsidR="00AD141A" w:rsidRPr="00DF2401" w:rsidRDefault="00AD141A" w:rsidP="00344B1D">
            <w:pPr>
              <w:pStyle w:val="OLTableText"/>
              <w:keepLines/>
              <w:widowControl w:val="0"/>
              <w:spacing w:before="80" w:after="80"/>
              <w:rPr>
                <w:bCs/>
                <w:sz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66E5719" w14:textId="50587575" w:rsidR="00AD141A" w:rsidRPr="004E5EA5" w:rsidRDefault="00AD141A" w:rsidP="00344B1D">
            <w:pPr>
              <w:pStyle w:val="OLTableText"/>
              <w:keepLines/>
              <w:widowControl w:val="0"/>
              <w:spacing w:before="80" w:after="80"/>
              <w:rPr>
                <w:noProof/>
                <w:sz w:val="18"/>
                <w:szCs w:val="18"/>
              </w:rPr>
            </w:pPr>
            <w:r w:rsidRPr="004E5EA5">
              <w:rPr>
                <w:noProof/>
                <w:sz w:val="18"/>
                <w:szCs w:val="18"/>
              </w:rPr>
              <w:fldChar w:fldCharType="begin">
                <w:ffData>
                  <w:name w:val="Text2"/>
                  <w:enabled/>
                  <w:calcOnExit w:val="0"/>
                  <w:textInput/>
                </w:ffData>
              </w:fldChar>
            </w:r>
            <w:r w:rsidRPr="004E5EA5">
              <w:rPr>
                <w:noProof/>
                <w:sz w:val="18"/>
                <w:szCs w:val="18"/>
              </w:rPr>
              <w:instrText xml:space="preserve"> FORMTEXT </w:instrText>
            </w:r>
            <w:r w:rsidRPr="004E5EA5">
              <w:rPr>
                <w:noProof/>
                <w:sz w:val="18"/>
                <w:szCs w:val="18"/>
              </w:rPr>
            </w:r>
            <w:r w:rsidRPr="004E5EA5">
              <w:rPr>
                <w:noProof/>
                <w:sz w:val="18"/>
                <w:szCs w:val="18"/>
              </w:rPr>
              <w:fldChar w:fldCharType="separate"/>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fldChar w:fldCharType="end"/>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2102A67" w14:textId="6C9EF1BA" w:rsidR="00AD141A" w:rsidRPr="002A52BE" w:rsidRDefault="00AD141A" w:rsidP="00344B1D">
            <w:pPr>
              <w:pStyle w:val="OLTableText"/>
              <w:keepLines/>
              <w:widowControl w:val="0"/>
              <w:spacing w:before="80" w:after="80"/>
              <w:rPr>
                <w:noProof/>
                <w:sz w:val="18"/>
                <w:szCs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c>
          <w:tcPr>
            <w:tcW w:w="2026" w:type="dxa"/>
            <w:tcBorders>
              <w:top w:val="single" w:sz="4" w:space="0" w:color="auto"/>
              <w:left w:val="single" w:sz="4" w:space="0" w:color="auto"/>
              <w:bottom w:val="single" w:sz="4" w:space="0" w:color="auto"/>
            </w:tcBorders>
            <w:shd w:val="clear" w:color="auto" w:fill="auto"/>
          </w:tcPr>
          <w:p w14:paraId="7137A6D4" w14:textId="28AC5FD0" w:rsidR="00AD141A" w:rsidRPr="002A52BE" w:rsidRDefault="00AD141A" w:rsidP="00344B1D">
            <w:pPr>
              <w:pStyle w:val="OLTableText"/>
              <w:keepLines/>
              <w:widowControl w:val="0"/>
              <w:spacing w:before="80" w:after="80"/>
              <w:rPr>
                <w:noProof/>
                <w:sz w:val="18"/>
                <w:szCs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r>
      <w:tr w:rsidR="00AD141A" w:rsidRPr="00A46906" w14:paraId="2A06C9B9" w14:textId="77777777" w:rsidTr="00EA448D">
        <w:trPr>
          <w:trHeight w:val="757"/>
        </w:trPr>
        <w:tc>
          <w:tcPr>
            <w:tcW w:w="534" w:type="dxa"/>
            <w:vMerge w:val="restart"/>
            <w:tcBorders>
              <w:top w:val="single" w:sz="4" w:space="0" w:color="auto"/>
              <w:right w:val="dotted" w:sz="4" w:space="0" w:color="auto"/>
            </w:tcBorders>
          </w:tcPr>
          <w:p w14:paraId="4FDD10AD" w14:textId="77777777" w:rsidR="00AD141A" w:rsidRPr="005E1D66" w:rsidRDefault="00AD141A" w:rsidP="002F2332">
            <w:pPr>
              <w:pStyle w:val="OLSchedule1"/>
            </w:pPr>
          </w:p>
        </w:tc>
        <w:tc>
          <w:tcPr>
            <w:tcW w:w="2580" w:type="dxa"/>
            <w:tcBorders>
              <w:top w:val="single" w:sz="4" w:space="0" w:color="auto"/>
              <w:left w:val="dotted" w:sz="4" w:space="0" w:color="auto"/>
              <w:bottom w:val="nil"/>
              <w:right w:val="single" w:sz="4" w:space="0" w:color="auto"/>
            </w:tcBorders>
          </w:tcPr>
          <w:p w14:paraId="6ED5A73E" w14:textId="77777777" w:rsidR="00AD141A" w:rsidRDefault="00AD141A" w:rsidP="00344B1D">
            <w:pPr>
              <w:pStyle w:val="OLTableText"/>
              <w:keepNext/>
              <w:keepLines/>
              <w:widowControl w:val="0"/>
              <w:spacing w:before="80" w:after="80"/>
              <w:rPr>
                <w:bCs/>
                <w:sz w:val="18"/>
                <w:szCs w:val="18"/>
              </w:rPr>
            </w:pPr>
            <w:r>
              <w:rPr>
                <w:bCs/>
                <w:sz w:val="18"/>
                <w:szCs w:val="18"/>
              </w:rPr>
              <w:t>Site</w:t>
            </w:r>
          </w:p>
          <w:p w14:paraId="157DF308" w14:textId="30EDFC04" w:rsidR="00AD141A" w:rsidRPr="00DF2401" w:rsidRDefault="00AD141A" w:rsidP="00344B1D">
            <w:pPr>
              <w:pStyle w:val="OLTableText"/>
              <w:keepNext/>
              <w:keepLines/>
              <w:widowControl w:val="0"/>
              <w:spacing w:before="80" w:after="80"/>
              <w:rPr>
                <w:bCs/>
                <w:sz w:val="18"/>
                <w:szCs w:val="18"/>
              </w:rPr>
            </w:pPr>
            <w:r>
              <w:rPr>
                <w:bCs/>
                <w:sz w:val="18"/>
                <w:szCs w:val="18"/>
              </w:rPr>
              <w:t xml:space="preserve">(Clause </w:t>
            </w:r>
            <w:r w:rsidR="00061650">
              <w:rPr>
                <w:bCs/>
                <w:sz w:val="18"/>
                <w:szCs w:val="18"/>
              </w:rPr>
              <w:fldChar w:fldCharType="begin"/>
            </w:r>
            <w:r w:rsidR="00061650">
              <w:rPr>
                <w:bCs/>
                <w:sz w:val="18"/>
                <w:szCs w:val="18"/>
              </w:rPr>
              <w:instrText xml:space="preserve"> REF _Ref26452589 \w \h </w:instrText>
            </w:r>
            <w:r w:rsidR="00693064">
              <w:rPr>
                <w:bCs/>
                <w:sz w:val="18"/>
                <w:szCs w:val="18"/>
              </w:rPr>
              <w:instrText xml:space="preserve"> \* MERGEFORMAT </w:instrText>
            </w:r>
            <w:r w:rsidR="00061650">
              <w:rPr>
                <w:bCs/>
                <w:sz w:val="18"/>
                <w:szCs w:val="18"/>
              </w:rPr>
            </w:r>
            <w:r w:rsidR="00061650">
              <w:rPr>
                <w:bCs/>
                <w:sz w:val="18"/>
                <w:szCs w:val="18"/>
              </w:rPr>
              <w:fldChar w:fldCharType="separate"/>
            </w:r>
            <w:r w:rsidR="008C6543">
              <w:rPr>
                <w:bCs/>
                <w:sz w:val="18"/>
                <w:szCs w:val="18"/>
              </w:rPr>
              <w:t>12</w:t>
            </w:r>
            <w:r w:rsidR="00061650">
              <w:rPr>
                <w:bCs/>
                <w:sz w:val="18"/>
                <w:szCs w:val="18"/>
              </w:rPr>
              <w:fldChar w:fldCharType="end"/>
            </w:r>
            <w:r>
              <w:rPr>
                <w:bCs/>
                <w:sz w:val="18"/>
                <w:szCs w:val="18"/>
              </w:rPr>
              <w:t>)</w:t>
            </w:r>
          </w:p>
        </w:tc>
        <w:tc>
          <w:tcPr>
            <w:tcW w:w="6602" w:type="dxa"/>
            <w:gridSpan w:val="3"/>
            <w:tcBorders>
              <w:top w:val="single" w:sz="4" w:space="0" w:color="auto"/>
              <w:left w:val="single" w:sz="4" w:space="0" w:color="auto"/>
              <w:bottom w:val="nil"/>
            </w:tcBorders>
          </w:tcPr>
          <w:p w14:paraId="1BE136FA" w14:textId="77777777" w:rsidR="00AD141A" w:rsidRPr="00A46906" w:rsidRDefault="00AD141A" w:rsidP="00344B1D">
            <w:pPr>
              <w:pStyle w:val="OLTableText"/>
              <w:keepNext/>
              <w:keepLines/>
              <w:widowControl w:val="0"/>
              <w:spacing w:before="80" w:after="80"/>
              <w:rPr>
                <w:noProof/>
              </w:rPr>
            </w:pPr>
          </w:p>
        </w:tc>
      </w:tr>
      <w:tr w:rsidR="00AD141A" w:rsidRPr="00A46906" w14:paraId="77E464D4" w14:textId="77777777" w:rsidTr="00EA448D">
        <w:trPr>
          <w:trHeight w:val="390"/>
        </w:trPr>
        <w:tc>
          <w:tcPr>
            <w:tcW w:w="534" w:type="dxa"/>
            <w:vMerge/>
            <w:tcBorders>
              <w:right w:val="dotted" w:sz="4" w:space="0" w:color="auto"/>
            </w:tcBorders>
          </w:tcPr>
          <w:p w14:paraId="61757AD3" w14:textId="77777777" w:rsidR="00AD141A" w:rsidRPr="00CD090B" w:rsidRDefault="00AD141A" w:rsidP="007B2C2D"/>
        </w:tc>
        <w:tc>
          <w:tcPr>
            <w:tcW w:w="2580" w:type="dxa"/>
            <w:tcBorders>
              <w:top w:val="nil"/>
              <w:left w:val="dotted" w:sz="4" w:space="0" w:color="auto"/>
              <w:bottom w:val="dotted" w:sz="4" w:space="0" w:color="auto"/>
              <w:right w:val="single" w:sz="4" w:space="0" w:color="auto"/>
            </w:tcBorders>
          </w:tcPr>
          <w:p w14:paraId="72F5C877" w14:textId="77777777" w:rsidR="00AD141A" w:rsidRPr="001E7906" w:rsidRDefault="00AD141A" w:rsidP="008C6543">
            <w:pPr>
              <w:pStyle w:val="OLSchedule2"/>
              <w:rPr>
                <w:bCs/>
                <w:szCs w:val="18"/>
              </w:rPr>
            </w:pPr>
            <w:r>
              <w:t>Additional p</w:t>
            </w:r>
            <w:r w:rsidRPr="00902406">
              <w:t>re-conditions to access to the Site</w:t>
            </w:r>
          </w:p>
        </w:tc>
        <w:tc>
          <w:tcPr>
            <w:tcW w:w="6602" w:type="dxa"/>
            <w:gridSpan w:val="3"/>
            <w:tcBorders>
              <w:top w:val="nil"/>
              <w:left w:val="single" w:sz="4" w:space="0" w:color="auto"/>
              <w:bottom w:val="dotted" w:sz="4" w:space="0" w:color="auto"/>
            </w:tcBorders>
          </w:tcPr>
          <w:p w14:paraId="5A1878F0" w14:textId="77777777" w:rsidR="00AD141A" w:rsidRPr="00651620" w:rsidDel="00CD090B" w:rsidRDefault="00AD141A" w:rsidP="00344B1D">
            <w:pPr>
              <w:pStyle w:val="OLTableText"/>
              <w:keepNext/>
              <w:keepLines/>
              <w:widowControl w:val="0"/>
              <w:spacing w:before="80" w:after="80"/>
              <w:rPr>
                <w:noProof/>
                <w:sz w:val="18"/>
                <w:szCs w:val="18"/>
              </w:rPr>
            </w:pPr>
            <w:r w:rsidRPr="008F0521">
              <w:rPr>
                <w:bCs/>
                <w:noProof/>
                <w:sz w:val="18"/>
                <w:szCs w:val="18"/>
              </w:rPr>
              <w:fldChar w:fldCharType="begin">
                <w:ffData>
                  <w:name w:val=""/>
                  <w:enabled/>
                  <w:calcOnExit w:val="0"/>
                  <w:textInput>
                    <w:default w:val="[List pre-conditions, ensuring that they are objectively verifiable]"/>
                  </w:textInput>
                </w:ffData>
              </w:fldChar>
            </w:r>
            <w:r w:rsidRPr="008F0521">
              <w:rPr>
                <w:bCs/>
                <w:noProof/>
                <w:sz w:val="18"/>
                <w:szCs w:val="18"/>
              </w:rPr>
              <w:instrText xml:space="preserve"> FORMTEXT </w:instrText>
            </w:r>
            <w:r w:rsidRPr="008F0521">
              <w:rPr>
                <w:bCs/>
                <w:noProof/>
                <w:sz w:val="18"/>
                <w:szCs w:val="18"/>
              </w:rPr>
            </w:r>
            <w:r w:rsidRPr="008F0521">
              <w:rPr>
                <w:bCs/>
                <w:noProof/>
                <w:sz w:val="18"/>
                <w:szCs w:val="18"/>
              </w:rPr>
              <w:fldChar w:fldCharType="separate"/>
            </w:r>
            <w:r w:rsidRPr="008F0521">
              <w:rPr>
                <w:bCs/>
                <w:noProof/>
                <w:sz w:val="18"/>
                <w:szCs w:val="18"/>
              </w:rPr>
              <w:t>[List pre-conditions, ensuring that they are objectively verifiable]</w:t>
            </w:r>
            <w:r w:rsidRPr="008F0521">
              <w:rPr>
                <w:noProof/>
                <w:sz w:val="18"/>
                <w:szCs w:val="18"/>
              </w:rPr>
              <w:fldChar w:fldCharType="end"/>
            </w:r>
          </w:p>
        </w:tc>
      </w:tr>
      <w:tr w:rsidR="00AD141A" w:rsidRPr="00A46906" w14:paraId="1DCD95AF" w14:textId="77777777" w:rsidTr="00EA448D">
        <w:trPr>
          <w:trHeight w:val="390"/>
        </w:trPr>
        <w:tc>
          <w:tcPr>
            <w:tcW w:w="534" w:type="dxa"/>
            <w:vMerge/>
            <w:tcBorders>
              <w:bottom w:val="single" w:sz="4" w:space="0" w:color="auto"/>
              <w:right w:val="dotted" w:sz="4" w:space="0" w:color="auto"/>
            </w:tcBorders>
          </w:tcPr>
          <w:p w14:paraId="0FFD0A76" w14:textId="77777777" w:rsidR="00AD141A" w:rsidRPr="00CD090B" w:rsidRDefault="00AD141A" w:rsidP="007B2C2D"/>
        </w:tc>
        <w:tc>
          <w:tcPr>
            <w:tcW w:w="2580" w:type="dxa"/>
            <w:tcBorders>
              <w:top w:val="dotted" w:sz="4" w:space="0" w:color="auto"/>
              <w:left w:val="dotted" w:sz="4" w:space="0" w:color="auto"/>
              <w:bottom w:val="single" w:sz="4" w:space="0" w:color="auto"/>
              <w:right w:val="single" w:sz="4" w:space="0" w:color="auto"/>
            </w:tcBorders>
          </w:tcPr>
          <w:p w14:paraId="798704A4" w14:textId="77777777" w:rsidR="00AD141A" w:rsidRPr="001E7906" w:rsidRDefault="00AD141A" w:rsidP="008C6543">
            <w:pPr>
              <w:pStyle w:val="OLSchedule2"/>
            </w:pPr>
            <w:r>
              <w:t>Site specific requirements</w:t>
            </w:r>
          </w:p>
        </w:tc>
        <w:tc>
          <w:tcPr>
            <w:tcW w:w="6602" w:type="dxa"/>
            <w:gridSpan w:val="3"/>
            <w:tcBorders>
              <w:top w:val="dotted" w:sz="4" w:space="0" w:color="auto"/>
              <w:left w:val="single" w:sz="4" w:space="0" w:color="auto"/>
              <w:bottom w:val="single" w:sz="4" w:space="0" w:color="auto"/>
            </w:tcBorders>
          </w:tcPr>
          <w:p w14:paraId="4BC9F51F" w14:textId="77777777" w:rsidR="00AD141A" w:rsidRPr="008F0521" w:rsidRDefault="00AD141A" w:rsidP="00344B1D">
            <w:pPr>
              <w:pStyle w:val="OLTableText"/>
              <w:keepNext/>
              <w:keepLines/>
              <w:widowControl w:val="0"/>
              <w:spacing w:before="80" w:after="80"/>
              <w:rPr>
                <w:noProof/>
                <w:sz w:val="16"/>
                <w:szCs w:val="16"/>
              </w:rPr>
            </w:pPr>
            <w:r w:rsidRPr="00F8383C">
              <w:rPr>
                <w:bCs/>
                <w:sz w:val="18"/>
                <w:szCs w:val="18"/>
              </w:rPr>
              <w:fldChar w:fldCharType="begin">
                <w:ffData>
                  <w:name w:val=""/>
                  <w:enabled/>
                  <w:calcOnExit w:val="0"/>
                  <w:textInput>
                    <w:default w:val="[Insert any requirements in relation to the Supplier’s access to or conduct on the Site]"/>
                  </w:textInput>
                </w:ffData>
              </w:fldChar>
            </w:r>
            <w:r w:rsidRPr="00F8383C">
              <w:rPr>
                <w:bCs/>
                <w:sz w:val="18"/>
                <w:szCs w:val="18"/>
              </w:rPr>
              <w:instrText xml:space="preserve"> FORMTEXT </w:instrText>
            </w:r>
            <w:r w:rsidRPr="00F8383C">
              <w:rPr>
                <w:bCs/>
                <w:sz w:val="18"/>
                <w:szCs w:val="18"/>
              </w:rPr>
            </w:r>
            <w:r w:rsidRPr="00F8383C">
              <w:rPr>
                <w:bCs/>
                <w:sz w:val="18"/>
                <w:szCs w:val="18"/>
              </w:rPr>
              <w:fldChar w:fldCharType="separate"/>
            </w:r>
            <w:r>
              <w:rPr>
                <w:bCs/>
                <w:noProof/>
                <w:sz w:val="18"/>
                <w:szCs w:val="18"/>
              </w:rPr>
              <w:t>[Insert any requirements in relation to the Supplier’s access to or conduct on the Site]</w:t>
            </w:r>
            <w:r w:rsidRPr="00F8383C">
              <w:rPr>
                <w:bCs/>
                <w:sz w:val="18"/>
                <w:szCs w:val="18"/>
              </w:rPr>
              <w:fldChar w:fldCharType="end"/>
            </w:r>
          </w:p>
        </w:tc>
      </w:tr>
      <w:tr w:rsidR="00AD141A" w:rsidRPr="00A46906" w14:paraId="4D202778" w14:textId="77777777" w:rsidTr="00EA448D">
        <w:trPr>
          <w:trHeight w:val="390"/>
        </w:trPr>
        <w:tc>
          <w:tcPr>
            <w:tcW w:w="534" w:type="dxa"/>
            <w:tcBorders>
              <w:bottom w:val="single" w:sz="4" w:space="0" w:color="auto"/>
              <w:right w:val="dotted" w:sz="4" w:space="0" w:color="auto"/>
            </w:tcBorders>
          </w:tcPr>
          <w:p w14:paraId="72F411DE" w14:textId="77777777" w:rsidR="00AD141A" w:rsidRPr="00CD090B" w:rsidRDefault="00AD141A" w:rsidP="002F2332">
            <w:pPr>
              <w:pStyle w:val="OLSchedule1"/>
            </w:pPr>
          </w:p>
        </w:tc>
        <w:tc>
          <w:tcPr>
            <w:tcW w:w="2580" w:type="dxa"/>
            <w:tcBorders>
              <w:top w:val="dotted" w:sz="4" w:space="0" w:color="auto"/>
              <w:left w:val="dotted" w:sz="4" w:space="0" w:color="auto"/>
              <w:bottom w:val="single" w:sz="4" w:space="0" w:color="auto"/>
              <w:right w:val="single" w:sz="4" w:space="0" w:color="auto"/>
            </w:tcBorders>
          </w:tcPr>
          <w:p w14:paraId="185E73CD" w14:textId="77777777" w:rsidR="00AD141A" w:rsidRPr="008C6543" w:rsidRDefault="00AD141A" w:rsidP="008C6543">
            <w:pPr>
              <w:pStyle w:val="OLTableText"/>
              <w:keepNext/>
              <w:keepLines/>
              <w:widowControl w:val="0"/>
              <w:spacing w:before="80" w:after="80"/>
              <w:rPr>
                <w:bCs/>
                <w:sz w:val="18"/>
                <w:szCs w:val="18"/>
              </w:rPr>
            </w:pPr>
            <w:r w:rsidRPr="008C6543">
              <w:rPr>
                <w:bCs/>
                <w:sz w:val="18"/>
                <w:szCs w:val="18"/>
              </w:rPr>
              <w:t>Time for Meetings</w:t>
            </w:r>
          </w:p>
          <w:p w14:paraId="7A8D4694" w14:textId="1A4492BE" w:rsidR="00AD141A" w:rsidRPr="008C6543" w:rsidRDefault="00AD141A" w:rsidP="008C6543">
            <w:pPr>
              <w:pStyle w:val="OLTableText"/>
              <w:keepNext/>
              <w:keepLines/>
              <w:widowControl w:val="0"/>
              <w:spacing w:before="80" w:after="80"/>
              <w:rPr>
                <w:bCs/>
                <w:sz w:val="18"/>
                <w:szCs w:val="18"/>
              </w:rPr>
            </w:pPr>
            <w:r w:rsidRPr="008C6543">
              <w:rPr>
                <w:bCs/>
                <w:sz w:val="18"/>
                <w:szCs w:val="18"/>
              </w:rPr>
              <w:t xml:space="preserve">(Clause </w:t>
            </w:r>
            <w:r w:rsidR="00061650" w:rsidRPr="008C6543">
              <w:rPr>
                <w:bCs/>
                <w:sz w:val="18"/>
                <w:szCs w:val="18"/>
              </w:rPr>
              <w:fldChar w:fldCharType="begin"/>
            </w:r>
            <w:r w:rsidR="00061650" w:rsidRPr="008C6543">
              <w:rPr>
                <w:bCs/>
                <w:sz w:val="18"/>
                <w:szCs w:val="18"/>
              </w:rPr>
              <w:instrText xml:space="preserve"> REF _Ref503272893 \w \h </w:instrText>
            </w:r>
            <w:r w:rsidR="00693064" w:rsidRPr="008C6543">
              <w:rPr>
                <w:bCs/>
                <w:sz w:val="18"/>
                <w:szCs w:val="18"/>
              </w:rPr>
              <w:instrText xml:space="preserve"> \* MERGEFORMAT </w:instrText>
            </w:r>
            <w:r w:rsidR="00061650" w:rsidRPr="008C6543">
              <w:rPr>
                <w:bCs/>
                <w:sz w:val="18"/>
                <w:szCs w:val="18"/>
              </w:rPr>
            </w:r>
            <w:r w:rsidR="00061650" w:rsidRPr="008C6543">
              <w:rPr>
                <w:bCs/>
                <w:sz w:val="18"/>
                <w:szCs w:val="18"/>
              </w:rPr>
              <w:fldChar w:fldCharType="separate"/>
            </w:r>
            <w:r w:rsidR="008C6543">
              <w:rPr>
                <w:bCs/>
                <w:sz w:val="18"/>
                <w:szCs w:val="18"/>
              </w:rPr>
              <w:t>13</w:t>
            </w:r>
            <w:r w:rsidR="00061650" w:rsidRPr="008C6543">
              <w:rPr>
                <w:bCs/>
                <w:sz w:val="18"/>
                <w:szCs w:val="18"/>
              </w:rPr>
              <w:fldChar w:fldCharType="end"/>
            </w:r>
            <w:r w:rsidRPr="008C6543">
              <w:rPr>
                <w:bCs/>
                <w:sz w:val="18"/>
                <w:szCs w:val="18"/>
              </w:rPr>
              <w:t>)</w:t>
            </w:r>
          </w:p>
        </w:tc>
        <w:tc>
          <w:tcPr>
            <w:tcW w:w="6602" w:type="dxa"/>
            <w:gridSpan w:val="3"/>
            <w:tcBorders>
              <w:top w:val="dotted" w:sz="4" w:space="0" w:color="auto"/>
              <w:left w:val="single" w:sz="4" w:space="0" w:color="auto"/>
              <w:bottom w:val="single" w:sz="4" w:space="0" w:color="auto"/>
            </w:tcBorders>
          </w:tcPr>
          <w:p w14:paraId="18D98412" w14:textId="77777777" w:rsidR="00AD141A" w:rsidRPr="008F0521" w:rsidRDefault="00AD141A" w:rsidP="008C6543">
            <w:pPr>
              <w:pStyle w:val="OLTableText"/>
              <w:widowControl w:val="0"/>
              <w:spacing w:before="80" w:after="80"/>
              <w:rPr>
                <w:bCs/>
                <w:i/>
                <w:iCs/>
                <w:sz w:val="16"/>
                <w:szCs w:val="16"/>
              </w:rPr>
            </w:pPr>
            <w:r w:rsidRPr="008F0521">
              <w:rPr>
                <w:bCs/>
                <w:i/>
                <w:iCs/>
                <w:sz w:val="16"/>
                <w:szCs w:val="16"/>
              </w:rPr>
              <w:fldChar w:fldCharType="begin">
                <w:ffData>
                  <w:name w:val=""/>
                  <w:enabled/>
                  <w:calcOnExit w:val="0"/>
                  <w:textInput/>
                </w:ffData>
              </w:fldChar>
            </w:r>
            <w:r w:rsidRPr="008F0521">
              <w:rPr>
                <w:bCs/>
                <w:i/>
                <w:iCs/>
                <w:sz w:val="16"/>
                <w:szCs w:val="16"/>
              </w:rPr>
              <w:instrText xml:space="preserve"> FORMTEXT </w:instrText>
            </w:r>
            <w:r w:rsidRPr="008F0521">
              <w:rPr>
                <w:bCs/>
                <w:i/>
                <w:iCs/>
                <w:sz w:val="16"/>
                <w:szCs w:val="16"/>
              </w:rPr>
            </w:r>
            <w:r w:rsidRPr="008F0521">
              <w:rPr>
                <w:bCs/>
                <w:i/>
                <w:iCs/>
                <w:sz w:val="16"/>
                <w:szCs w:val="16"/>
              </w:rPr>
              <w:fldChar w:fldCharType="separate"/>
            </w:r>
            <w:r w:rsidRPr="008F0521">
              <w:rPr>
                <w:bCs/>
                <w:i/>
                <w:iCs/>
                <w:noProof/>
                <w:sz w:val="16"/>
                <w:szCs w:val="16"/>
              </w:rPr>
              <w:t> </w:t>
            </w:r>
            <w:r w:rsidRPr="008F0521">
              <w:rPr>
                <w:bCs/>
                <w:i/>
                <w:iCs/>
                <w:noProof/>
                <w:sz w:val="16"/>
                <w:szCs w:val="16"/>
              </w:rPr>
              <w:t> </w:t>
            </w:r>
            <w:r w:rsidRPr="008F0521">
              <w:rPr>
                <w:bCs/>
                <w:i/>
                <w:iCs/>
                <w:noProof/>
                <w:sz w:val="16"/>
                <w:szCs w:val="16"/>
              </w:rPr>
              <w:t> </w:t>
            </w:r>
            <w:r w:rsidRPr="008F0521">
              <w:rPr>
                <w:bCs/>
                <w:i/>
                <w:iCs/>
                <w:noProof/>
                <w:sz w:val="16"/>
                <w:szCs w:val="16"/>
              </w:rPr>
              <w:t> </w:t>
            </w:r>
            <w:r w:rsidRPr="008F0521">
              <w:rPr>
                <w:bCs/>
                <w:i/>
                <w:iCs/>
                <w:noProof/>
                <w:sz w:val="16"/>
                <w:szCs w:val="16"/>
              </w:rPr>
              <w:t> </w:t>
            </w:r>
            <w:r w:rsidRPr="008F0521">
              <w:rPr>
                <w:bCs/>
                <w:i/>
                <w:iCs/>
                <w:sz w:val="16"/>
                <w:szCs w:val="16"/>
              </w:rPr>
              <w:fldChar w:fldCharType="end"/>
            </w:r>
          </w:p>
          <w:p w14:paraId="6BAC5405" w14:textId="77777777" w:rsidR="00AD141A" w:rsidRPr="008F0521" w:rsidRDefault="00AD141A" w:rsidP="008C6543">
            <w:pPr>
              <w:pStyle w:val="OLTableText"/>
              <w:widowControl w:val="0"/>
              <w:spacing w:before="80" w:after="80"/>
              <w:rPr>
                <w:bCs/>
                <w:i/>
                <w:iCs/>
                <w:sz w:val="16"/>
                <w:szCs w:val="16"/>
              </w:rPr>
            </w:pPr>
            <w:r w:rsidRPr="008F0521">
              <w:rPr>
                <w:bCs/>
                <w:i/>
                <w:iCs/>
                <w:sz w:val="16"/>
                <w:szCs w:val="16"/>
              </w:rPr>
              <w:t>If nothing stated, as reasonably required by the Principal.</w:t>
            </w:r>
          </w:p>
        </w:tc>
      </w:tr>
      <w:tr w:rsidR="00AD141A" w:rsidRPr="00A46906" w14:paraId="273A407D" w14:textId="77777777" w:rsidTr="00EA448D">
        <w:trPr>
          <w:trHeight w:val="390"/>
        </w:trPr>
        <w:tc>
          <w:tcPr>
            <w:tcW w:w="534" w:type="dxa"/>
            <w:tcBorders>
              <w:bottom w:val="single" w:sz="4" w:space="0" w:color="auto"/>
              <w:right w:val="dotted" w:sz="4" w:space="0" w:color="auto"/>
            </w:tcBorders>
          </w:tcPr>
          <w:p w14:paraId="659716E9" w14:textId="77777777" w:rsidR="00AD141A" w:rsidRPr="00CD090B" w:rsidRDefault="00AD141A" w:rsidP="002F2332">
            <w:pPr>
              <w:pStyle w:val="OLSchedule1"/>
            </w:pPr>
          </w:p>
        </w:tc>
        <w:tc>
          <w:tcPr>
            <w:tcW w:w="2580" w:type="dxa"/>
            <w:tcBorders>
              <w:top w:val="dotted" w:sz="4" w:space="0" w:color="auto"/>
              <w:left w:val="dotted" w:sz="4" w:space="0" w:color="auto"/>
              <w:bottom w:val="single" w:sz="4" w:space="0" w:color="auto"/>
              <w:right w:val="single" w:sz="4" w:space="0" w:color="auto"/>
            </w:tcBorders>
          </w:tcPr>
          <w:p w14:paraId="7056CD32" w14:textId="77777777" w:rsidR="00AD141A" w:rsidRPr="008C6543" w:rsidRDefault="00AD141A" w:rsidP="008C6543">
            <w:pPr>
              <w:pStyle w:val="OLTableText"/>
              <w:keepNext/>
              <w:keepLines/>
              <w:widowControl w:val="0"/>
              <w:spacing w:before="80" w:after="80"/>
              <w:rPr>
                <w:bCs/>
                <w:sz w:val="18"/>
                <w:szCs w:val="18"/>
              </w:rPr>
            </w:pPr>
            <w:r w:rsidRPr="008C6543">
              <w:rPr>
                <w:bCs/>
                <w:sz w:val="18"/>
                <w:szCs w:val="18"/>
              </w:rPr>
              <w:t>Timing</w:t>
            </w:r>
          </w:p>
          <w:p w14:paraId="4D0AEE3A" w14:textId="445A3CDF" w:rsidR="00AD141A" w:rsidRPr="008C6543" w:rsidRDefault="00AD141A" w:rsidP="008C6543">
            <w:pPr>
              <w:pStyle w:val="OLTableText"/>
              <w:keepNext/>
              <w:keepLines/>
              <w:widowControl w:val="0"/>
              <w:spacing w:before="80" w:after="80"/>
              <w:rPr>
                <w:bCs/>
                <w:sz w:val="18"/>
                <w:szCs w:val="18"/>
              </w:rPr>
            </w:pPr>
            <w:r w:rsidRPr="008C6543">
              <w:rPr>
                <w:bCs/>
                <w:sz w:val="18"/>
                <w:szCs w:val="18"/>
              </w:rPr>
              <w:t xml:space="preserve">(Clause </w:t>
            </w:r>
            <w:r w:rsidR="00061650" w:rsidRPr="008C6543">
              <w:rPr>
                <w:bCs/>
                <w:sz w:val="18"/>
                <w:szCs w:val="18"/>
              </w:rPr>
              <w:fldChar w:fldCharType="begin"/>
            </w:r>
            <w:r w:rsidR="00061650" w:rsidRPr="008C6543">
              <w:rPr>
                <w:bCs/>
                <w:sz w:val="18"/>
                <w:szCs w:val="18"/>
              </w:rPr>
              <w:instrText xml:space="preserve"> REF _Ref59106284 \w \h </w:instrText>
            </w:r>
            <w:r w:rsidR="00693064" w:rsidRPr="008C6543">
              <w:rPr>
                <w:bCs/>
                <w:sz w:val="18"/>
                <w:szCs w:val="18"/>
              </w:rPr>
              <w:instrText xml:space="preserve"> \* MERGEFORMAT </w:instrText>
            </w:r>
            <w:r w:rsidR="00061650" w:rsidRPr="008C6543">
              <w:rPr>
                <w:bCs/>
                <w:sz w:val="18"/>
                <w:szCs w:val="18"/>
              </w:rPr>
            </w:r>
            <w:r w:rsidR="00061650" w:rsidRPr="008C6543">
              <w:rPr>
                <w:bCs/>
                <w:sz w:val="18"/>
                <w:szCs w:val="18"/>
              </w:rPr>
              <w:fldChar w:fldCharType="separate"/>
            </w:r>
            <w:r w:rsidR="008C6543">
              <w:rPr>
                <w:bCs/>
                <w:sz w:val="18"/>
                <w:szCs w:val="18"/>
              </w:rPr>
              <w:t>14</w:t>
            </w:r>
            <w:r w:rsidR="00061650" w:rsidRPr="008C6543">
              <w:rPr>
                <w:bCs/>
                <w:sz w:val="18"/>
                <w:szCs w:val="18"/>
              </w:rPr>
              <w:fldChar w:fldCharType="end"/>
            </w:r>
            <w:r w:rsidRPr="008C6543">
              <w:rPr>
                <w:bCs/>
                <w:sz w:val="18"/>
                <w:szCs w:val="18"/>
              </w:rPr>
              <w:t>)</w:t>
            </w:r>
          </w:p>
          <w:p w14:paraId="3761F2AC" w14:textId="77777777" w:rsidR="00AD141A" w:rsidRPr="008C6543" w:rsidRDefault="00AD141A" w:rsidP="008C6543">
            <w:pPr>
              <w:pStyle w:val="OLTableText"/>
              <w:keepNext/>
              <w:keepLines/>
              <w:widowControl w:val="0"/>
              <w:spacing w:before="80" w:after="80"/>
              <w:rPr>
                <w:bCs/>
                <w:sz w:val="18"/>
                <w:szCs w:val="18"/>
              </w:rPr>
            </w:pPr>
            <w:r w:rsidRPr="008C6543">
              <w:rPr>
                <w:bCs/>
                <w:sz w:val="18"/>
                <w:szCs w:val="18"/>
              </w:rPr>
              <w:t>Working hours</w:t>
            </w:r>
          </w:p>
        </w:tc>
        <w:tc>
          <w:tcPr>
            <w:tcW w:w="6602" w:type="dxa"/>
            <w:gridSpan w:val="3"/>
            <w:tcBorders>
              <w:top w:val="dotted" w:sz="4" w:space="0" w:color="auto"/>
              <w:left w:val="single" w:sz="4" w:space="0" w:color="auto"/>
              <w:bottom w:val="single" w:sz="4" w:space="0" w:color="auto"/>
            </w:tcBorders>
          </w:tcPr>
          <w:p w14:paraId="3534C1A0" w14:textId="77777777" w:rsidR="00AD141A" w:rsidRPr="00902406" w:rsidRDefault="00AD141A" w:rsidP="008C6543">
            <w:pPr>
              <w:pStyle w:val="OLTableText"/>
              <w:widowControl w:val="0"/>
              <w:pBdr>
                <w:bottom w:val="dotted" w:sz="4" w:space="1" w:color="auto"/>
              </w:pBdr>
              <w:spacing w:before="80" w:after="80" w:line="360" w:lineRule="auto"/>
              <w:ind w:left="-108"/>
              <w:rPr>
                <w:sz w:val="18"/>
              </w:rPr>
            </w:pPr>
            <w:r>
              <w:rPr>
                <w:sz w:val="18"/>
              </w:rPr>
              <w:t xml:space="preserve">  </w:t>
            </w:r>
            <w:r w:rsidRPr="008F0521">
              <w:rPr>
                <w:bCs/>
                <w:noProof/>
                <w:sz w:val="18"/>
                <w:szCs w:val="18"/>
              </w:rPr>
              <w:fldChar w:fldCharType="begin">
                <w:ffData>
                  <w:name w:val=""/>
                  <w:enabled/>
                  <w:calcOnExit w:val="0"/>
                  <w:textInput/>
                </w:ffData>
              </w:fldChar>
            </w:r>
            <w:r w:rsidRPr="008F0521">
              <w:rPr>
                <w:bCs/>
                <w:noProof/>
                <w:sz w:val="18"/>
                <w:szCs w:val="18"/>
              </w:rPr>
              <w:instrText xml:space="preserve"> FORMTEXT </w:instrText>
            </w:r>
            <w:r w:rsidRPr="008F0521">
              <w:rPr>
                <w:bCs/>
                <w:noProof/>
                <w:sz w:val="18"/>
                <w:szCs w:val="18"/>
              </w:rPr>
            </w:r>
            <w:r w:rsidRPr="008F0521">
              <w:rPr>
                <w:bCs/>
                <w:noProof/>
                <w:sz w:val="18"/>
                <w:szCs w:val="18"/>
              </w:rPr>
              <w:fldChar w:fldCharType="separate"/>
            </w:r>
            <w:r w:rsidRPr="008F0521">
              <w:rPr>
                <w:bCs/>
                <w:noProof/>
                <w:sz w:val="18"/>
                <w:szCs w:val="18"/>
              </w:rPr>
              <w:t> </w:t>
            </w:r>
            <w:r w:rsidRPr="008F0521">
              <w:rPr>
                <w:bCs/>
                <w:noProof/>
                <w:sz w:val="18"/>
                <w:szCs w:val="18"/>
              </w:rPr>
              <w:t> </w:t>
            </w:r>
            <w:r w:rsidRPr="008F0521">
              <w:rPr>
                <w:bCs/>
                <w:noProof/>
                <w:sz w:val="18"/>
                <w:szCs w:val="18"/>
              </w:rPr>
              <w:t> </w:t>
            </w:r>
            <w:r w:rsidRPr="008F0521">
              <w:rPr>
                <w:bCs/>
                <w:noProof/>
                <w:sz w:val="18"/>
                <w:szCs w:val="18"/>
              </w:rPr>
              <w:t> </w:t>
            </w:r>
            <w:r w:rsidRPr="008F0521">
              <w:rPr>
                <w:bCs/>
                <w:noProof/>
                <w:sz w:val="18"/>
                <w:szCs w:val="18"/>
              </w:rPr>
              <w:t> </w:t>
            </w:r>
            <w:r w:rsidRPr="008F0521">
              <w:rPr>
                <w:bCs/>
                <w:noProof/>
                <w:sz w:val="18"/>
                <w:szCs w:val="18"/>
              </w:rPr>
              <w:fldChar w:fldCharType="end"/>
            </w:r>
          </w:p>
          <w:p w14:paraId="43F4F3D0" w14:textId="77777777" w:rsidR="00AD141A" w:rsidRPr="008F0521" w:rsidRDefault="00AD141A" w:rsidP="008C6543">
            <w:pPr>
              <w:pStyle w:val="OLTableText"/>
              <w:widowControl w:val="0"/>
              <w:spacing w:before="80" w:after="80"/>
              <w:rPr>
                <w:bCs/>
                <w:sz w:val="16"/>
                <w:szCs w:val="16"/>
              </w:rPr>
            </w:pPr>
            <w:r w:rsidRPr="00902406">
              <w:rPr>
                <w:i/>
                <w:sz w:val="16"/>
              </w:rPr>
              <w:t>If nothing stated, as reasonably directed by the Principal</w:t>
            </w:r>
          </w:p>
        </w:tc>
      </w:tr>
      <w:tr w:rsidR="00AD141A" w:rsidRPr="00A46906" w14:paraId="1DA80259" w14:textId="77777777" w:rsidTr="00EA448D">
        <w:trPr>
          <w:trHeight w:val="276"/>
        </w:trPr>
        <w:tc>
          <w:tcPr>
            <w:tcW w:w="534" w:type="dxa"/>
            <w:vMerge w:val="restart"/>
            <w:tcBorders>
              <w:top w:val="single" w:sz="4" w:space="0" w:color="auto"/>
              <w:bottom w:val="single" w:sz="4" w:space="0" w:color="auto"/>
              <w:right w:val="dotted" w:sz="4" w:space="0" w:color="auto"/>
            </w:tcBorders>
          </w:tcPr>
          <w:p w14:paraId="00C8D1A8" w14:textId="77777777" w:rsidR="00AD141A" w:rsidRPr="00A46906" w:rsidRDefault="00AD141A" w:rsidP="002F2332">
            <w:pPr>
              <w:pStyle w:val="OLSchedule1"/>
            </w:pPr>
          </w:p>
        </w:tc>
        <w:tc>
          <w:tcPr>
            <w:tcW w:w="2580" w:type="dxa"/>
            <w:tcBorders>
              <w:top w:val="single" w:sz="4" w:space="0" w:color="auto"/>
              <w:left w:val="dotted" w:sz="4" w:space="0" w:color="auto"/>
              <w:bottom w:val="nil"/>
              <w:right w:val="single" w:sz="4" w:space="0" w:color="auto"/>
            </w:tcBorders>
          </w:tcPr>
          <w:p w14:paraId="331FD021" w14:textId="56FBB8D9" w:rsidR="00AD141A" w:rsidRPr="004E5EA5" w:rsidRDefault="00AD141A" w:rsidP="00344B1D">
            <w:pPr>
              <w:pStyle w:val="OLTableText"/>
              <w:widowControl w:val="0"/>
              <w:spacing w:before="120" w:after="120"/>
              <w:rPr>
                <w:bCs/>
                <w:sz w:val="18"/>
                <w:szCs w:val="18"/>
              </w:rPr>
            </w:pPr>
            <w:r w:rsidRPr="001E7906">
              <w:rPr>
                <w:bCs/>
                <w:sz w:val="18"/>
                <w:szCs w:val="18"/>
              </w:rPr>
              <w:t>Invoices:</w:t>
            </w:r>
          </w:p>
          <w:p w14:paraId="6680615F" w14:textId="34E4720E" w:rsidR="00AD141A" w:rsidRPr="004E5EA5" w:rsidRDefault="00AD141A" w:rsidP="00344B1D">
            <w:pPr>
              <w:pStyle w:val="OLTableText"/>
              <w:widowControl w:val="0"/>
              <w:spacing w:before="120" w:after="120"/>
              <w:rPr>
                <w:bCs/>
                <w:sz w:val="18"/>
                <w:szCs w:val="18"/>
              </w:rPr>
            </w:pPr>
            <w:r w:rsidRPr="001E7906">
              <w:rPr>
                <w:bCs/>
                <w:sz w:val="18"/>
                <w:szCs w:val="18"/>
              </w:rPr>
              <w:t>(Clause</w:t>
            </w:r>
            <w:r w:rsidR="00061650">
              <w:rPr>
                <w:bCs/>
                <w:sz w:val="18"/>
                <w:szCs w:val="18"/>
              </w:rPr>
              <w:t xml:space="preserve"> </w:t>
            </w:r>
            <w:r w:rsidR="00061650">
              <w:rPr>
                <w:bCs/>
                <w:sz w:val="18"/>
                <w:szCs w:val="18"/>
              </w:rPr>
              <w:fldChar w:fldCharType="begin"/>
            </w:r>
            <w:r w:rsidR="00061650">
              <w:rPr>
                <w:bCs/>
                <w:sz w:val="18"/>
                <w:szCs w:val="18"/>
              </w:rPr>
              <w:instrText xml:space="preserve"> REF _Ref96867390 \w \h </w:instrText>
            </w:r>
            <w:r w:rsidR="00693064">
              <w:rPr>
                <w:bCs/>
                <w:sz w:val="18"/>
                <w:szCs w:val="18"/>
              </w:rPr>
              <w:instrText xml:space="preserve"> \* MERGEFORMAT </w:instrText>
            </w:r>
            <w:r w:rsidR="00061650">
              <w:rPr>
                <w:bCs/>
                <w:sz w:val="18"/>
                <w:szCs w:val="18"/>
              </w:rPr>
            </w:r>
            <w:r w:rsidR="00061650">
              <w:rPr>
                <w:bCs/>
                <w:sz w:val="18"/>
                <w:szCs w:val="18"/>
              </w:rPr>
              <w:fldChar w:fldCharType="separate"/>
            </w:r>
            <w:r w:rsidR="008C6543">
              <w:rPr>
                <w:bCs/>
                <w:sz w:val="18"/>
                <w:szCs w:val="18"/>
              </w:rPr>
              <w:t>16</w:t>
            </w:r>
            <w:r w:rsidR="00061650">
              <w:rPr>
                <w:bCs/>
                <w:sz w:val="18"/>
                <w:szCs w:val="18"/>
              </w:rPr>
              <w:fldChar w:fldCharType="end"/>
            </w:r>
            <w:r w:rsidRPr="001E7906">
              <w:rPr>
                <w:bCs/>
                <w:sz w:val="18"/>
                <w:szCs w:val="18"/>
              </w:rPr>
              <w:t>)</w:t>
            </w:r>
          </w:p>
        </w:tc>
        <w:tc>
          <w:tcPr>
            <w:tcW w:w="6602" w:type="dxa"/>
            <w:gridSpan w:val="3"/>
            <w:tcBorders>
              <w:top w:val="single" w:sz="4" w:space="0" w:color="auto"/>
              <w:left w:val="single" w:sz="4" w:space="0" w:color="auto"/>
              <w:bottom w:val="nil"/>
            </w:tcBorders>
          </w:tcPr>
          <w:p w14:paraId="6624679E" w14:textId="77777777" w:rsidR="00AD141A" w:rsidRPr="008C6543" w:rsidRDefault="00AD141A" w:rsidP="008C6543">
            <w:pPr>
              <w:pStyle w:val="OLTableText"/>
              <w:spacing w:before="80" w:after="80"/>
              <w:rPr>
                <w:sz w:val="18"/>
                <w:szCs w:val="18"/>
              </w:rPr>
            </w:pPr>
          </w:p>
        </w:tc>
      </w:tr>
      <w:tr w:rsidR="00AD141A" w:rsidRPr="00A46906" w14:paraId="181C7DD6" w14:textId="77777777" w:rsidTr="00EA448D">
        <w:trPr>
          <w:trHeight w:val="623"/>
        </w:trPr>
        <w:tc>
          <w:tcPr>
            <w:tcW w:w="534" w:type="dxa"/>
            <w:vMerge/>
            <w:tcBorders>
              <w:top w:val="dotted" w:sz="4" w:space="0" w:color="auto"/>
              <w:bottom w:val="single" w:sz="4" w:space="0" w:color="auto"/>
              <w:right w:val="dotted" w:sz="4" w:space="0" w:color="auto"/>
            </w:tcBorders>
          </w:tcPr>
          <w:p w14:paraId="516EE407" w14:textId="77777777" w:rsidR="00AD141A" w:rsidRPr="00A46906" w:rsidRDefault="00AD141A" w:rsidP="002F2332">
            <w:pPr>
              <w:pStyle w:val="OLSchedule1"/>
              <w:rPr>
                <w:sz w:val="18"/>
              </w:rPr>
            </w:pPr>
          </w:p>
        </w:tc>
        <w:tc>
          <w:tcPr>
            <w:tcW w:w="2580" w:type="dxa"/>
            <w:vMerge w:val="restart"/>
            <w:tcBorders>
              <w:top w:val="nil"/>
              <w:left w:val="dotted" w:sz="4" w:space="0" w:color="auto"/>
              <w:bottom w:val="dotted" w:sz="4" w:space="0" w:color="auto"/>
              <w:right w:val="single" w:sz="4" w:space="0" w:color="auto"/>
            </w:tcBorders>
          </w:tcPr>
          <w:p w14:paraId="262EB643" w14:textId="77777777" w:rsidR="00AD141A" w:rsidRPr="00DF2401" w:rsidRDefault="00AD141A" w:rsidP="001B1055">
            <w:pPr>
              <w:pStyle w:val="OLSchedule2"/>
            </w:pPr>
            <w:r w:rsidRPr="001B1055">
              <w:t>Invoices may be submitted on:</w:t>
            </w:r>
          </w:p>
        </w:tc>
        <w:tc>
          <w:tcPr>
            <w:tcW w:w="6602" w:type="dxa"/>
            <w:gridSpan w:val="3"/>
            <w:tcBorders>
              <w:top w:val="nil"/>
              <w:left w:val="single" w:sz="4" w:space="0" w:color="auto"/>
              <w:bottom w:val="dotted" w:sz="4" w:space="0" w:color="auto"/>
            </w:tcBorders>
          </w:tcPr>
          <w:p w14:paraId="6912FA62" w14:textId="77777777" w:rsidR="00AD141A" w:rsidRPr="008C6543" w:rsidRDefault="00AD141A" w:rsidP="008C6543">
            <w:pPr>
              <w:pStyle w:val="OLTableText"/>
              <w:spacing w:before="80" w:after="80"/>
              <w:rPr>
                <w:sz w:val="18"/>
                <w:szCs w:val="18"/>
              </w:rPr>
            </w:pPr>
            <w:r w:rsidRPr="00A1384D">
              <w:rPr>
                <w:sz w:val="18"/>
                <w:szCs w:val="18"/>
              </w:rPr>
              <w:fldChar w:fldCharType="begin">
                <w:ffData>
                  <w:name w:val=""/>
                  <w:enabled/>
                  <w:calcOnExit w:val="0"/>
                  <w:textInput>
                    <w:default w:val="[Insert date on which invoices may be submitted]"/>
                  </w:textInput>
                </w:ffData>
              </w:fldChar>
            </w:r>
            <w:r w:rsidRPr="00A1384D">
              <w:rPr>
                <w:sz w:val="18"/>
                <w:szCs w:val="18"/>
              </w:rPr>
              <w:instrText xml:space="preserve"> FORMTEXT </w:instrText>
            </w:r>
            <w:r w:rsidRPr="00A1384D">
              <w:rPr>
                <w:sz w:val="18"/>
                <w:szCs w:val="18"/>
              </w:rPr>
            </w:r>
            <w:r w:rsidRPr="00A1384D">
              <w:rPr>
                <w:sz w:val="18"/>
                <w:szCs w:val="18"/>
              </w:rPr>
              <w:fldChar w:fldCharType="separate"/>
            </w:r>
            <w:r w:rsidRPr="002647FB">
              <w:rPr>
                <w:noProof/>
                <w:sz w:val="18"/>
                <w:szCs w:val="18"/>
              </w:rPr>
              <w:t>[Insert date on which invoices may be submitted]</w:t>
            </w:r>
            <w:r w:rsidRPr="00A1384D">
              <w:rPr>
                <w:sz w:val="18"/>
                <w:szCs w:val="18"/>
              </w:rPr>
              <w:fldChar w:fldCharType="end"/>
            </w:r>
            <w:r w:rsidRPr="00A1384D">
              <w:rPr>
                <w:sz w:val="18"/>
                <w:szCs w:val="18"/>
              </w:rPr>
              <w:t xml:space="preserve"> for </w:t>
            </w:r>
            <w:r w:rsidRPr="00A1384D">
              <w:rPr>
                <w:sz w:val="18"/>
                <w:szCs w:val="18"/>
              </w:rPr>
              <w:fldChar w:fldCharType="begin">
                <w:ffData>
                  <w:name w:val=""/>
                  <w:enabled/>
                  <w:calcOnExit w:val="0"/>
                  <w:textInput>
                    <w:default w:val="[Insert the Services for which payment may be claimed]"/>
                  </w:textInput>
                </w:ffData>
              </w:fldChar>
            </w:r>
            <w:r w:rsidRPr="00A1384D">
              <w:rPr>
                <w:sz w:val="18"/>
                <w:szCs w:val="18"/>
              </w:rPr>
              <w:instrText xml:space="preserve"> FORMTEXT </w:instrText>
            </w:r>
            <w:r w:rsidRPr="00A1384D">
              <w:rPr>
                <w:sz w:val="18"/>
                <w:szCs w:val="18"/>
              </w:rPr>
            </w:r>
            <w:r w:rsidRPr="00A1384D">
              <w:rPr>
                <w:sz w:val="18"/>
                <w:szCs w:val="18"/>
              </w:rPr>
              <w:fldChar w:fldCharType="separate"/>
            </w:r>
            <w:r w:rsidRPr="002647FB">
              <w:rPr>
                <w:noProof/>
                <w:sz w:val="18"/>
                <w:szCs w:val="18"/>
              </w:rPr>
              <w:t>[Insert the Services for which payment may be claimed]</w:t>
            </w:r>
            <w:r w:rsidRPr="00A1384D">
              <w:rPr>
                <w:sz w:val="18"/>
                <w:szCs w:val="18"/>
              </w:rPr>
              <w:fldChar w:fldCharType="end"/>
            </w:r>
            <w:r w:rsidRPr="00A1384D">
              <w:rPr>
                <w:sz w:val="18"/>
                <w:szCs w:val="18"/>
              </w:rPr>
              <w:t xml:space="preserve"> </w:t>
            </w:r>
          </w:p>
        </w:tc>
      </w:tr>
      <w:tr w:rsidR="00AD141A" w:rsidRPr="00A46906" w14:paraId="59479352" w14:textId="77777777" w:rsidTr="00EA448D">
        <w:trPr>
          <w:trHeight w:val="622"/>
        </w:trPr>
        <w:tc>
          <w:tcPr>
            <w:tcW w:w="534" w:type="dxa"/>
            <w:vMerge/>
            <w:tcBorders>
              <w:top w:val="dotted" w:sz="4" w:space="0" w:color="auto"/>
              <w:bottom w:val="single" w:sz="4" w:space="0" w:color="auto"/>
              <w:right w:val="dotted" w:sz="4" w:space="0" w:color="auto"/>
            </w:tcBorders>
          </w:tcPr>
          <w:p w14:paraId="1814345D" w14:textId="77777777" w:rsidR="00AD141A" w:rsidRPr="00A46906" w:rsidRDefault="00AD141A" w:rsidP="002F2332">
            <w:pPr>
              <w:pStyle w:val="OLSchedule1"/>
              <w:rPr>
                <w:sz w:val="18"/>
              </w:rPr>
            </w:pPr>
          </w:p>
        </w:tc>
        <w:tc>
          <w:tcPr>
            <w:tcW w:w="2580" w:type="dxa"/>
            <w:vMerge/>
            <w:tcBorders>
              <w:top w:val="dotted" w:sz="4" w:space="0" w:color="auto"/>
              <w:left w:val="dotted" w:sz="4" w:space="0" w:color="auto"/>
              <w:bottom w:val="dotted" w:sz="4" w:space="0" w:color="auto"/>
              <w:right w:val="single" w:sz="4" w:space="0" w:color="auto"/>
            </w:tcBorders>
          </w:tcPr>
          <w:p w14:paraId="5A29A169" w14:textId="77777777" w:rsidR="00AD141A" w:rsidRDefault="00AD141A" w:rsidP="008C6543">
            <w:pPr>
              <w:pStyle w:val="OLNumber3"/>
            </w:pPr>
          </w:p>
        </w:tc>
        <w:tc>
          <w:tcPr>
            <w:tcW w:w="6602" w:type="dxa"/>
            <w:gridSpan w:val="3"/>
            <w:tcBorders>
              <w:top w:val="dotted" w:sz="4" w:space="0" w:color="auto"/>
              <w:left w:val="single" w:sz="4" w:space="0" w:color="auto"/>
              <w:bottom w:val="dotted" w:sz="4" w:space="0" w:color="auto"/>
            </w:tcBorders>
          </w:tcPr>
          <w:p w14:paraId="0A2219E1" w14:textId="77777777" w:rsidR="00AD141A" w:rsidRPr="00A1384D" w:rsidDel="00CD090B" w:rsidRDefault="00AD141A" w:rsidP="008C6543">
            <w:pPr>
              <w:pStyle w:val="OLTableText"/>
              <w:spacing w:before="80" w:after="80"/>
              <w:rPr>
                <w:sz w:val="18"/>
                <w:szCs w:val="18"/>
              </w:rPr>
            </w:pPr>
            <w:r w:rsidRPr="008C6543">
              <w:rPr>
                <w:sz w:val="18"/>
                <w:szCs w:val="18"/>
              </w:rPr>
              <w:t>If nothing stated, on the 21st day of each month for Services provided up to the 21st of that month.</w:t>
            </w:r>
          </w:p>
        </w:tc>
      </w:tr>
      <w:tr w:rsidR="00AD141A" w:rsidRPr="00A46906" w14:paraId="2CE0A3B2" w14:textId="77777777" w:rsidTr="00EA448D">
        <w:trPr>
          <w:trHeight w:val="282"/>
        </w:trPr>
        <w:tc>
          <w:tcPr>
            <w:tcW w:w="534" w:type="dxa"/>
            <w:vMerge/>
            <w:tcBorders>
              <w:top w:val="dotted" w:sz="4" w:space="0" w:color="auto"/>
              <w:bottom w:val="single" w:sz="4" w:space="0" w:color="auto"/>
              <w:right w:val="dotted" w:sz="4" w:space="0" w:color="auto"/>
            </w:tcBorders>
          </w:tcPr>
          <w:p w14:paraId="29EB8EAD" w14:textId="77777777" w:rsidR="00AD141A" w:rsidRPr="00A46906" w:rsidRDefault="00AD141A" w:rsidP="002F2332">
            <w:pPr>
              <w:pStyle w:val="OLSchedule1"/>
              <w:rPr>
                <w:sz w:val="18"/>
              </w:rPr>
            </w:pPr>
          </w:p>
        </w:tc>
        <w:tc>
          <w:tcPr>
            <w:tcW w:w="2580" w:type="dxa"/>
            <w:tcBorders>
              <w:top w:val="dotted" w:sz="4" w:space="0" w:color="auto"/>
              <w:left w:val="dotted" w:sz="4" w:space="0" w:color="auto"/>
              <w:bottom w:val="dotted" w:sz="4" w:space="0" w:color="auto"/>
              <w:right w:val="single" w:sz="4" w:space="0" w:color="auto"/>
            </w:tcBorders>
          </w:tcPr>
          <w:p w14:paraId="4CCD4D2D" w14:textId="77777777" w:rsidR="00AD141A" w:rsidRPr="00DF2401" w:rsidRDefault="00AD141A" w:rsidP="001B1055">
            <w:pPr>
              <w:pStyle w:val="OLSchedule2"/>
            </w:pPr>
            <w:r w:rsidRPr="008C6543">
              <w:t>Invoices should be emailed to:</w:t>
            </w:r>
          </w:p>
        </w:tc>
        <w:tc>
          <w:tcPr>
            <w:tcW w:w="6602" w:type="dxa"/>
            <w:gridSpan w:val="3"/>
            <w:tcBorders>
              <w:top w:val="dotted" w:sz="4" w:space="0" w:color="auto"/>
              <w:left w:val="single" w:sz="4" w:space="0" w:color="auto"/>
              <w:bottom w:val="dotted" w:sz="4" w:space="0" w:color="auto"/>
            </w:tcBorders>
          </w:tcPr>
          <w:p w14:paraId="7B169860" w14:textId="4724150D" w:rsidR="00AD141A" w:rsidRPr="008C6543" w:rsidRDefault="00903694" w:rsidP="008C6543">
            <w:pPr>
              <w:pStyle w:val="OLTableText"/>
              <w:spacing w:before="80" w:after="80"/>
              <w:rPr>
                <w:sz w:val="18"/>
                <w:szCs w:val="18"/>
              </w:rPr>
            </w:pPr>
            <w:r w:rsidRPr="00903694">
              <w:rPr>
                <w:sz w:val="18"/>
                <w:szCs w:val="18"/>
              </w:rPr>
              <w:t>accounts.payable@banana.qld.gov.au</w:t>
            </w:r>
          </w:p>
        </w:tc>
      </w:tr>
      <w:tr w:rsidR="00AD141A" w:rsidRPr="00A46906" w14:paraId="6F7155DD" w14:textId="77777777" w:rsidTr="00EA448D">
        <w:trPr>
          <w:trHeight w:val="281"/>
        </w:trPr>
        <w:tc>
          <w:tcPr>
            <w:tcW w:w="534" w:type="dxa"/>
            <w:vMerge/>
            <w:tcBorders>
              <w:top w:val="dotted" w:sz="4" w:space="0" w:color="auto"/>
              <w:bottom w:val="single" w:sz="4" w:space="0" w:color="auto"/>
              <w:right w:val="dotted" w:sz="4" w:space="0" w:color="auto"/>
            </w:tcBorders>
          </w:tcPr>
          <w:p w14:paraId="40F4B137" w14:textId="77777777" w:rsidR="00AD141A" w:rsidRPr="00A46906" w:rsidRDefault="00AD141A" w:rsidP="002F2332">
            <w:pPr>
              <w:pStyle w:val="OLSchedule1"/>
              <w:rPr>
                <w:sz w:val="18"/>
              </w:rPr>
            </w:pPr>
          </w:p>
        </w:tc>
        <w:tc>
          <w:tcPr>
            <w:tcW w:w="2580" w:type="dxa"/>
            <w:tcBorders>
              <w:top w:val="dotted" w:sz="4" w:space="0" w:color="auto"/>
              <w:left w:val="dotted" w:sz="4" w:space="0" w:color="auto"/>
              <w:bottom w:val="single" w:sz="4" w:space="0" w:color="auto"/>
              <w:right w:val="single" w:sz="4" w:space="0" w:color="auto"/>
            </w:tcBorders>
          </w:tcPr>
          <w:p w14:paraId="063F64C0" w14:textId="77777777" w:rsidR="00AD141A" w:rsidRPr="00DF2401" w:rsidRDefault="00AD141A" w:rsidP="001B1055">
            <w:pPr>
              <w:pStyle w:val="OLSchedule2"/>
            </w:pPr>
            <w:r w:rsidRPr="008C6543">
              <w:t>Other requirements for invoices:</w:t>
            </w:r>
          </w:p>
        </w:tc>
        <w:tc>
          <w:tcPr>
            <w:tcW w:w="6602" w:type="dxa"/>
            <w:gridSpan w:val="3"/>
            <w:tcBorders>
              <w:top w:val="dotted" w:sz="4" w:space="0" w:color="auto"/>
              <w:left w:val="single" w:sz="4" w:space="0" w:color="auto"/>
              <w:bottom w:val="single" w:sz="4" w:space="0" w:color="auto"/>
            </w:tcBorders>
          </w:tcPr>
          <w:p w14:paraId="4908BE17" w14:textId="77777777" w:rsidR="00AD141A" w:rsidRPr="008C6543" w:rsidRDefault="00AD141A" w:rsidP="008C6543">
            <w:pPr>
              <w:pStyle w:val="OLTableText"/>
              <w:spacing w:before="80" w:after="80"/>
              <w:rPr>
                <w:sz w:val="18"/>
                <w:szCs w:val="18"/>
              </w:rPr>
            </w:pPr>
            <w:r w:rsidRPr="008C6543">
              <w:rPr>
                <w:sz w:val="18"/>
                <w:szCs w:val="18"/>
              </w:rPr>
              <w:fldChar w:fldCharType="begin">
                <w:ffData>
                  <w:name w:val=""/>
                  <w:enabled/>
                  <w:calcOnExit w:val="0"/>
                  <w:textInput>
                    <w:default w:val="[Detail the supporting documentation which is required to be submitted with each claim]"/>
                  </w:textInput>
                </w:ffData>
              </w:fldChar>
            </w:r>
            <w:r w:rsidRPr="008C6543">
              <w:rPr>
                <w:sz w:val="18"/>
                <w:szCs w:val="18"/>
              </w:rPr>
              <w:instrText xml:space="preserve"> FORMTEXT </w:instrText>
            </w:r>
            <w:r w:rsidRPr="008C6543">
              <w:rPr>
                <w:sz w:val="18"/>
                <w:szCs w:val="18"/>
              </w:rPr>
            </w:r>
            <w:r w:rsidRPr="008C6543">
              <w:rPr>
                <w:sz w:val="18"/>
                <w:szCs w:val="18"/>
              </w:rPr>
              <w:fldChar w:fldCharType="separate"/>
            </w:r>
            <w:r w:rsidRPr="002647FB">
              <w:rPr>
                <w:noProof/>
                <w:sz w:val="18"/>
                <w:szCs w:val="18"/>
              </w:rPr>
              <w:t>[Detail the supporting documentation which is required to be submitted with each claim]</w:t>
            </w:r>
            <w:r w:rsidRPr="008C6543">
              <w:rPr>
                <w:sz w:val="18"/>
                <w:szCs w:val="18"/>
              </w:rPr>
              <w:fldChar w:fldCharType="end"/>
            </w:r>
          </w:p>
        </w:tc>
      </w:tr>
      <w:tr w:rsidR="006C079C" w:rsidRPr="00A46906" w14:paraId="12C449F7" w14:textId="77777777" w:rsidTr="00EA448D">
        <w:trPr>
          <w:trHeight w:val="281"/>
        </w:trPr>
        <w:tc>
          <w:tcPr>
            <w:tcW w:w="534" w:type="dxa"/>
            <w:tcBorders>
              <w:top w:val="dotted" w:sz="4" w:space="0" w:color="auto"/>
              <w:bottom w:val="single" w:sz="4" w:space="0" w:color="auto"/>
              <w:right w:val="dotted" w:sz="4" w:space="0" w:color="auto"/>
            </w:tcBorders>
          </w:tcPr>
          <w:p w14:paraId="66DE7AAE" w14:textId="77777777" w:rsidR="006C079C" w:rsidRPr="00A46906" w:rsidRDefault="006C079C" w:rsidP="002F2332">
            <w:pPr>
              <w:pStyle w:val="OLSchedule1"/>
            </w:pPr>
          </w:p>
        </w:tc>
        <w:tc>
          <w:tcPr>
            <w:tcW w:w="2580" w:type="dxa"/>
            <w:tcBorders>
              <w:top w:val="dotted" w:sz="4" w:space="0" w:color="auto"/>
              <w:left w:val="dotted" w:sz="4" w:space="0" w:color="auto"/>
              <w:bottom w:val="single" w:sz="4" w:space="0" w:color="auto"/>
              <w:right w:val="single" w:sz="4" w:space="0" w:color="auto"/>
            </w:tcBorders>
          </w:tcPr>
          <w:p w14:paraId="6D47264C" w14:textId="77777777" w:rsidR="006C079C" w:rsidRPr="008C6543" w:rsidRDefault="006C079C" w:rsidP="008C6543">
            <w:pPr>
              <w:pStyle w:val="OLTableText"/>
              <w:rPr>
                <w:sz w:val="18"/>
                <w:szCs w:val="18"/>
              </w:rPr>
            </w:pPr>
            <w:r w:rsidRPr="008C6543">
              <w:rPr>
                <w:sz w:val="18"/>
                <w:szCs w:val="18"/>
              </w:rPr>
              <w:t>Applicable policies, guidelines, procedures and codes of the Principal</w:t>
            </w:r>
          </w:p>
          <w:p w14:paraId="0015480C" w14:textId="64B53E53" w:rsidR="006C079C" w:rsidRPr="008C6543" w:rsidRDefault="006C079C" w:rsidP="008C6543">
            <w:pPr>
              <w:pStyle w:val="OLTableText"/>
              <w:rPr>
                <w:sz w:val="18"/>
                <w:szCs w:val="18"/>
              </w:rPr>
            </w:pPr>
            <w:r w:rsidRPr="008C6543">
              <w:rPr>
                <w:sz w:val="18"/>
                <w:szCs w:val="18"/>
              </w:rPr>
              <w:t xml:space="preserve">(Clause </w:t>
            </w:r>
            <w:r w:rsidRPr="008C6543">
              <w:rPr>
                <w:sz w:val="18"/>
                <w:szCs w:val="18"/>
              </w:rPr>
              <w:fldChar w:fldCharType="begin"/>
            </w:r>
            <w:r w:rsidRPr="008C6543">
              <w:rPr>
                <w:sz w:val="18"/>
                <w:szCs w:val="18"/>
              </w:rPr>
              <w:instrText xml:space="preserve"> REF _Ref96263750 \w \h  \* MERGEFORMAT </w:instrText>
            </w:r>
            <w:r w:rsidRPr="008C6543">
              <w:rPr>
                <w:sz w:val="18"/>
                <w:szCs w:val="18"/>
              </w:rPr>
            </w:r>
            <w:r w:rsidRPr="008C6543">
              <w:rPr>
                <w:sz w:val="18"/>
                <w:szCs w:val="18"/>
              </w:rPr>
              <w:fldChar w:fldCharType="separate"/>
            </w:r>
            <w:r w:rsidR="008C6543">
              <w:rPr>
                <w:sz w:val="18"/>
                <w:szCs w:val="18"/>
              </w:rPr>
              <w:t>17.1</w:t>
            </w:r>
            <w:r w:rsidRPr="008C6543">
              <w:rPr>
                <w:sz w:val="18"/>
                <w:szCs w:val="18"/>
              </w:rPr>
              <w:fldChar w:fldCharType="end"/>
            </w:r>
            <w:r w:rsidRPr="008C6543">
              <w:rPr>
                <w:sz w:val="18"/>
                <w:szCs w:val="18"/>
              </w:rPr>
              <w:t xml:space="preserve"> )</w:t>
            </w:r>
          </w:p>
        </w:tc>
        <w:tc>
          <w:tcPr>
            <w:tcW w:w="6602" w:type="dxa"/>
            <w:gridSpan w:val="3"/>
            <w:tcBorders>
              <w:top w:val="dotted" w:sz="4" w:space="0" w:color="auto"/>
              <w:left w:val="single" w:sz="4" w:space="0" w:color="auto"/>
              <w:bottom w:val="single" w:sz="4" w:space="0" w:color="auto"/>
            </w:tcBorders>
          </w:tcPr>
          <w:p w14:paraId="4B7997E0" w14:textId="407C99E0" w:rsidR="006C079C" w:rsidRDefault="006C079C" w:rsidP="008C6543">
            <w:pPr>
              <w:pStyle w:val="OLTableText"/>
              <w:widowControl w:val="0"/>
              <w:spacing w:before="80" w:after="80"/>
              <w:rPr>
                <w:noProof/>
                <w:sz w:val="18"/>
                <w:szCs w:val="18"/>
              </w:rPr>
            </w:pPr>
            <w:r w:rsidRPr="00902406">
              <w:rPr>
                <w:sz w:val="18"/>
              </w:rPr>
              <w:fldChar w:fldCharType="begin">
                <w:ffData>
                  <w:name w:val="Text2"/>
                  <w:enabled/>
                  <w:calcOnExit w:val="0"/>
                  <w:textInput>
                    <w:default w:val="[List and provide a link to or copies of the documents]"/>
                  </w:textInput>
                </w:ffData>
              </w:fldChar>
            </w:r>
            <w:r w:rsidRPr="00902406">
              <w:rPr>
                <w:sz w:val="18"/>
              </w:rPr>
              <w:instrText xml:space="preserve"> FORMTEXT </w:instrText>
            </w:r>
            <w:r w:rsidRPr="00902406">
              <w:rPr>
                <w:sz w:val="18"/>
              </w:rPr>
            </w:r>
            <w:r w:rsidRPr="00902406">
              <w:rPr>
                <w:sz w:val="18"/>
              </w:rPr>
              <w:fldChar w:fldCharType="separate"/>
            </w:r>
            <w:r w:rsidRPr="00902406">
              <w:rPr>
                <w:noProof/>
                <w:sz w:val="18"/>
              </w:rPr>
              <w:t>[List and provide a link to or copies of the documents]</w:t>
            </w:r>
            <w:r w:rsidRPr="00902406">
              <w:rPr>
                <w:sz w:val="18"/>
              </w:rPr>
              <w:fldChar w:fldCharType="end"/>
            </w:r>
          </w:p>
        </w:tc>
      </w:tr>
      <w:tr w:rsidR="00AD141A" w:rsidRPr="00A46906" w14:paraId="307CE3EA" w14:textId="77777777" w:rsidTr="00EA448D">
        <w:trPr>
          <w:trHeight w:val="281"/>
        </w:trPr>
        <w:tc>
          <w:tcPr>
            <w:tcW w:w="534" w:type="dxa"/>
            <w:vMerge w:val="restart"/>
            <w:tcBorders>
              <w:top w:val="single" w:sz="4" w:space="0" w:color="auto"/>
              <w:bottom w:val="single" w:sz="4" w:space="0" w:color="auto"/>
              <w:right w:val="dotted" w:sz="4" w:space="0" w:color="auto"/>
            </w:tcBorders>
          </w:tcPr>
          <w:p w14:paraId="69F7F37F" w14:textId="77777777" w:rsidR="00AD141A" w:rsidRPr="00A46906" w:rsidRDefault="00AD141A" w:rsidP="002F2332">
            <w:pPr>
              <w:pStyle w:val="OLSchedule1"/>
            </w:pPr>
            <w:bookmarkStart w:id="67" w:name="_Ref104562198"/>
          </w:p>
        </w:tc>
        <w:bookmarkEnd w:id="67"/>
        <w:tc>
          <w:tcPr>
            <w:tcW w:w="2580" w:type="dxa"/>
            <w:tcBorders>
              <w:top w:val="single" w:sz="4" w:space="0" w:color="auto"/>
              <w:left w:val="dotted" w:sz="4" w:space="0" w:color="auto"/>
              <w:bottom w:val="nil"/>
              <w:right w:val="single" w:sz="4" w:space="0" w:color="auto"/>
            </w:tcBorders>
          </w:tcPr>
          <w:p w14:paraId="684544D9" w14:textId="6F074408" w:rsidR="00AD141A" w:rsidRPr="008C6543" w:rsidRDefault="00AD141A" w:rsidP="008C6543">
            <w:pPr>
              <w:pStyle w:val="OLTableText"/>
              <w:rPr>
                <w:sz w:val="18"/>
                <w:szCs w:val="18"/>
              </w:rPr>
            </w:pPr>
            <w:r w:rsidRPr="008C6543">
              <w:rPr>
                <w:sz w:val="18"/>
                <w:szCs w:val="18"/>
              </w:rPr>
              <w:t>Liability</w:t>
            </w:r>
            <w:r w:rsidR="00631DE0" w:rsidRPr="008C6543">
              <w:rPr>
                <w:sz w:val="18"/>
                <w:szCs w:val="18"/>
              </w:rPr>
              <w:t xml:space="preserve"> Limit</w:t>
            </w:r>
          </w:p>
          <w:p w14:paraId="446F2062" w14:textId="5A1D947C" w:rsidR="00AD141A" w:rsidRPr="008C6543" w:rsidRDefault="00AD141A" w:rsidP="008C6543">
            <w:pPr>
              <w:pStyle w:val="OLTableText"/>
              <w:rPr>
                <w:sz w:val="18"/>
                <w:szCs w:val="18"/>
              </w:rPr>
            </w:pPr>
            <w:r w:rsidRPr="008C6543">
              <w:rPr>
                <w:sz w:val="18"/>
                <w:szCs w:val="18"/>
              </w:rPr>
              <w:t>(Clause</w:t>
            </w:r>
            <w:r w:rsidR="00061650" w:rsidRPr="008C6543">
              <w:rPr>
                <w:sz w:val="18"/>
                <w:szCs w:val="18"/>
              </w:rPr>
              <w:t xml:space="preserve"> </w:t>
            </w:r>
            <w:r w:rsidR="00061650" w:rsidRPr="008C6543">
              <w:rPr>
                <w:sz w:val="18"/>
                <w:szCs w:val="18"/>
              </w:rPr>
              <w:fldChar w:fldCharType="begin"/>
            </w:r>
            <w:r w:rsidR="00061650" w:rsidRPr="008C6543">
              <w:rPr>
                <w:sz w:val="18"/>
                <w:szCs w:val="18"/>
              </w:rPr>
              <w:instrText xml:space="preserve"> REF _Ref498944917 \w \h </w:instrText>
            </w:r>
            <w:r w:rsidR="00693064" w:rsidRPr="008C6543">
              <w:rPr>
                <w:sz w:val="18"/>
                <w:szCs w:val="18"/>
              </w:rPr>
              <w:instrText xml:space="preserve"> \* MERGEFORMAT </w:instrText>
            </w:r>
            <w:r w:rsidR="00061650" w:rsidRPr="008C6543">
              <w:rPr>
                <w:sz w:val="18"/>
                <w:szCs w:val="18"/>
              </w:rPr>
            </w:r>
            <w:r w:rsidR="00061650" w:rsidRPr="008C6543">
              <w:rPr>
                <w:sz w:val="18"/>
                <w:szCs w:val="18"/>
              </w:rPr>
              <w:fldChar w:fldCharType="separate"/>
            </w:r>
            <w:r w:rsidR="008C6543">
              <w:rPr>
                <w:sz w:val="18"/>
                <w:szCs w:val="18"/>
              </w:rPr>
              <w:t>22</w:t>
            </w:r>
            <w:r w:rsidR="00061650" w:rsidRPr="008C6543">
              <w:rPr>
                <w:sz w:val="18"/>
                <w:szCs w:val="18"/>
              </w:rPr>
              <w:fldChar w:fldCharType="end"/>
            </w:r>
            <w:r w:rsidRPr="008C6543">
              <w:rPr>
                <w:sz w:val="18"/>
                <w:szCs w:val="18"/>
              </w:rPr>
              <w:t>)</w:t>
            </w:r>
          </w:p>
        </w:tc>
        <w:tc>
          <w:tcPr>
            <w:tcW w:w="6602" w:type="dxa"/>
            <w:gridSpan w:val="3"/>
            <w:tcBorders>
              <w:top w:val="single" w:sz="4" w:space="0" w:color="auto"/>
              <w:left w:val="single" w:sz="4" w:space="0" w:color="auto"/>
              <w:bottom w:val="nil"/>
            </w:tcBorders>
          </w:tcPr>
          <w:p w14:paraId="763A2A7D" w14:textId="77777777" w:rsidR="00AD141A" w:rsidRDefault="00AD141A" w:rsidP="008C6543">
            <w:pPr>
              <w:pStyle w:val="OLTableText"/>
              <w:widowControl w:val="0"/>
              <w:spacing w:before="80" w:after="80"/>
              <w:rPr>
                <w:noProof/>
                <w:sz w:val="18"/>
                <w:szCs w:val="18"/>
              </w:rPr>
            </w:pPr>
          </w:p>
        </w:tc>
      </w:tr>
      <w:tr w:rsidR="00AD141A" w:rsidRPr="00A46906" w14:paraId="5908F74F" w14:textId="77777777" w:rsidTr="00EA448D">
        <w:trPr>
          <w:trHeight w:val="281"/>
        </w:trPr>
        <w:tc>
          <w:tcPr>
            <w:tcW w:w="534" w:type="dxa"/>
            <w:vMerge/>
            <w:tcBorders>
              <w:top w:val="nil"/>
              <w:bottom w:val="single" w:sz="4" w:space="0" w:color="auto"/>
              <w:right w:val="dotted" w:sz="4" w:space="0" w:color="auto"/>
            </w:tcBorders>
          </w:tcPr>
          <w:p w14:paraId="42404E11" w14:textId="77777777" w:rsidR="00AD141A" w:rsidRPr="00A46906" w:rsidRDefault="00AD141A" w:rsidP="002F2332">
            <w:pPr>
              <w:pStyle w:val="OLSchedule1"/>
            </w:pPr>
          </w:p>
        </w:tc>
        <w:tc>
          <w:tcPr>
            <w:tcW w:w="2580" w:type="dxa"/>
            <w:vMerge w:val="restart"/>
            <w:tcBorders>
              <w:top w:val="nil"/>
              <w:left w:val="dotted" w:sz="4" w:space="0" w:color="auto"/>
              <w:right w:val="single" w:sz="4" w:space="0" w:color="auto"/>
            </w:tcBorders>
          </w:tcPr>
          <w:p w14:paraId="37FFB5A6" w14:textId="77777777" w:rsidR="00AD141A" w:rsidRPr="008C6543" w:rsidRDefault="00AD141A" w:rsidP="008C6543">
            <w:pPr>
              <w:pStyle w:val="OLTableText"/>
              <w:rPr>
                <w:sz w:val="18"/>
                <w:szCs w:val="18"/>
              </w:rPr>
            </w:pPr>
            <w:bookmarkStart w:id="68" w:name="_Ref96870060"/>
            <w:r w:rsidRPr="008C6543">
              <w:rPr>
                <w:sz w:val="18"/>
                <w:szCs w:val="18"/>
              </w:rPr>
              <w:t>The Principal’s liability is limited to:</w:t>
            </w:r>
            <w:bookmarkEnd w:id="68"/>
          </w:p>
        </w:tc>
        <w:tc>
          <w:tcPr>
            <w:tcW w:w="6602" w:type="dxa"/>
            <w:gridSpan w:val="3"/>
            <w:tcBorders>
              <w:top w:val="nil"/>
              <w:left w:val="single" w:sz="4" w:space="0" w:color="auto"/>
              <w:bottom w:val="dotted" w:sz="4" w:space="0" w:color="auto"/>
            </w:tcBorders>
          </w:tcPr>
          <w:p w14:paraId="67E8621E" w14:textId="77777777" w:rsidR="00AD141A" w:rsidRDefault="00AD141A" w:rsidP="008C6543">
            <w:pPr>
              <w:pStyle w:val="OLTableText"/>
              <w:widowControl w:val="0"/>
              <w:spacing w:before="80" w:after="80"/>
              <w:rPr>
                <w:noProof/>
                <w:sz w:val="18"/>
                <w:szCs w:val="18"/>
              </w:rPr>
            </w:pPr>
            <w:r w:rsidRPr="008F0521">
              <w:rPr>
                <w:bCs/>
                <w:noProof/>
                <w:sz w:val="18"/>
                <w:szCs w:val="18"/>
              </w:rPr>
              <w:fldChar w:fldCharType="begin">
                <w:ffData>
                  <w:name w:val=""/>
                  <w:enabled/>
                  <w:calcOnExit w:val="0"/>
                  <w:textInput/>
                </w:ffData>
              </w:fldChar>
            </w:r>
            <w:r w:rsidRPr="008F0521">
              <w:rPr>
                <w:bCs/>
                <w:noProof/>
                <w:sz w:val="18"/>
                <w:szCs w:val="18"/>
              </w:rPr>
              <w:instrText xml:space="preserve"> FORMTEXT </w:instrText>
            </w:r>
            <w:r w:rsidRPr="008F0521">
              <w:rPr>
                <w:bCs/>
                <w:noProof/>
                <w:sz w:val="18"/>
                <w:szCs w:val="18"/>
              </w:rPr>
            </w:r>
            <w:r w:rsidRPr="008F0521">
              <w:rPr>
                <w:bCs/>
                <w:noProof/>
                <w:sz w:val="18"/>
                <w:szCs w:val="18"/>
              </w:rPr>
              <w:fldChar w:fldCharType="separate"/>
            </w:r>
            <w:r w:rsidRPr="008F0521">
              <w:rPr>
                <w:bCs/>
                <w:noProof/>
                <w:sz w:val="18"/>
                <w:szCs w:val="18"/>
              </w:rPr>
              <w:t> </w:t>
            </w:r>
            <w:r w:rsidRPr="008F0521">
              <w:rPr>
                <w:bCs/>
                <w:noProof/>
                <w:sz w:val="18"/>
                <w:szCs w:val="18"/>
              </w:rPr>
              <w:t> </w:t>
            </w:r>
            <w:r w:rsidRPr="008F0521">
              <w:rPr>
                <w:bCs/>
                <w:noProof/>
                <w:sz w:val="18"/>
                <w:szCs w:val="18"/>
              </w:rPr>
              <w:t> </w:t>
            </w:r>
            <w:r w:rsidRPr="008F0521">
              <w:rPr>
                <w:bCs/>
                <w:noProof/>
                <w:sz w:val="18"/>
                <w:szCs w:val="18"/>
              </w:rPr>
              <w:t> </w:t>
            </w:r>
            <w:r w:rsidRPr="008F0521">
              <w:rPr>
                <w:bCs/>
                <w:noProof/>
                <w:sz w:val="18"/>
                <w:szCs w:val="18"/>
              </w:rPr>
              <w:t> </w:t>
            </w:r>
            <w:r w:rsidRPr="008F0521">
              <w:rPr>
                <w:bCs/>
                <w:noProof/>
                <w:sz w:val="18"/>
                <w:szCs w:val="18"/>
              </w:rPr>
              <w:fldChar w:fldCharType="end"/>
            </w:r>
          </w:p>
        </w:tc>
      </w:tr>
      <w:tr w:rsidR="00AD141A" w:rsidRPr="00A46906" w14:paraId="6CBFD794" w14:textId="77777777" w:rsidTr="00EA448D">
        <w:trPr>
          <w:trHeight w:val="281"/>
        </w:trPr>
        <w:tc>
          <w:tcPr>
            <w:tcW w:w="534" w:type="dxa"/>
            <w:vMerge/>
            <w:tcBorders>
              <w:top w:val="nil"/>
              <w:bottom w:val="single" w:sz="4" w:space="0" w:color="auto"/>
              <w:right w:val="dotted" w:sz="4" w:space="0" w:color="auto"/>
            </w:tcBorders>
          </w:tcPr>
          <w:p w14:paraId="48046671" w14:textId="77777777" w:rsidR="00AD141A" w:rsidRPr="00A46906" w:rsidRDefault="00AD141A" w:rsidP="002F2332">
            <w:pPr>
              <w:pStyle w:val="OLSchedule1"/>
            </w:pPr>
          </w:p>
        </w:tc>
        <w:tc>
          <w:tcPr>
            <w:tcW w:w="2580" w:type="dxa"/>
            <w:vMerge/>
            <w:tcBorders>
              <w:left w:val="dotted" w:sz="4" w:space="0" w:color="auto"/>
              <w:bottom w:val="dotted" w:sz="4" w:space="0" w:color="auto"/>
              <w:right w:val="single" w:sz="4" w:space="0" w:color="auto"/>
            </w:tcBorders>
          </w:tcPr>
          <w:p w14:paraId="6BDAE799" w14:textId="77777777" w:rsidR="00AD141A" w:rsidRPr="008C6543" w:rsidRDefault="00AD141A" w:rsidP="008C6543">
            <w:pPr>
              <w:pStyle w:val="OLTableText"/>
              <w:rPr>
                <w:sz w:val="18"/>
                <w:szCs w:val="18"/>
              </w:rPr>
            </w:pPr>
            <w:bookmarkStart w:id="69" w:name="_Ref96870094"/>
          </w:p>
        </w:tc>
        <w:bookmarkEnd w:id="69"/>
        <w:tc>
          <w:tcPr>
            <w:tcW w:w="6602" w:type="dxa"/>
            <w:gridSpan w:val="3"/>
            <w:tcBorders>
              <w:top w:val="dotted" w:sz="4" w:space="0" w:color="auto"/>
              <w:left w:val="single" w:sz="4" w:space="0" w:color="auto"/>
              <w:bottom w:val="dotted" w:sz="4" w:space="0" w:color="auto"/>
            </w:tcBorders>
          </w:tcPr>
          <w:p w14:paraId="47F3BDA9" w14:textId="77777777" w:rsidR="00AD141A" w:rsidRPr="008F0521" w:rsidRDefault="00AD141A" w:rsidP="008C6543">
            <w:pPr>
              <w:pStyle w:val="OLTableText"/>
              <w:widowControl w:val="0"/>
              <w:spacing w:before="80" w:after="80"/>
              <w:rPr>
                <w:bCs/>
                <w:noProof/>
                <w:sz w:val="18"/>
                <w:szCs w:val="18"/>
              </w:rPr>
            </w:pPr>
            <w:r w:rsidRPr="00266968">
              <w:rPr>
                <w:i/>
                <w:sz w:val="16"/>
                <w:szCs w:val="16"/>
              </w:rPr>
              <w:t xml:space="preserve">If nothing stated, the Principal’s liability is limited to </w:t>
            </w:r>
            <w:r>
              <w:rPr>
                <w:i/>
                <w:sz w:val="16"/>
                <w:szCs w:val="16"/>
              </w:rPr>
              <w:t xml:space="preserve">an amount equal to </w:t>
            </w:r>
            <w:r w:rsidRPr="00266968">
              <w:rPr>
                <w:i/>
                <w:sz w:val="16"/>
                <w:szCs w:val="16"/>
              </w:rPr>
              <w:t>the Price</w:t>
            </w:r>
            <w:r w:rsidRPr="007143CD">
              <w:rPr>
                <w:i/>
                <w:iCs/>
                <w:noProof/>
                <w:sz w:val="16"/>
                <w:szCs w:val="16"/>
              </w:rPr>
              <w:t xml:space="preserve"> paid in the 12 months preceding the relevant </w:t>
            </w:r>
            <w:r>
              <w:rPr>
                <w:i/>
                <w:iCs/>
                <w:noProof/>
                <w:sz w:val="16"/>
                <w:szCs w:val="16"/>
              </w:rPr>
              <w:t>C</w:t>
            </w:r>
            <w:r w:rsidRPr="007143CD">
              <w:rPr>
                <w:i/>
                <w:iCs/>
                <w:noProof/>
                <w:sz w:val="16"/>
                <w:szCs w:val="16"/>
              </w:rPr>
              <w:t>laim</w:t>
            </w:r>
            <w:r w:rsidRPr="00266968">
              <w:rPr>
                <w:i/>
                <w:sz w:val="16"/>
                <w:szCs w:val="16"/>
              </w:rPr>
              <w:t>.</w:t>
            </w:r>
          </w:p>
        </w:tc>
      </w:tr>
      <w:tr w:rsidR="00AD141A" w:rsidRPr="00A46906" w14:paraId="14F37E54" w14:textId="77777777" w:rsidTr="00EA448D">
        <w:trPr>
          <w:trHeight w:val="281"/>
        </w:trPr>
        <w:tc>
          <w:tcPr>
            <w:tcW w:w="534" w:type="dxa"/>
            <w:vMerge/>
            <w:tcBorders>
              <w:top w:val="nil"/>
              <w:bottom w:val="single" w:sz="4" w:space="0" w:color="auto"/>
              <w:right w:val="dotted" w:sz="4" w:space="0" w:color="auto"/>
            </w:tcBorders>
          </w:tcPr>
          <w:p w14:paraId="16BE4B25" w14:textId="77777777" w:rsidR="00AD141A" w:rsidRPr="00A46906" w:rsidRDefault="00AD141A" w:rsidP="002F2332">
            <w:pPr>
              <w:pStyle w:val="OLSchedule1"/>
            </w:pPr>
          </w:p>
        </w:tc>
        <w:tc>
          <w:tcPr>
            <w:tcW w:w="2580" w:type="dxa"/>
            <w:vMerge w:val="restart"/>
            <w:tcBorders>
              <w:top w:val="dotted" w:sz="4" w:space="0" w:color="auto"/>
              <w:left w:val="dotted" w:sz="4" w:space="0" w:color="auto"/>
              <w:bottom w:val="single" w:sz="4" w:space="0" w:color="auto"/>
              <w:right w:val="single" w:sz="4" w:space="0" w:color="auto"/>
            </w:tcBorders>
          </w:tcPr>
          <w:p w14:paraId="1D558005" w14:textId="77777777" w:rsidR="00AD141A" w:rsidRPr="008C6543" w:rsidRDefault="00AD141A" w:rsidP="008C6543">
            <w:pPr>
              <w:pStyle w:val="OLTableText"/>
              <w:rPr>
                <w:sz w:val="18"/>
                <w:szCs w:val="18"/>
              </w:rPr>
            </w:pPr>
            <w:bookmarkStart w:id="70" w:name="_Ref96870119"/>
            <w:r w:rsidRPr="008C6543">
              <w:rPr>
                <w:sz w:val="18"/>
                <w:szCs w:val="18"/>
              </w:rPr>
              <w:t>The Supplier’s liability is limited to:</w:t>
            </w:r>
            <w:bookmarkEnd w:id="70"/>
          </w:p>
        </w:tc>
        <w:tc>
          <w:tcPr>
            <w:tcW w:w="6602" w:type="dxa"/>
            <w:gridSpan w:val="3"/>
            <w:tcBorders>
              <w:top w:val="nil"/>
              <w:left w:val="single" w:sz="4" w:space="0" w:color="auto"/>
              <w:bottom w:val="dotted" w:sz="4" w:space="0" w:color="auto"/>
            </w:tcBorders>
          </w:tcPr>
          <w:p w14:paraId="741CEE6B" w14:textId="77777777" w:rsidR="00AD141A" w:rsidRDefault="00AD141A" w:rsidP="008C6543">
            <w:pPr>
              <w:pStyle w:val="OLTableText"/>
              <w:widowControl w:val="0"/>
              <w:spacing w:before="80" w:after="80"/>
              <w:rPr>
                <w:noProof/>
                <w:sz w:val="18"/>
                <w:szCs w:val="18"/>
              </w:rPr>
            </w:pPr>
            <w:r w:rsidRPr="008F0521">
              <w:rPr>
                <w:bCs/>
                <w:noProof/>
                <w:sz w:val="18"/>
                <w:szCs w:val="18"/>
              </w:rPr>
              <w:fldChar w:fldCharType="begin">
                <w:ffData>
                  <w:name w:val=""/>
                  <w:enabled/>
                  <w:calcOnExit w:val="0"/>
                  <w:textInput/>
                </w:ffData>
              </w:fldChar>
            </w:r>
            <w:r w:rsidRPr="008F0521">
              <w:rPr>
                <w:bCs/>
                <w:noProof/>
                <w:sz w:val="18"/>
                <w:szCs w:val="18"/>
              </w:rPr>
              <w:instrText xml:space="preserve"> FORMTEXT </w:instrText>
            </w:r>
            <w:r w:rsidRPr="008F0521">
              <w:rPr>
                <w:bCs/>
                <w:noProof/>
                <w:sz w:val="18"/>
                <w:szCs w:val="18"/>
              </w:rPr>
            </w:r>
            <w:r w:rsidRPr="008F0521">
              <w:rPr>
                <w:bCs/>
                <w:noProof/>
                <w:sz w:val="18"/>
                <w:szCs w:val="18"/>
              </w:rPr>
              <w:fldChar w:fldCharType="separate"/>
            </w:r>
            <w:r w:rsidRPr="008F0521">
              <w:rPr>
                <w:bCs/>
                <w:noProof/>
                <w:sz w:val="18"/>
                <w:szCs w:val="18"/>
              </w:rPr>
              <w:t> </w:t>
            </w:r>
            <w:r w:rsidRPr="008F0521">
              <w:rPr>
                <w:bCs/>
                <w:noProof/>
                <w:sz w:val="18"/>
                <w:szCs w:val="18"/>
              </w:rPr>
              <w:t> </w:t>
            </w:r>
            <w:r w:rsidRPr="008F0521">
              <w:rPr>
                <w:bCs/>
                <w:noProof/>
                <w:sz w:val="18"/>
                <w:szCs w:val="18"/>
              </w:rPr>
              <w:t> </w:t>
            </w:r>
            <w:r w:rsidRPr="008F0521">
              <w:rPr>
                <w:bCs/>
                <w:noProof/>
                <w:sz w:val="18"/>
                <w:szCs w:val="18"/>
              </w:rPr>
              <w:t> </w:t>
            </w:r>
            <w:r w:rsidRPr="008F0521">
              <w:rPr>
                <w:bCs/>
                <w:noProof/>
                <w:sz w:val="18"/>
                <w:szCs w:val="18"/>
              </w:rPr>
              <w:t> </w:t>
            </w:r>
            <w:r w:rsidRPr="008F0521">
              <w:rPr>
                <w:bCs/>
                <w:noProof/>
                <w:sz w:val="18"/>
                <w:szCs w:val="18"/>
              </w:rPr>
              <w:fldChar w:fldCharType="end"/>
            </w:r>
          </w:p>
        </w:tc>
      </w:tr>
      <w:tr w:rsidR="00AD141A" w:rsidRPr="00A46906" w14:paraId="282398CD" w14:textId="77777777" w:rsidTr="00EA448D">
        <w:trPr>
          <w:trHeight w:val="281"/>
        </w:trPr>
        <w:tc>
          <w:tcPr>
            <w:tcW w:w="534" w:type="dxa"/>
            <w:vMerge/>
            <w:tcBorders>
              <w:top w:val="nil"/>
              <w:bottom w:val="single" w:sz="4" w:space="0" w:color="auto"/>
              <w:right w:val="dotted" w:sz="4" w:space="0" w:color="auto"/>
            </w:tcBorders>
          </w:tcPr>
          <w:p w14:paraId="5C420EF1" w14:textId="77777777" w:rsidR="00AD141A" w:rsidRPr="00A46906" w:rsidRDefault="00AD141A" w:rsidP="002F2332">
            <w:pPr>
              <w:pStyle w:val="OLSchedule1"/>
            </w:pPr>
          </w:p>
        </w:tc>
        <w:tc>
          <w:tcPr>
            <w:tcW w:w="2580" w:type="dxa"/>
            <w:vMerge/>
            <w:tcBorders>
              <w:top w:val="nil"/>
              <w:left w:val="dotted" w:sz="4" w:space="0" w:color="auto"/>
              <w:bottom w:val="single" w:sz="4" w:space="0" w:color="auto"/>
              <w:right w:val="single" w:sz="4" w:space="0" w:color="auto"/>
            </w:tcBorders>
          </w:tcPr>
          <w:p w14:paraId="6D4416C1" w14:textId="77777777" w:rsidR="00AD141A" w:rsidRDefault="00AD141A" w:rsidP="00D97B9A">
            <w:pPr>
              <w:pStyle w:val="OLNumber3"/>
              <w:widowControl w:val="0"/>
              <w:numPr>
                <w:ilvl w:val="0"/>
                <w:numId w:val="13"/>
              </w:numPr>
              <w:spacing w:before="120" w:after="120"/>
              <w:ind w:left="632" w:hanging="632"/>
              <w:rPr>
                <w:noProof/>
                <w:sz w:val="18"/>
              </w:rPr>
            </w:pPr>
          </w:p>
        </w:tc>
        <w:tc>
          <w:tcPr>
            <w:tcW w:w="6602" w:type="dxa"/>
            <w:gridSpan w:val="3"/>
            <w:tcBorders>
              <w:top w:val="dotted" w:sz="4" w:space="0" w:color="auto"/>
              <w:left w:val="single" w:sz="4" w:space="0" w:color="auto"/>
              <w:bottom w:val="single" w:sz="4" w:space="0" w:color="auto"/>
            </w:tcBorders>
          </w:tcPr>
          <w:p w14:paraId="6829D6D5" w14:textId="77777777" w:rsidR="00AD141A" w:rsidRDefault="00AD141A" w:rsidP="008C6543">
            <w:pPr>
              <w:pStyle w:val="OLTableText"/>
              <w:widowControl w:val="0"/>
              <w:spacing w:before="80" w:after="80"/>
              <w:rPr>
                <w:noProof/>
                <w:sz w:val="18"/>
                <w:szCs w:val="18"/>
              </w:rPr>
            </w:pPr>
            <w:r w:rsidRPr="00902406">
              <w:rPr>
                <w:i/>
                <w:sz w:val="16"/>
              </w:rPr>
              <w:t>If nothing stated, the Supplier’s liability is not limited.</w:t>
            </w:r>
          </w:p>
        </w:tc>
      </w:tr>
      <w:tr w:rsidR="00AD141A" w:rsidRPr="00A46906" w14:paraId="5ED6137F" w14:textId="77777777" w:rsidTr="00EA448D">
        <w:trPr>
          <w:trHeight w:val="281"/>
        </w:trPr>
        <w:tc>
          <w:tcPr>
            <w:tcW w:w="534" w:type="dxa"/>
            <w:vMerge w:val="restart"/>
            <w:tcBorders>
              <w:top w:val="single" w:sz="4" w:space="0" w:color="auto"/>
              <w:right w:val="dotted" w:sz="4" w:space="0" w:color="auto"/>
            </w:tcBorders>
          </w:tcPr>
          <w:p w14:paraId="78A9A7C4" w14:textId="77777777" w:rsidR="00AD141A" w:rsidRPr="00A46906" w:rsidRDefault="00AD141A" w:rsidP="002F2332">
            <w:pPr>
              <w:pStyle w:val="OLSchedule1"/>
            </w:pPr>
          </w:p>
        </w:tc>
        <w:tc>
          <w:tcPr>
            <w:tcW w:w="2580" w:type="dxa"/>
            <w:vMerge w:val="restart"/>
            <w:tcBorders>
              <w:top w:val="single" w:sz="4" w:space="0" w:color="auto"/>
              <w:left w:val="dotted" w:sz="4" w:space="0" w:color="auto"/>
              <w:right w:val="single" w:sz="4" w:space="0" w:color="auto"/>
            </w:tcBorders>
          </w:tcPr>
          <w:p w14:paraId="1F960C5B" w14:textId="77777777" w:rsidR="00AD141A" w:rsidRPr="008C6543" w:rsidRDefault="00AD141A" w:rsidP="008C6543">
            <w:pPr>
              <w:pStyle w:val="OLTableText"/>
              <w:rPr>
                <w:sz w:val="18"/>
                <w:szCs w:val="18"/>
              </w:rPr>
            </w:pPr>
            <w:r w:rsidRPr="008C6543">
              <w:rPr>
                <w:sz w:val="18"/>
                <w:szCs w:val="18"/>
              </w:rPr>
              <w:t>The Supplier must effect the following insurances:</w:t>
            </w:r>
          </w:p>
          <w:p w14:paraId="5A64C62A" w14:textId="23905E75" w:rsidR="00AD141A" w:rsidRDefault="00AD141A" w:rsidP="008C6543">
            <w:pPr>
              <w:pStyle w:val="OLTableText"/>
              <w:rPr>
                <w:noProof/>
              </w:rPr>
            </w:pPr>
            <w:r w:rsidRPr="008C6543">
              <w:rPr>
                <w:sz w:val="18"/>
                <w:szCs w:val="18"/>
              </w:rPr>
              <w:t xml:space="preserve">(Clause </w:t>
            </w:r>
            <w:r w:rsidR="00061650" w:rsidRPr="008C6543">
              <w:rPr>
                <w:sz w:val="18"/>
                <w:szCs w:val="18"/>
              </w:rPr>
              <w:fldChar w:fldCharType="begin"/>
            </w:r>
            <w:r w:rsidR="00061650" w:rsidRPr="008C6543">
              <w:rPr>
                <w:sz w:val="18"/>
                <w:szCs w:val="18"/>
              </w:rPr>
              <w:instrText xml:space="preserve"> REF _Ref8393926 \w \h </w:instrText>
            </w:r>
            <w:r w:rsidR="00693064" w:rsidRPr="008C6543">
              <w:rPr>
                <w:sz w:val="18"/>
                <w:szCs w:val="18"/>
              </w:rPr>
              <w:instrText xml:space="preserve"> \* MERGEFORMAT </w:instrText>
            </w:r>
            <w:r w:rsidR="00061650" w:rsidRPr="008C6543">
              <w:rPr>
                <w:sz w:val="18"/>
                <w:szCs w:val="18"/>
              </w:rPr>
            </w:r>
            <w:r w:rsidR="00061650" w:rsidRPr="008C6543">
              <w:rPr>
                <w:sz w:val="18"/>
                <w:szCs w:val="18"/>
              </w:rPr>
              <w:fldChar w:fldCharType="separate"/>
            </w:r>
            <w:r w:rsidR="008C6543">
              <w:rPr>
                <w:sz w:val="18"/>
                <w:szCs w:val="18"/>
              </w:rPr>
              <w:t>23</w:t>
            </w:r>
            <w:r w:rsidR="00061650" w:rsidRPr="008C6543">
              <w:rPr>
                <w:sz w:val="18"/>
                <w:szCs w:val="18"/>
              </w:rPr>
              <w:fldChar w:fldCharType="end"/>
            </w:r>
            <w:r w:rsidRPr="008C6543">
              <w:rPr>
                <w:sz w:val="18"/>
                <w:szCs w:val="18"/>
              </w:rPr>
              <w:t>)</w:t>
            </w:r>
          </w:p>
        </w:tc>
        <w:tc>
          <w:tcPr>
            <w:tcW w:w="6602" w:type="dxa"/>
            <w:gridSpan w:val="3"/>
            <w:tcBorders>
              <w:top w:val="single" w:sz="4" w:space="0" w:color="auto"/>
              <w:left w:val="single" w:sz="4" w:space="0" w:color="auto"/>
              <w:bottom w:val="dotted" w:sz="4" w:space="0" w:color="auto"/>
            </w:tcBorders>
          </w:tcPr>
          <w:p w14:paraId="63FB3ECB" w14:textId="525F1092" w:rsidR="00AD141A" w:rsidRPr="00902406" w:rsidRDefault="003B2C45" w:rsidP="008C6543">
            <w:pPr>
              <w:pStyle w:val="OLTableText"/>
              <w:widowControl w:val="0"/>
              <w:tabs>
                <w:tab w:val="left" w:pos="385"/>
              </w:tabs>
              <w:spacing w:before="80" w:after="80"/>
              <w:ind w:left="389" w:hanging="389"/>
              <w:rPr>
                <w:sz w:val="18"/>
              </w:rPr>
            </w:pPr>
            <w:sdt>
              <w:sdtPr>
                <w:rPr>
                  <w:sz w:val="18"/>
                </w:rPr>
                <w:id w:val="1322771397"/>
                <w14:checkbox>
                  <w14:checked w14:val="0"/>
                  <w14:checkedState w14:val="2612" w14:font="MS Gothic"/>
                  <w14:uncheckedState w14:val="2610" w14:font="MS Gothic"/>
                </w14:checkbox>
              </w:sdtPr>
              <w:sdtEndPr/>
              <w:sdtContent>
                <w:r w:rsidR="00672AB9">
                  <w:rPr>
                    <w:rFonts w:ascii="MS Gothic" w:eastAsia="MS Gothic" w:hAnsi="MS Gothic" w:hint="eastAsia"/>
                    <w:sz w:val="18"/>
                  </w:rPr>
                  <w:t>☐</w:t>
                </w:r>
              </w:sdtContent>
            </w:sdt>
            <w:r w:rsidR="00AD141A" w:rsidRPr="00902406">
              <w:rPr>
                <w:sz w:val="18"/>
              </w:rPr>
              <w:tab/>
              <w:t>Public and product liability insurance in the amount of at least $20,000,000 in respect of any one occurrence and for an unlimited number of claims</w:t>
            </w:r>
          </w:p>
          <w:p w14:paraId="38A4D567" w14:textId="6B823866" w:rsidR="00AD141A" w:rsidRPr="00902406" w:rsidRDefault="003B2C45" w:rsidP="008C6543">
            <w:pPr>
              <w:pStyle w:val="OLTableText"/>
              <w:widowControl w:val="0"/>
              <w:tabs>
                <w:tab w:val="left" w:pos="385"/>
              </w:tabs>
              <w:spacing w:before="80" w:after="80"/>
              <w:ind w:left="389" w:hanging="389"/>
              <w:rPr>
                <w:sz w:val="18"/>
              </w:rPr>
            </w:pPr>
            <w:sdt>
              <w:sdtPr>
                <w:rPr>
                  <w:sz w:val="18"/>
                </w:rPr>
                <w:id w:val="2001471574"/>
                <w14:checkbox>
                  <w14:checked w14:val="0"/>
                  <w14:checkedState w14:val="2612" w14:font="MS Gothic"/>
                  <w14:uncheckedState w14:val="2610" w14:font="MS Gothic"/>
                </w14:checkbox>
              </w:sdtPr>
              <w:sdtEndPr/>
              <w:sdtContent>
                <w:r w:rsidR="00672AB9">
                  <w:rPr>
                    <w:rFonts w:ascii="MS Gothic" w:eastAsia="MS Gothic" w:hAnsi="MS Gothic" w:hint="eastAsia"/>
                    <w:sz w:val="18"/>
                  </w:rPr>
                  <w:t>☐</w:t>
                </w:r>
              </w:sdtContent>
            </w:sdt>
            <w:r w:rsidR="00AD141A" w:rsidRPr="00902406">
              <w:rPr>
                <w:sz w:val="18"/>
              </w:rPr>
              <w:tab/>
              <w:t>Professional indemnity insurance in the amount of at least $5,000,000 in respect of any one occurrence and for an unlimited number of claims</w:t>
            </w:r>
          </w:p>
          <w:p w14:paraId="269B9A39" w14:textId="772BC7CC" w:rsidR="00AD141A" w:rsidRPr="00902406" w:rsidRDefault="003B2C45" w:rsidP="008C6543">
            <w:pPr>
              <w:pStyle w:val="OLTableText"/>
              <w:widowControl w:val="0"/>
              <w:tabs>
                <w:tab w:val="left" w:pos="385"/>
              </w:tabs>
              <w:spacing w:before="80" w:after="80"/>
              <w:ind w:left="389" w:hanging="389"/>
              <w:rPr>
                <w:sz w:val="18"/>
              </w:rPr>
            </w:pPr>
            <w:sdt>
              <w:sdtPr>
                <w:rPr>
                  <w:sz w:val="18"/>
                </w:rPr>
                <w:id w:val="274832041"/>
                <w14:checkbox>
                  <w14:checked w14:val="0"/>
                  <w14:checkedState w14:val="2612" w14:font="MS Gothic"/>
                  <w14:uncheckedState w14:val="2610" w14:font="MS Gothic"/>
                </w14:checkbox>
              </w:sdtPr>
              <w:sdtEndPr/>
              <w:sdtContent>
                <w:r w:rsidR="00672AB9">
                  <w:rPr>
                    <w:rFonts w:ascii="MS Gothic" w:eastAsia="MS Gothic" w:hAnsi="MS Gothic" w:hint="eastAsia"/>
                    <w:sz w:val="18"/>
                  </w:rPr>
                  <w:t>☐</w:t>
                </w:r>
              </w:sdtContent>
            </w:sdt>
            <w:r w:rsidR="00AD141A" w:rsidRPr="00902406">
              <w:rPr>
                <w:sz w:val="18"/>
              </w:rPr>
              <w:tab/>
              <w:t xml:space="preserve">Third party and comprehensive motor vehicle insurance for each vehicle used by the Supplier in performing its obligations under </w:t>
            </w:r>
            <w:r w:rsidR="00AD141A">
              <w:rPr>
                <w:sz w:val="18"/>
              </w:rPr>
              <w:t>the Contract</w:t>
            </w:r>
          </w:p>
          <w:p w14:paraId="3A785353" w14:textId="4EB20E7F" w:rsidR="00AD141A" w:rsidRPr="002066D7" w:rsidRDefault="003B2C45" w:rsidP="008C6543">
            <w:pPr>
              <w:pStyle w:val="OLTableText"/>
              <w:widowControl w:val="0"/>
              <w:tabs>
                <w:tab w:val="left" w:pos="385"/>
              </w:tabs>
              <w:spacing w:before="80" w:after="80"/>
              <w:ind w:left="389" w:hanging="389"/>
              <w:rPr>
                <w:noProof/>
                <w:sz w:val="18"/>
                <w:szCs w:val="18"/>
              </w:rPr>
            </w:pPr>
            <w:sdt>
              <w:sdtPr>
                <w:rPr>
                  <w:noProof/>
                  <w:sz w:val="18"/>
                  <w:szCs w:val="18"/>
                </w:rPr>
                <w:id w:val="-1508506409"/>
                <w14:checkbox>
                  <w14:checked w14:val="0"/>
                  <w14:checkedState w14:val="2612" w14:font="MS Gothic"/>
                  <w14:uncheckedState w14:val="2610" w14:font="MS Gothic"/>
                </w14:checkbox>
              </w:sdtPr>
              <w:sdtEndPr/>
              <w:sdtContent>
                <w:r w:rsidR="00672AB9">
                  <w:rPr>
                    <w:rFonts w:ascii="MS Gothic" w:eastAsia="MS Gothic" w:hAnsi="MS Gothic" w:hint="eastAsia"/>
                    <w:noProof/>
                    <w:sz w:val="18"/>
                    <w:szCs w:val="18"/>
                  </w:rPr>
                  <w:t>☐</w:t>
                </w:r>
              </w:sdtContent>
            </w:sdt>
            <w:r w:rsidR="00AD141A" w:rsidRPr="002066D7">
              <w:rPr>
                <w:noProof/>
                <w:sz w:val="18"/>
                <w:szCs w:val="18"/>
              </w:rPr>
              <w:tab/>
              <w:t>Plant and equipment insurance for each item of plant for the full replacement value of the plant</w:t>
            </w:r>
          </w:p>
          <w:p w14:paraId="35217018" w14:textId="63D106A7" w:rsidR="00AD141A" w:rsidRPr="008F0521" w:rsidRDefault="003B2C45" w:rsidP="008C6543">
            <w:pPr>
              <w:pStyle w:val="OLTableText"/>
              <w:widowControl w:val="0"/>
              <w:tabs>
                <w:tab w:val="left" w:pos="385"/>
              </w:tabs>
              <w:spacing w:before="80" w:after="80"/>
              <w:ind w:left="389" w:hanging="389"/>
              <w:rPr>
                <w:sz w:val="18"/>
                <w:szCs w:val="24"/>
              </w:rPr>
            </w:pPr>
            <w:sdt>
              <w:sdtPr>
                <w:rPr>
                  <w:sz w:val="18"/>
                </w:rPr>
                <w:id w:val="-129401685"/>
                <w14:checkbox>
                  <w14:checked w14:val="0"/>
                  <w14:checkedState w14:val="2612" w14:font="MS Gothic"/>
                  <w14:uncheckedState w14:val="2610" w14:font="MS Gothic"/>
                </w14:checkbox>
              </w:sdtPr>
              <w:sdtEndPr/>
              <w:sdtContent>
                <w:r w:rsidR="00672AB9">
                  <w:rPr>
                    <w:rFonts w:ascii="MS Gothic" w:eastAsia="MS Gothic" w:hAnsi="MS Gothic" w:hint="eastAsia"/>
                    <w:sz w:val="18"/>
                  </w:rPr>
                  <w:t>☐</w:t>
                </w:r>
              </w:sdtContent>
            </w:sdt>
            <w:r w:rsidR="00AD141A" w:rsidRPr="00902406">
              <w:rPr>
                <w:sz w:val="18"/>
              </w:rPr>
              <w:tab/>
              <w:t>Workers' compensation insurance in respect of the Supplier’s Personnel as required by law</w:t>
            </w:r>
          </w:p>
        </w:tc>
      </w:tr>
      <w:tr w:rsidR="00AD141A" w:rsidRPr="00A46906" w14:paraId="0224F548" w14:textId="77777777" w:rsidTr="00EA448D">
        <w:trPr>
          <w:trHeight w:val="281"/>
        </w:trPr>
        <w:tc>
          <w:tcPr>
            <w:tcW w:w="534" w:type="dxa"/>
            <w:vMerge/>
            <w:tcBorders>
              <w:bottom w:val="single" w:sz="4" w:space="0" w:color="auto"/>
              <w:right w:val="dotted" w:sz="4" w:space="0" w:color="auto"/>
            </w:tcBorders>
          </w:tcPr>
          <w:p w14:paraId="55B6D39D" w14:textId="77777777" w:rsidR="00AD141A" w:rsidRPr="00A46906" w:rsidRDefault="00AD141A" w:rsidP="00344B1D">
            <w:pPr>
              <w:pStyle w:val="OLTableNumber"/>
              <w:widowControl w:val="0"/>
              <w:numPr>
                <w:ilvl w:val="0"/>
                <w:numId w:val="0"/>
              </w:numPr>
              <w:spacing w:before="120" w:after="120"/>
              <w:ind w:left="709"/>
              <w:rPr>
                <w:sz w:val="18"/>
              </w:rPr>
            </w:pPr>
          </w:p>
        </w:tc>
        <w:tc>
          <w:tcPr>
            <w:tcW w:w="2580" w:type="dxa"/>
            <w:vMerge/>
            <w:tcBorders>
              <w:left w:val="dotted" w:sz="4" w:space="0" w:color="auto"/>
              <w:bottom w:val="single" w:sz="4" w:space="0" w:color="auto"/>
              <w:right w:val="single" w:sz="4" w:space="0" w:color="auto"/>
            </w:tcBorders>
          </w:tcPr>
          <w:p w14:paraId="61E11E20" w14:textId="77777777" w:rsidR="00AD141A" w:rsidRPr="008F0521" w:rsidRDefault="00AD141A" w:rsidP="008C6543">
            <w:pPr>
              <w:pStyle w:val="OLTableText"/>
              <w:rPr>
                <w:noProof/>
                <w:sz w:val="18"/>
              </w:rPr>
            </w:pPr>
          </w:p>
        </w:tc>
        <w:tc>
          <w:tcPr>
            <w:tcW w:w="6602" w:type="dxa"/>
            <w:gridSpan w:val="3"/>
            <w:tcBorders>
              <w:top w:val="dotted" w:sz="4" w:space="0" w:color="auto"/>
              <w:left w:val="single" w:sz="4" w:space="0" w:color="auto"/>
              <w:bottom w:val="dotted" w:sz="4" w:space="0" w:color="auto"/>
            </w:tcBorders>
          </w:tcPr>
          <w:p w14:paraId="144DA7A4" w14:textId="77777777" w:rsidR="00AD141A" w:rsidRDefault="00AD141A" w:rsidP="008C6543">
            <w:pPr>
              <w:pStyle w:val="OLTableText"/>
              <w:widowControl w:val="0"/>
              <w:tabs>
                <w:tab w:val="left" w:pos="385"/>
              </w:tabs>
              <w:spacing w:before="80" w:after="80"/>
              <w:ind w:left="389" w:hanging="389"/>
              <w:rPr>
                <w:noProof/>
                <w:sz w:val="18"/>
                <w:szCs w:val="18"/>
                <w:highlight w:val="yellow"/>
              </w:rPr>
            </w:pPr>
            <w:r w:rsidRPr="00902406">
              <w:rPr>
                <w:i/>
                <w:sz w:val="16"/>
              </w:rPr>
              <w:t>If not selected, the Supplier is not required to effect the insurance</w:t>
            </w:r>
            <w:r>
              <w:rPr>
                <w:i/>
                <w:iCs/>
                <w:noProof/>
                <w:sz w:val="16"/>
                <w:szCs w:val="16"/>
              </w:rPr>
              <w:t>.</w:t>
            </w:r>
          </w:p>
        </w:tc>
      </w:tr>
      <w:tr w:rsidR="00AD141A" w:rsidRPr="00A46906" w14:paraId="76748D73" w14:textId="77777777" w:rsidTr="00EA448D">
        <w:trPr>
          <w:trHeight w:val="281"/>
        </w:trPr>
        <w:tc>
          <w:tcPr>
            <w:tcW w:w="534" w:type="dxa"/>
            <w:vMerge w:val="restart"/>
            <w:tcBorders>
              <w:top w:val="single" w:sz="4" w:space="0" w:color="auto"/>
              <w:right w:val="dotted" w:sz="4" w:space="0" w:color="auto"/>
            </w:tcBorders>
          </w:tcPr>
          <w:p w14:paraId="5EE26F32" w14:textId="77777777" w:rsidR="00AD141A" w:rsidRPr="00A46906" w:rsidRDefault="00AD141A" w:rsidP="00831916">
            <w:pPr>
              <w:pStyle w:val="OLSchedule1"/>
              <w:keepLines/>
              <w:widowControl/>
            </w:pPr>
          </w:p>
        </w:tc>
        <w:tc>
          <w:tcPr>
            <w:tcW w:w="2580" w:type="dxa"/>
            <w:tcBorders>
              <w:top w:val="single" w:sz="4" w:space="0" w:color="auto"/>
              <w:left w:val="dotted" w:sz="4" w:space="0" w:color="auto"/>
              <w:bottom w:val="nil"/>
              <w:right w:val="single" w:sz="4" w:space="0" w:color="auto"/>
            </w:tcBorders>
          </w:tcPr>
          <w:p w14:paraId="2FD0B92B" w14:textId="77777777" w:rsidR="00AD141A" w:rsidRPr="008C6543" w:rsidRDefault="00AD141A" w:rsidP="00831916">
            <w:pPr>
              <w:pStyle w:val="OLTableText"/>
              <w:keepNext/>
              <w:keepLines/>
              <w:rPr>
                <w:sz w:val="18"/>
                <w:szCs w:val="18"/>
              </w:rPr>
            </w:pPr>
            <w:r w:rsidRPr="008C6543">
              <w:rPr>
                <w:sz w:val="18"/>
                <w:szCs w:val="18"/>
              </w:rPr>
              <w:t>Intellectual Property</w:t>
            </w:r>
          </w:p>
          <w:p w14:paraId="755C7598" w14:textId="76860ACF" w:rsidR="00AD141A" w:rsidRPr="008C6543" w:rsidRDefault="00AD141A" w:rsidP="00831916">
            <w:pPr>
              <w:pStyle w:val="OLTableText"/>
              <w:keepNext/>
              <w:keepLines/>
              <w:rPr>
                <w:sz w:val="18"/>
                <w:szCs w:val="18"/>
              </w:rPr>
            </w:pPr>
            <w:r w:rsidRPr="008C6543">
              <w:rPr>
                <w:sz w:val="18"/>
                <w:szCs w:val="18"/>
              </w:rPr>
              <w:t>(Clause</w:t>
            </w:r>
            <w:r w:rsidR="00061650" w:rsidRPr="008C6543">
              <w:rPr>
                <w:sz w:val="18"/>
                <w:szCs w:val="18"/>
              </w:rPr>
              <w:t xml:space="preserve"> </w:t>
            </w:r>
            <w:r w:rsidR="00061650" w:rsidRPr="008C6543">
              <w:rPr>
                <w:sz w:val="18"/>
                <w:szCs w:val="18"/>
              </w:rPr>
              <w:fldChar w:fldCharType="begin"/>
            </w:r>
            <w:r w:rsidR="00061650" w:rsidRPr="008C6543">
              <w:rPr>
                <w:sz w:val="18"/>
                <w:szCs w:val="18"/>
              </w:rPr>
              <w:instrText xml:space="preserve"> REF _Ref96443068 \w \h </w:instrText>
            </w:r>
            <w:r w:rsidR="001B1055" w:rsidRPr="008C6543">
              <w:rPr>
                <w:sz w:val="18"/>
                <w:szCs w:val="18"/>
              </w:rPr>
              <w:instrText xml:space="preserve"> \* MERGEFORMAT </w:instrText>
            </w:r>
            <w:r w:rsidR="00061650" w:rsidRPr="008C6543">
              <w:rPr>
                <w:sz w:val="18"/>
                <w:szCs w:val="18"/>
              </w:rPr>
            </w:r>
            <w:r w:rsidR="00061650" w:rsidRPr="008C6543">
              <w:rPr>
                <w:sz w:val="18"/>
                <w:szCs w:val="18"/>
              </w:rPr>
              <w:fldChar w:fldCharType="separate"/>
            </w:r>
            <w:r w:rsidR="008C6543">
              <w:rPr>
                <w:sz w:val="18"/>
                <w:szCs w:val="18"/>
              </w:rPr>
              <w:t>26</w:t>
            </w:r>
            <w:r w:rsidR="00061650" w:rsidRPr="008C6543">
              <w:rPr>
                <w:sz w:val="18"/>
                <w:szCs w:val="18"/>
              </w:rPr>
              <w:fldChar w:fldCharType="end"/>
            </w:r>
            <w:r w:rsidRPr="008C6543">
              <w:rPr>
                <w:sz w:val="18"/>
                <w:szCs w:val="18"/>
              </w:rPr>
              <w:t>)</w:t>
            </w:r>
          </w:p>
        </w:tc>
        <w:tc>
          <w:tcPr>
            <w:tcW w:w="6602" w:type="dxa"/>
            <w:gridSpan w:val="3"/>
            <w:tcBorders>
              <w:top w:val="single" w:sz="4" w:space="0" w:color="auto"/>
              <w:left w:val="single" w:sz="4" w:space="0" w:color="auto"/>
              <w:bottom w:val="nil"/>
            </w:tcBorders>
          </w:tcPr>
          <w:p w14:paraId="7718334A" w14:textId="77777777" w:rsidR="00AD141A" w:rsidRPr="00902406" w:rsidRDefault="00AD141A" w:rsidP="00831916">
            <w:pPr>
              <w:pStyle w:val="OLTableText"/>
              <w:keepNext/>
              <w:keepLines/>
              <w:tabs>
                <w:tab w:val="left" w:pos="385"/>
              </w:tabs>
              <w:spacing w:before="80" w:after="80"/>
              <w:ind w:left="385" w:hanging="385"/>
              <w:rPr>
                <w:i/>
                <w:sz w:val="16"/>
              </w:rPr>
            </w:pPr>
          </w:p>
        </w:tc>
      </w:tr>
      <w:tr w:rsidR="00AD141A" w:rsidRPr="00A46906" w14:paraId="63E4039A" w14:textId="77777777" w:rsidTr="00EA448D">
        <w:trPr>
          <w:trHeight w:val="281"/>
        </w:trPr>
        <w:tc>
          <w:tcPr>
            <w:tcW w:w="534" w:type="dxa"/>
            <w:vMerge/>
            <w:tcBorders>
              <w:right w:val="dotted" w:sz="4" w:space="0" w:color="auto"/>
            </w:tcBorders>
          </w:tcPr>
          <w:p w14:paraId="70636072" w14:textId="77777777" w:rsidR="00AD141A" w:rsidRPr="00A46906" w:rsidRDefault="00AD141A" w:rsidP="00831916">
            <w:pPr>
              <w:pStyle w:val="OLTableNumber"/>
              <w:keepNext/>
              <w:keepLines/>
              <w:numPr>
                <w:ilvl w:val="0"/>
                <w:numId w:val="0"/>
              </w:numPr>
              <w:spacing w:before="120" w:after="120"/>
              <w:ind w:left="709"/>
              <w:rPr>
                <w:sz w:val="18"/>
              </w:rPr>
            </w:pPr>
          </w:p>
        </w:tc>
        <w:tc>
          <w:tcPr>
            <w:tcW w:w="2580" w:type="dxa"/>
            <w:tcBorders>
              <w:top w:val="nil"/>
              <w:left w:val="dotted" w:sz="4" w:space="0" w:color="auto"/>
              <w:right w:val="single" w:sz="4" w:space="0" w:color="auto"/>
            </w:tcBorders>
          </w:tcPr>
          <w:p w14:paraId="2F77F65E" w14:textId="77777777" w:rsidR="00AD141A" w:rsidRPr="008C6543" w:rsidRDefault="00AD141A" w:rsidP="00831916">
            <w:pPr>
              <w:pStyle w:val="OLTableText"/>
              <w:keepNext/>
              <w:keepLines/>
              <w:rPr>
                <w:sz w:val="18"/>
                <w:szCs w:val="18"/>
              </w:rPr>
            </w:pPr>
            <w:r w:rsidRPr="008C6543">
              <w:rPr>
                <w:sz w:val="18"/>
                <w:szCs w:val="18"/>
              </w:rPr>
              <w:t>Project IP, the alternative applying</w:t>
            </w:r>
          </w:p>
        </w:tc>
        <w:tc>
          <w:tcPr>
            <w:tcW w:w="6602" w:type="dxa"/>
            <w:gridSpan w:val="3"/>
            <w:tcBorders>
              <w:top w:val="nil"/>
              <w:left w:val="single" w:sz="4" w:space="0" w:color="auto"/>
              <w:bottom w:val="dotted" w:sz="4" w:space="0" w:color="auto"/>
            </w:tcBorders>
          </w:tcPr>
          <w:p w14:paraId="28333EDB" w14:textId="41DF40B3" w:rsidR="00AD141A" w:rsidRPr="00902406" w:rsidRDefault="003B2C45" w:rsidP="00831916">
            <w:pPr>
              <w:pStyle w:val="OLTableText"/>
              <w:keepNext/>
              <w:keepLines/>
              <w:spacing w:before="80" w:after="80"/>
              <w:ind w:left="460" w:hanging="460"/>
              <w:rPr>
                <w:sz w:val="18"/>
              </w:rPr>
            </w:pPr>
            <w:sdt>
              <w:sdtPr>
                <w:rPr>
                  <w:sz w:val="18"/>
                </w:rPr>
                <w:id w:val="53049908"/>
                <w14:checkbox>
                  <w14:checked w14:val="0"/>
                  <w14:checkedState w14:val="2612" w14:font="MS Gothic"/>
                  <w14:uncheckedState w14:val="2610" w14:font="MS Gothic"/>
                </w14:checkbox>
              </w:sdtPr>
              <w:sdtEndPr/>
              <w:sdtContent>
                <w:r w:rsidR="00672AB9">
                  <w:rPr>
                    <w:rFonts w:ascii="MS Gothic" w:eastAsia="MS Gothic" w:hAnsi="MS Gothic" w:hint="eastAsia"/>
                    <w:sz w:val="18"/>
                  </w:rPr>
                  <w:t>☐</w:t>
                </w:r>
              </w:sdtContent>
            </w:sdt>
            <w:r w:rsidR="00AD141A" w:rsidRPr="00902406">
              <w:rPr>
                <w:sz w:val="18"/>
              </w:rPr>
              <w:tab/>
              <w:t>Alternative 1 – Project IP vests in the Principal</w:t>
            </w:r>
          </w:p>
          <w:p w14:paraId="50FF0EB5" w14:textId="77777777" w:rsidR="00AD141A" w:rsidRPr="008F0521" w:rsidRDefault="003B2C45" w:rsidP="00831916">
            <w:pPr>
              <w:pStyle w:val="OLTableText"/>
              <w:keepNext/>
              <w:keepLines/>
              <w:spacing w:before="80" w:after="80"/>
              <w:ind w:left="460" w:hanging="460"/>
              <w:rPr>
                <w:noProof/>
                <w:sz w:val="18"/>
                <w:szCs w:val="18"/>
              </w:rPr>
            </w:pPr>
            <w:sdt>
              <w:sdtPr>
                <w:rPr>
                  <w:sz w:val="18"/>
                </w:rPr>
                <w:id w:val="1883985611"/>
                <w14:checkbox>
                  <w14:checked w14:val="0"/>
                  <w14:checkedState w14:val="2612" w14:font="MS Gothic"/>
                  <w14:uncheckedState w14:val="2610" w14:font="MS Gothic"/>
                </w14:checkbox>
              </w:sdtPr>
              <w:sdtEndPr/>
              <w:sdtContent>
                <w:r w:rsidR="00AD141A" w:rsidRPr="00902406">
                  <w:rPr>
                    <w:rFonts w:ascii="MS Gothic" w:hAnsi="MS Gothic" w:hint="eastAsia"/>
                    <w:sz w:val="18"/>
                  </w:rPr>
                  <w:t>☐</w:t>
                </w:r>
              </w:sdtContent>
            </w:sdt>
            <w:r w:rsidR="00AD141A" w:rsidRPr="00902406">
              <w:rPr>
                <w:sz w:val="18"/>
              </w:rPr>
              <w:tab/>
              <w:t>Alternative 2 – Project IP vests in the Supplier</w:t>
            </w:r>
          </w:p>
        </w:tc>
      </w:tr>
      <w:tr w:rsidR="00AD141A" w:rsidRPr="00A46906" w14:paraId="4A4496C1" w14:textId="77777777" w:rsidTr="00EA448D">
        <w:trPr>
          <w:trHeight w:val="281"/>
        </w:trPr>
        <w:tc>
          <w:tcPr>
            <w:tcW w:w="534" w:type="dxa"/>
            <w:vMerge/>
            <w:tcBorders>
              <w:right w:val="dotted" w:sz="4" w:space="0" w:color="auto"/>
            </w:tcBorders>
          </w:tcPr>
          <w:p w14:paraId="3D6B2095" w14:textId="77777777" w:rsidR="00AD141A" w:rsidRPr="00A46906" w:rsidRDefault="00AD141A" w:rsidP="00831916">
            <w:pPr>
              <w:pStyle w:val="OLTableNumber"/>
              <w:keepNext/>
              <w:keepLines/>
              <w:numPr>
                <w:ilvl w:val="0"/>
                <w:numId w:val="0"/>
              </w:numPr>
              <w:spacing w:before="120" w:after="120"/>
              <w:ind w:left="709"/>
              <w:rPr>
                <w:sz w:val="18"/>
              </w:rPr>
            </w:pPr>
          </w:p>
        </w:tc>
        <w:tc>
          <w:tcPr>
            <w:tcW w:w="2580" w:type="dxa"/>
            <w:tcBorders>
              <w:left w:val="dotted" w:sz="4" w:space="0" w:color="auto"/>
              <w:bottom w:val="dotted" w:sz="4" w:space="0" w:color="auto"/>
              <w:right w:val="single" w:sz="4" w:space="0" w:color="auto"/>
            </w:tcBorders>
          </w:tcPr>
          <w:p w14:paraId="51CDD4B6" w14:textId="77777777" w:rsidR="00AD141A" w:rsidRPr="008F0521" w:rsidRDefault="00AD141A" w:rsidP="00831916">
            <w:pPr>
              <w:keepNext/>
              <w:keepLines/>
              <w:rPr>
                <w:noProof/>
              </w:rPr>
            </w:pPr>
          </w:p>
        </w:tc>
        <w:tc>
          <w:tcPr>
            <w:tcW w:w="6602" w:type="dxa"/>
            <w:gridSpan w:val="3"/>
            <w:tcBorders>
              <w:top w:val="dotted" w:sz="4" w:space="0" w:color="auto"/>
              <w:left w:val="single" w:sz="4" w:space="0" w:color="auto"/>
              <w:bottom w:val="dotted" w:sz="4" w:space="0" w:color="auto"/>
            </w:tcBorders>
          </w:tcPr>
          <w:p w14:paraId="60662920" w14:textId="77777777" w:rsidR="00AD141A" w:rsidRPr="00902406" w:rsidRDefault="00AD141A" w:rsidP="00831916">
            <w:pPr>
              <w:pStyle w:val="OLTableText"/>
              <w:keepNext/>
              <w:keepLines/>
              <w:spacing w:before="80" w:after="80"/>
              <w:rPr>
                <w:i/>
                <w:sz w:val="16"/>
              </w:rPr>
            </w:pPr>
            <w:r w:rsidRPr="00320F77">
              <w:rPr>
                <w:i/>
                <w:iCs/>
                <w:noProof/>
                <w:sz w:val="16"/>
                <w:szCs w:val="16"/>
              </w:rPr>
              <w:t>If nothing stated, Alternative 1 applies.</w:t>
            </w:r>
          </w:p>
        </w:tc>
      </w:tr>
      <w:tr w:rsidR="00AD141A" w:rsidRPr="00A46906" w14:paraId="29E465D5" w14:textId="77777777" w:rsidTr="00EA448D">
        <w:trPr>
          <w:trHeight w:val="281"/>
        </w:trPr>
        <w:tc>
          <w:tcPr>
            <w:tcW w:w="534" w:type="dxa"/>
            <w:vMerge/>
            <w:tcBorders>
              <w:right w:val="dotted" w:sz="4" w:space="0" w:color="auto"/>
            </w:tcBorders>
          </w:tcPr>
          <w:p w14:paraId="445833B1" w14:textId="77777777" w:rsidR="00AD141A" w:rsidRPr="00A46906" w:rsidRDefault="00AD141A" w:rsidP="00831916">
            <w:pPr>
              <w:pStyle w:val="OLTableNumber"/>
              <w:keepNext/>
              <w:keepLines/>
              <w:numPr>
                <w:ilvl w:val="0"/>
                <w:numId w:val="0"/>
              </w:numPr>
              <w:spacing w:before="120" w:after="120"/>
              <w:ind w:left="709"/>
              <w:rPr>
                <w:sz w:val="18"/>
              </w:rPr>
            </w:pPr>
          </w:p>
        </w:tc>
        <w:tc>
          <w:tcPr>
            <w:tcW w:w="2580" w:type="dxa"/>
            <w:vMerge w:val="restart"/>
            <w:tcBorders>
              <w:top w:val="dotted" w:sz="4" w:space="0" w:color="auto"/>
              <w:left w:val="dotted" w:sz="4" w:space="0" w:color="auto"/>
              <w:right w:val="single" w:sz="4" w:space="0" w:color="auto"/>
            </w:tcBorders>
          </w:tcPr>
          <w:p w14:paraId="06C3F561" w14:textId="77777777" w:rsidR="00AD141A" w:rsidRPr="008F0521" w:rsidRDefault="00AD141A" w:rsidP="00831916">
            <w:pPr>
              <w:pStyle w:val="OLTableText"/>
              <w:keepNext/>
              <w:keepLines/>
              <w:rPr>
                <w:noProof/>
              </w:rPr>
            </w:pPr>
            <w:r w:rsidRPr="008C6543">
              <w:rPr>
                <w:sz w:val="18"/>
                <w:szCs w:val="18"/>
              </w:rPr>
              <w:t>Moral Rights consent</w:t>
            </w:r>
            <w:r>
              <w:t xml:space="preserve"> </w:t>
            </w:r>
          </w:p>
        </w:tc>
        <w:tc>
          <w:tcPr>
            <w:tcW w:w="6602" w:type="dxa"/>
            <w:gridSpan w:val="3"/>
            <w:tcBorders>
              <w:top w:val="nil"/>
              <w:left w:val="single" w:sz="4" w:space="0" w:color="auto"/>
              <w:bottom w:val="dotted" w:sz="4" w:space="0" w:color="auto"/>
            </w:tcBorders>
          </w:tcPr>
          <w:p w14:paraId="26A9492E" w14:textId="27976797" w:rsidR="00AD141A" w:rsidRPr="008F0521" w:rsidRDefault="003B2C45" w:rsidP="00831916">
            <w:pPr>
              <w:pStyle w:val="OLTableText"/>
              <w:keepNext/>
              <w:keepLines/>
              <w:tabs>
                <w:tab w:val="left" w:pos="385"/>
              </w:tabs>
              <w:spacing w:before="80" w:after="80"/>
              <w:ind w:left="385" w:hanging="385"/>
              <w:rPr>
                <w:iCs/>
                <w:sz w:val="18"/>
                <w:szCs w:val="28"/>
              </w:rPr>
            </w:pPr>
            <w:sdt>
              <w:sdtPr>
                <w:rPr>
                  <w:sz w:val="18"/>
                </w:rPr>
                <w:id w:val="1498765297"/>
                <w14:checkbox>
                  <w14:checked w14:val="0"/>
                  <w14:checkedState w14:val="2612" w14:font="MS Gothic"/>
                  <w14:uncheckedState w14:val="2610" w14:font="MS Gothic"/>
                </w14:checkbox>
              </w:sdtPr>
              <w:sdtEndPr/>
              <w:sdtContent>
                <w:r w:rsidR="00672AB9">
                  <w:rPr>
                    <w:rFonts w:ascii="MS Gothic" w:eastAsia="MS Gothic" w:hAnsi="MS Gothic" w:hint="eastAsia"/>
                    <w:sz w:val="18"/>
                  </w:rPr>
                  <w:t>☐</w:t>
                </w:r>
              </w:sdtContent>
            </w:sdt>
            <w:r w:rsidR="00AD141A" w:rsidRPr="008F0521">
              <w:rPr>
                <w:iCs/>
                <w:sz w:val="18"/>
                <w:szCs w:val="28"/>
              </w:rPr>
              <w:tab/>
              <w:t>Moral Rights consent is required</w:t>
            </w:r>
          </w:p>
          <w:p w14:paraId="4769335E" w14:textId="41E7112F" w:rsidR="00AD141A" w:rsidRPr="008F0521" w:rsidRDefault="003B2C45" w:rsidP="00831916">
            <w:pPr>
              <w:pStyle w:val="OLTableText"/>
              <w:keepNext/>
              <w:keepLines/>
              <w:tabs>
                <w:tab w:val="left" w:pos="385"/>
              </w:tabs>
              <w:spacing w:before="80" w:after="80"/>
              <w:ind w:left="385" w:hanging="385"/>
              <w:rPr>
                <w:iCs/>
                <w:sz w:val="18"/>
                <w:szCs w:val="28"/>
              </w:rPr>
            </w:pPr>
            <w:sdt>
              <w:sdtPr>
                <w:rPr>
                  <w:sz w:val="18"/>
                </w:rPr>
                <w:id w:val="1876044521"/>
                <w14:checkbox>
                  <w14:checked w14:val="0"/>
                  <w14:checkedState w14:val="2612" w14:font="MS Gothic"/>
                  <w14:uncheckedState w14:val="2610" w14:font="MS Gothic"/>
                </w14:checkbox>
              </w:sdtPr>
              <w:sdtEndPr/>
              <w:sdtContent>
                <w:r w:rsidR="00977087" w:rsidRPr="00902406">
                  <w:rPr>
                    <w:rFonts w:ascii="MS Gothic" w:hAnsi="MS Gothic" w:hint="eastAsia"/>
                    <w:sz w:val="18"/>
                  </w:rPr>
                  <w:t>☐</w:t>
                </w:r>
              </w:sdtContent>
            </w:sdt>
            <w:r w:rsidR="00AD141A" w:rsidRPr="008F0521">
              <w:rPr>
                <w:iCs/>
                <w:sz w:val="18"/>
                <w:szCs w:val="28"/>
              </w:rPr>
              <w:tab/>
              <w:t>Moral Rights consent is not required</w:t>
            </w:r>
          </w:p>
        </w:tc>
      </w:tr>
      <w:tr w:rsidR="00AD141A" w:rsidRPr="00A46906" w14:paraId="67F896D2" w14:textId="77777777" w:rsidTr="00EA448D">
        <w:trPr>
          <w:trHeight w:val="281"/>
        </w:trPr>
        <w:tc>
          <w:tcPr>
            <w:tcW w:w="534" w:type="dxa"/>
            <w:vMerge/>
            <w:tcBorders>
              <w:bottom w:val="single" w:sz="4" w:space="0" w:color="auto"/>
              <w:right w:val="dotted" w:sz="4" w:space="0" w:color="auto"/>
            </w:tcBorders>
          </w:tcPr>
          <w:p w14:paraId="3A235733" w14:textId="77777777" w:rsidR="00AD141A" w:rsidRPr="00A46906" w:rsidRDefault="00AD141A" w:rsidP="00831916">
            <w:pPr>
              <w:pStyle w:val="OLTableNumber"/>
              <w:keepNext/>
              <w:keepLines/>
              <w:numPr>
                <w:ilvl w:val="0"/>
                <w:numId w:val="0"/>
              </w:numPr>
              <w:spacing w:before="120" w:after="120"/>
              <w:ind w:left="709"/>
              <w:rPr>
                <w:sz w:val="18"/>
              </w:rPr>
            </w:pPr>
          </w:p>
        </w:tc>
        <w:tc>
          <w:tcPr>
            <w:tcW w:w="2580" w:type="dxa"/>
            <w:vMerge/>
            <w:tcBorders>
              <w:left w:val="dotted" w:sz="4" w:space="0" w:color="auto"/>
              <w:bottom w:val="single" w:sz="4" w:space="0" w:color="auto"/>
              <w:right w:val="single" w:sz="4" w:space="0" w:color="auto"/>
            </w:tcBorders>
          </w:tcPr>
          <w:p w14:paraId="78D5098E" w14:textId="77777777" w:rsidR="00AD141A" w:rsidRPr="008F0521" w:rsidRDefault="00AD141A" w:rsidP="00831916">
            <w:pPr>
              <w:pStyle w:val="OLNumber3"/>
              <w:keepNext/>
              <w:keepLines/>
              <w:spacing w:before="120" w:after="120"/>
              <w:rPr>
                <w:noProof/>
                <w:sz w:val="18"/>
              </w:rPr>
            </w:pPr>
          </w:p>
        </w:tc>
        <w:tc>
          <w:tcPr>
            <w:tcW w:w="6602" w:type="dxa"/>
            <w:gridSpan w:val="3"/>
            <w:tcBorders>
              <w:top w:val="dotted" w:sz="4" w:space="0" w:color="auto"/>
              <w:left w:val="single" w:sz="4" w:space="0" w:color="auto"/>
              <w:bottom w:val="single" w:sz="4" w:space="0" w:color="auto"/>
            </w:tcBorders>
          </w:tcPr>
          <w:p w14:paraId="1FDC781C" w14:textId="77777777" w:rsidR="00AD141A" w:rsidRPr="00902406" w:rsidRDefault="00AD141A" w:rsidP="00831916">
            <w:pPr>
              <w:pStyle w:val="OLTableText"/>
              <w:keepNext/>
              <w:keepLines/>
              <w:tabs>
                <w:tab w:val="left" w:pos="385"/>
              </w:tabs>
              <w:spacing w:before="80" w:after="80"/>
              <w:ind w:left="385" w:hanging="385"/>
              <w:rPr>
                <w:i/>
                <w:sz w:val="16"/>
              </w:rPr>
            </w:pPr>
            <w:r w:rsidRPr="008F0521">
              <w:rPr>
                <w:i/>
                <w:sz w:val="16"/>
              </w:rPr>
              <w:t>If nothing selected, a Moral Rights consent is required.</w:t>
            </w:r>
          </w:p>
        </w:tc>
      </w:tr>
    </w:tbl>
    <w:p w14:paraId="0B202E42" w14:textId="3400E25B" w:rsidR="00AD141A" w:rsidRPr="00AD141A" w:rsidRDefault="00AD141A" w:rsidP="00AD141A">
      <w:pPr>
        <w:sectPr w:rsidR="00AD141A" w:rsidRPr="00AD141A" w:rsidSect="00C60444">
          <w:headerReference w:type="default" r:id="rId17"/>
          <w:footerReference w:type="default" r:id="rId18"/>
          <w:footerReference w:type="first" r:id="rId19"/>
          <w:pgSz w:w="11906" w:h="16838" w:code="9"/>
          <w:pgMar w:top="1134" w:right="1440" w:bottom="1134" w:left="1440" w:header="720" w:footer="540" w:gutter="0"/>
          <w:paperSrc w:first="15" w:other="15"/>
          <w:cols w:space="720"/>
          <w:noEndnote/>
          <w:titlePg/>
          <w:docGrid w:linePitch="272"/>
        </w:sectPr>
      </w:pPr>
    </w:p>
    <w:p w14:paraId="3CC53719" w14:textId="77777777" w:rsidR="004C6ACC" w:rsidRPr="00902406" w:rsidRDefault="004C6ACC" w:rsidP="00A35A94">
      <w:pPr>
        <w:pStyle w:val="OLHeading"/>
      </w:pPr>
      <w:r w:rsidRPr="00902406">
        <w:lastRenderedPageBreak/>
        <w:t>Parties:</w:t>
      </w:r>
    </w:p>
    <w:p w14:paraId="74DF90EC" w14:textId="0F6A9315" w:rsidR="004C6ACC" w:rsidRDefault="00DC224F" w:rsidP="008C6543">
      <w:pPr>
        <w:jc w:val="center"/>
      </w:pPr>
      <w:r>
        <w:rPr>
          <w:b/>
          <w:bCs/>
        </w:rPr>
        <w:t>Banana Shire Council,</w:t>
      </w:r>
      <w:r w:rsidR="008C6543">
        <w:rPr>
          <w:szCs w:val="22"/>
        </w:rPr>
        <w:t xml:space="preserve"> ABN </w:t>
      </w:r>
      <w:r>
        <w:rPr>
          <w:szCs w:val="28"/>
        </w:rPr>
        <w:t>85 946 116 646</w:t>
      </w:r>
      <w:r w:rsidR="008C6543">
        <w:rPr>
          <w:szCs w:val="28"/>
        </w:rPr>
        <w:t xml:space="preserve"> </w:t>
      </w:r>
      <w:r w:rsidR="008C6543" w:rsidRPr="00E540D8">
        <w:rPr>
          <w:szCs w:val="22"/>
        </w:rPr>
        <w:t xml:space="preserve">of </w:t>
      </w:r>
      <w:r>
        <w:rPr>
          <w:noProof/>
          <w:sz w:val="18"/>
          <w:szCs w:val="18"/>
        </w:rPr>
        <w:t>62 Valentines Plains Road, Biloela, QLD 4715</w:t>
      </w:r>
      <w:r w:rsidR="008C6543" w:rsidRPr="00E540D8">
        <w:rPr>
          <w:szCs w:val="22"/>
        </w:rPr>
        <w:t xml:space="preserve"> in the State of Queensland</w:t>
      </w:r>
      <w:r w:rsidR="009D09D1" w:rsidRPr="00902406">
        <w:t>.</w:t>
      </w:r>
    </w:p>
    <w:p w14:paraId="27B1CE77" w14:textId="77777777" w:rsidR="008C6543" w:rsidRPr="00902406" w:rsidRDefault="008C6543" w:rsidP="00831916">
      <w:pPr>
        <w:jc w:val="center"/>
      </w:pPr>
    </w:p>
    <w:p w14:paraId="3FC79B94" w14:textId="77777777" w:rsidR="004C6ACC" w:rsidRPr="00A35A94" w:rsidRDefault="004C6ACC" w:rsidP="00A35A94">
      <w:pPr>
        <w:pStyle w:val="OLBodyText"/>
        <w:jc w:val="right"/>
        <w:rPr>
          <w:b/>
          <w:bCs/>
        </w:rPr>
      </w:pPr>
      <w:r w:rsidRPr="00A35A94">
        <w:rPr>
          <w:b/>
          <w:bCs/>
        </w:rPr>
        <w:t>(Principal)</w:t>
      </w:r>
    </w:p>
    <w:p w14:paraId="41B8B6D7" w14:textId="64B69D17" w:rsidR="004C6ACC" w:rsidRDefault="004C6ACC" w:rsidP="00A35A94">
      <w:pPr>
        <w:pStyle w:val="OLIndent1"/>
      </w:pPr>
      <w:r w:rsidRPr="00F8383C">
        <w:rPr>
          <w:b/>
        </w:rPr>
        <w:fldChar w:fldCharType="begin">
          <w:ffData>
            <w:name w:val=""/>
            <w:enabled/>
            <w:calcOnExit w:val="0"/>
            <w:textInput>
              <w:default w:val="[Insert Supplier's Name]"/>
            </w:textInput>
          </w:ffData>
        </w:fldChar>
      </w:r>
      <w:r w:rsidRPr="00F8383C">
        <w:rPr>
          <w:b/>
        </w:rPr>
        <w:instrText xml:space="preserve"> FORMTEXT </w:instrText>
      </w:r>
      <w:r w:rsidRPr="00F8383C">
        <w:rPr>
          <w:b/>
        </w:rPr>
      </w:r>
      <w:r w:rsidRPr="00F8383C">
        <w:rPr>
          <w:b/>
        </w:rPr>
        <w:fldChar w:fldCharType="separate"/>
      </w:r>
      <w:r w:rsidR="00860830">
        <w:rPr>
          <w:b/>
          <w:noProof/>
        </w:rPr>
        <w:t>[Insert Supplier's Name]</w:t>
      </w:r>
      <w:r w:rsidRPr="00F8383C">
        <w:rPr>
          <w:b/>
        </w:rPr>
        <w:fldChar w:fldCharType="end"/>
      </w:r>
      <w:r w:rsidRPr="00F8383C">
        <w:t xml:space="preserve"> </w:t>
      </w:r>
      <w:r w:rsidR="00F570CD">
        <w:t xml:space="preserve">ACN </w:t>
      </w:r>
      <w:r w:rsidR="00F570CD">
        <w:fldChar w:fldCharType="begin">
          <w:ffData>
            <w:name w:val=""/>
            <w:enabled/>
            <w:calcOnExit w:val="0"/>
            <w:textInput>
              <w:default w:val="[Insert ACN]"/>
            </w:textInput>
          </w:ffData>
        </w:fldChar>
      </w:r>
      <w:r w:rsidR="00F570CD">
        <w:instrText xml:space="preserve"> FORMTEXT </w:instrText>
      </w:r>
      <w:r w:rsidR="00F570CD">
        <w:fldChar w:fldCharType="separate"/>
      </w:r>
      <w:r w:rsidR="00860830">
        <w:rPr>
          <w:noProof/>
        </w:rPr>
        <w:t>[Insert ACN]</w:t>
      </w:r>
      <w:r w:rsidR="00F570CD">
        <w:fldChar w:fldCharType="end"/>
      </w:r>
      <w:r w:rsidR="00F570CD">
        <w:t xml:space="preserve"> ABN </w:t>
      </w:r>
      <w:r w:rsidR="00F570CD">
        <w:fldChar w:fldCharType="begin">
          <w:ffData>
            <w:name w:val=""/>
            <w:enabled/>
            <w:calcOnExit w:val="0"/>
            <w:textInput>
              <w:default w:val="[Insert ABN]"/>
            </w:textInput>
          </w:ffData>
        </w:fldChar>
      </w:r>
      <w:r w:rsidR="00F570CD">
        <w:instrText xml:space="preserve"> FORMTEXT </w:instrText>
      </w:r>
      <w:r w:rsidR="00F570CD">
        <w:fldChar w:fldCharType="separate"/>
      </w:r>
      <w:r w:rsidR="00860830">
        <w:rPr>
          <w:noProof/>
        </w:rPr>
        <w:t>[Insert ABN]</w:t>
      </w:r>
      <w:r w:rsidR="00F570CD">
        <w:fldChar w:fldCharType="end"/>
      </w:r>
      <w:r w:rsidRPr="00F8383C">
        <w:t xml:space="preserve">of </w:t>
      </w:r>
      <w:r w:rsidRPr="00F8383C">
        <w:fldChar w:fldCharType="begin">
          <w:ffData>
            <w:name w:val=""/>
            <w:enabled/>
            <w:calcOnExit w:val="0"/>
            <w:textInput>
              <w:default w:val="[Insert Supplier's address]"/>
            </w:textInput>
          </w:ffData>
        </w:fldChar>
      </w:r>
      <w:r w:rsidRPr="00F8383C">
        <w:instrText xml:space="preserve"> FORMTEXT </w:instrText>
      </w:r>
      <w:r w:rsidRPr="00F8383C">
        <w:fldChar w:fldCharType="separate"/>
      </w:r>
      <w:r w:rsidR="00860830">
        <w:rPr>
          <w:noProof/>
        </w:rPr>
        <w:t>[Insert Supplier's address]</w:t>
      </w:r>
      <w:r w:rsidRPr="00F8383C">
        <w:fldChar w:fldCharType="end"/>
      </w:r>
      <w:r w:rsidRPr="00F8383C">
        <w:t>.</w:t>
      </w:r>
    </w:p>
    <w:p w14:paraId="664B3364" w14:textId="77777777" w:rsidR="004C6ACC" w:rsidRPr="00A35A94" w:rsidRDefault="004C6ACC" w:rsidP="00A35A94">
      <w:pPr>
        <w:pStyle w:val="OLBodyText"/>
        <w:jc w:val="right"/>
        <w:rPr>
          <w:b/>
          <w:bCs/>
        </w:rPr>
      </w:pPr>
      <w:r w:rsidRPr="00A35A94">
        <w:rPr>
          <w:b/>
          <w:bCs/>
        </w:rPr>
        <w:t>(Supplier)</w:t>
      </w:r>
    </w:p>
    <w:p w14:paraId="6DFF62A2" w14:textId="77777777" w:rsidR="004C6ACC" w:rsidRPr="00902406" w:rsidRDefault="004C6ACC" w:rsidP="00A35A94">
      <w:pPr>
        <w:pStyle w:val="OLHeading"/>
      </w:pPr>
      <w:r w:rsidRPr="00902406">
        <w:t>Background:</w:t>
      </w:r>
    </w:p>
    <w:p w14:paraId="7977E2D9" w14:textId="2C63A817" w:rsidR="004C6ACC" w:rsidRPr="00902406" w:rsidRDefault="004C6ACC" w:rsidP="00A35A94">
      <w:pPr>
        <w:pStyle w:val="OLBackground1"/>
      </w:pPr>
      <w:bookmarkStart w:id="71" w:name="_Ref26794523"/>
      <w:bookmarkStart w:id="72" w:name="_Ref396730958"/>
      <w:r w:rsidRPr="00902406">
        <w:t xml:space="preserve">The Supplier has offered to provide </w:t>
      </w:r>
      <w:r w:rsidR="00AC0FD8" w:rsidRPr="00902406">
        <w:t>the S</w:t>
      </w:r>
      <w:r w:rsidRPr="00902406">
        <w:t>ervices to the Principal</w:t>
      </w:r>
      <w:r w:rsidR="007143CD">
        <w:t xml:space="preserve"> and has made the </w:t>
      </w:r>
      <w:r w:rsidR="007143CD" w:rsidRPr="00A35A94">
        <w:t>representations</w:t>
      </w:r>
      <w:r w:rsidR="007143CD">
        <w:t xml:space="preserve"> and given the warranties stated in this Contract to the Principal in connection with its offer.</w:t>
      </w:r>
      <w:bookmarkEnd w:id="71"/>
    </w:p>
    <w:p w14:paraId="70CA4DB3" w14:textId="77777777" w:rsidR="007143CD" w:rsidRDefault="007143CD" w:rsidP="00A35A94">
      <w:pPr>
        <w:pStyle w:val="OLBackground1"/>
      </w:pPr>
      <w:r>
        <w:t xml:space="preserve">In reliance on those representations and warranties, the Principal has accepted the Supplier’s offer. </w:t>
      </w:r>
    </w:p>
    <w:p w14:paraId="0746A4BC" w14:textId="6AEE86BB" w:rsidR="004C6ACC" w:rsidRPr="00902406" w:rsidRDefault="004C6ACC" w:rsidP="00A35A94">
      <w:pPr>
        <w:pStyle w:val="OLBackground1"/>
      </w:pPr>
      <w:r w:rsidRPr="00902406">
        <w:t xml:space="preserve">The Parties wish to enter into </w:t>
      </w:r>
      <w:r w:rsidR="002551ED">
        <w:t>the</w:t>
      </w:r>
      <w:r w:rsidR="002551ED" w:rsidRPr="00902406">
        <w:t xml:space="preserve"> </w:t>
      </w:r>
      <w:r w:rsidRPr="00902406">
        <w:t xml:space="preserve">Contract to record the terms on which the </w:t>
      </w:r>
      <w:r w:rsidR="006E0DAB" w:rsidRPr="00902406">
        <w:t xml:space="preserve">Supplier will provide </w:t>
      </w:r>
      <w:r w:rsidR="006E0DAB" w:rsidRPr="00A35A94">
        <w:t>the</w:t>
      </w:r>
      <w:r w:rsidR="006E0DAB" w:rsidRPr="00902406">
        <w:t xml:space="preserve"> </w:t>
      </w:r>
      <w:r w:rsidRPr="00A35A94">
        <w:t>Services</w:t>
      </w:r>
      <w:r w:rsidRPr="00902406">
        <w:t xml:space="preserve"> to the Principal</w:t>
      </w:r>
      <w:r w:rsidR="007143CD">
        <w:t xml:space="preserve"> during the Term</w:t>
      </w:r>
      <w:r w:rsidRPr="00902406">
        <w:t>.</w:t>
      </w:r>
      <w:bookmarkEnd w:id="72"/>
    </w:p>
    <w:p w14:paraId="3C2A6430" w14:textId="1FA2402A" w:rsidR="004C6ACC" w:rsidRPr="00902406" w:rsidRDefault="004C6ACC" w:rsidP="00A35A94">
      <w:pPr>
        <w:pStyle w:val="OLHeading"/>
      </w:pPr>
      <w:bookmarkStart w:id="73" w:name="_Toc406923096"/>
      <w:bookmarkStart w:id="74" w:name="_Toc406923163"/>
      <w:bookmarkStart w:id="75" w:name="_Toc406923518"/>
      <w:bookmarkStart w:id="76" w:name="_Toc406983022"/>
      <w:bookmarkStart w:id="77" w:name="_Toc406983134"/>
      <w:bookmarkStart w:id="78" w:name="_Toc406987937"/>
      <w:bookmarkStart w:id="79" w:name="_Toc406988193"/>
      <w:bookmarkStart w:id="80" w:name="_Toc406988661"/>
      <w:bookmarkStart w:id="81" w:name="_Toc414871839"/>
      <w:bookmarkStart w:id="82" w:name="_Toc425245084"/>
      <w:bookmarkStart w:id="83" w:name="_Toc434307065"/>
      <w:bookmarkStart w:id="84" w:name="_Toc93295252"/>
      <w:bookmarkStart w:id="85" w:name="_Toc275352475"/>
      <w:r w:rsidRPr="00902406">
        <w:t>The Parties agree:</w:t>
      </w:r>
    </w:p>
    <w:p w14:paraId="63C64C50" w14:textId="77777777" w:rsidR="00B41073" w:rsidRPr="00491031" w:rsidRDefault="00B41073" w:rsidP="00491031">
      <w:pPr>
        <w:pStyle w:val="OLNumber1BU"/>
      </w:pPr>
      <w:bookmarkStart w:id="86" w:name="_Toc139638499"/>
      <w:bookmarkStart w:id="87" w:name="_Toc166319472"/>
      <w:r w:rsidRPr="00491031">
        <w:t>Definitions</w:t>
      </w:r>
      <w:bookmarkEnd w:id="86"/>
      <w:bookmarkEnd w:id="87"/>
    </w:p>
    <w:p w14:paraId="496A8F60" w14:textId="77777777" w:rsidR="00B41073" w:rsidRPr="00902406" w:rsidRDefault="00B41073" w:rsidP="00A35A94">
      <w:pPr>
        <w:pStyle w:val="OLNumber2"/>
      </w:pPr>
      <w:r w:rsidRPr="00902406">
        <w:t xml:space="preserve">In the </w:t>
      </w:r>
      <w:r w:rsidRPr="00A35A94">
        <w:t>Contract</w:t>
      </w:r>
      <w:r w:rsidRPr="00902406">
        <w:t>, unless inconsistent with the context or subject matter:</w:t>
      </w:r>
    </w:p>
    <w:p w14:paraId="180B2873" w14:textId="5C5B4DEF" w:rsidR="00B41073" w:rsidRPr="006D2F9A" w:rsidRDefault="00B41073" w:rsidP="00D97B9A">
      <w:pPr>
        <w:pStyle w:val="OLNumber3"/>
        <w:numPr>
          <w:ilvl w:val="3"/>
          <w:numId w:val="7"/>
        </w:numPr>
      </w:pPr>
      <w:r w:rsidRPr="006D2F9A">
        <w:rPr>
          <w:b/>
        </w:rPr>
        <w:t>Affected Party</w:t>
      </w:r>
      <w:r w:rsidRPr="00902406">
        <w:t xml:space="preserve"> has the meaning given in clause </w:t>
      </w:r>
      <w:r w:rsidRPr="00902406">
        <w:fldChar w:fldCharType="begin"/>
      </w:r>
      <w:r w:rsidRPr="00902406">
        <w:instrText xml:space="preserve"> REF _Ref1661827 \w \h </w:instrText>
      </w:r>
      <w:r w:rsidRPr="00902406">
        <w:fldChar w:fldCharType="separate"/>
      </w:r>
      <w:r w:rsidR="008C6543">
        <w:t>29.1</w:t>
      </w:r>
      <w:r w:rsidRPr="00902406">
        <w:fldChar w:fldCharType="end"/>
      </w:r>
      <w:r w:rsidRPr="00902406">
        <w:t>;</w:t>
      </w:r>
    </w:p>
    <w:p w14:paraId="7F1B7DB2" w14:textId="02503DC1" w:rsidR="00B41073" w:rsidRPr="006D2F9A" w:rsidRDefault="00B41073" w:rsidP="00D97B9A">
      <w:pPr>
        <w:pStyle w:val="OLNumber3"/>
        <w:numPr>
          <w:ilvl w:val="3"/>
          <w:numId w:val="7"/>
        </w:numPr>
      </w:pPr>
      <w:r w:rsidRPr="00902406">
        <w:rPr>
          <w:b/>
        </w:rPr>
        <w:t>Approvals</w:t>
      </w:r>
      <w:r w:rsidRPr="00902406">
        <w:t xml:space="preserve"> means certificates, licences, accreditations, clearances, authorisations, consents, permits, approvals, determinations and permissions from any Authority and any related fees and charges;</w:t>
      </w:r>
    </w:p>
    <w:p w14:paraId="5CB1FF29" w14:textId="11BBCB4C" w:rsidR="00B41073" w:rsidRPr="00902406" w:rsidRDefault="00B41073" w:rsidP="00D97B9A">
      <w:pPr>
        <w:pStyle w:val="OLNumber3"/>
        <w:numPr>
          <w:ilvl w:val="3"/>
          <w:numId w:val="7"/>
        </w:numPr>
      </w:pPr>
      <w:r w:rsidRPr="00902406">
        <w:rPr>
          <w:b/>
        </w:rPr>
        <w:t>Authority</w:t>
      </w:r>
      <w:r w:rsidRPr="00902406">
        <w:t xml:space="preserve"> means </w:t>
      </w:r>
      <w:r w:rsidR="005D2E3E">
        <w:rPr>
          <w:szCs w:val="22"/>
        </w:rPr>
        <w:t>a l</w:t>
      </w:r>
      <w:r w:rsidR="005D2E3E" w:rsidRPr="00051660">
        <w:rPr>
          <w:szCs w:val="22"/>
        </w:rPr>
        <w:t xml:space="preserve">ocal </w:t>
      </w:r>
      <w:r w:rsidR="005D2E3E">
        <w:rPr>
          <w:szCs w:val="22"/>
        </w:rPr>
        <w:t>g</w:t>
      </w:r>
      <w:r w:rsidR="005D2E3E" w:rsidRPr="00051660">
        <w:rPr>
          <w:szCs w:val="22"/>
        </w:rPr>
        <w:t xml:space="preserve">overnment, the State of Queensland, the Commonwealth or </w:t>
      </w:r>
      <w:r w:rsidRPr="00902406">
        <w:t xml:space="preserve">any </w:t>
      </w:r>
      <w:r w:rsidR="005E2225" w:rsidRPr="00051660">
        <w:rPr>
          <w:szCs w:val="22"/>
        </w:rPr>
        <w:t>other</w:t>
      </w:r>
      <w:r w:rsidR="005E2225" w:rsidRPr="00902406">
        <w:t xml:space="preserve"> </w:t>
      </w:r>
      <w:r w:rsidRPr="00902406">
        <w:t xml:space="preserve">Federal, State, or local government authority, administrative or judicial body or tribunal, department, commission, agency, government owned corporation, statutory body or instrumentality </w:t>
      </w:r>
      <w:r w:rsidR="00ED56F4" w:rsidRPr="00512D93">
        <w:t>(including a stock exchange)</w:t>
      </w:r>
      <w:r w:rsidR="00ED56F4" w:rsidRPr="006467D4">
        <w:t xml:space="preserve"> </w:t>
      </w:r>
      <w:r w:rsidRPr="00902406">
        <w:t>having jurisdiction over the</w:t>
      </w:r>
      <w:r w:rsidR="005D2E3E" w:rsidRPr="005D2E3E">
        <w:t xml:space="preserve"> </w:t>
      </w:r>
      <w:r w:rsidR="005D2E3E" w:rsidRPr="00880F7D">
        <w:rPr>
          <w:szCs w:val="22"/>
        </w:rPr>
        <w:t>Contract or the obligations to be performed under the Contract</w:t>
      </w:r>
      <w:r w:rsidRPr="00902406">
        <w:t>;</w:t>
      </w:r>
    </w:p>
    <w:p w14:paraId="3396BE82" w14:textId="615C905C" w:rsidR="00B41073" w:rsidRPr="00902406" w:rsidRDefault="00B41073" w:rsidP="00D97B9A">
      <w:pPr>
        <w:pStyle w:val="OLNumber3"/>
        <w:numPr>
          <w:ilvl w:val="3"/>
          <w:numId w:val="7"/>
        </w:numPr>
      </w:pPr>
      <w:r w:rsidRPr="00902406">
        <w:rPr>
          <w:b/>
        </w:rPr>
        <w:t xml:space="preserve">Background IP </w:t>
      </w:r>
      <w:r w:rsidRPr="00902406">
        <w:t xml:space="preserve">of a Party means all Intellectual Property Rights which are made available by a Party </w:t>
      </w:r>
      <w:r w:rsidR="002B4E44">
        <w:t xml:space="preserve">for the purpose of the provision of the Services </w:t>
      </w:r>
      <w:r w:rsidRPr="00902406">
        <w:t>which are in existence at the date of the Contract or brought into existence after the date of the Contract other than in connection with the Contract</w:t>
      </w:r>
      <w:r w:rsidR="00B73358">
        <w:rPr>
          <w:szCs w:val="22"/>
        </w:rPr>
        <w:t>;</w:t>
      </w:r>
      <w:r w:rsidRPr="00902406">
        <w:t xml:space="preserve"> </w:t>
      </w:r>
    </w:p>
    <w:p w14:paraId="3917494F" w14:textId="0F8A192C" w:rsidR="00B41073" w:rsidRPr="00902406" w:rsidRDefault="00B41073" w:rsidP="00D97B9A">
      <w:pPr>
        <w:pStyle w:val="OLNumber3"/>
        <w:numPr>
          <w:ilvl w:val="3"/>
          <w:numId w:val="7"/>
        </w:numPr>
      </w:pPr>
      <w:r w:rsidRPr="00902406">
        <w:rPr>
          <w:b/>
        </w:rPr>
        <w:t>Business Day</w:t>
      </w:r>
      <w:r w:rsidRPr="00902406">
        <w:t xml:space="preserve"> means a day that is not a Saturday, Sunday or any other day which is a public holiday or a bank holiday in the place where an act is to be performed or a payment is to be made</w:t>
      </w:r>
      <w:r w:rsidR="004F5528">
        <w:t xml:space="preserve"> in connection with the Contract</w:t>
      </w:r>
      <w:r w:rsidRPr="00902406">
        <w:t>;</w:t>
      </w:r>
    </w:p>
    <w:p w14:paraId="4D642B7F" w14:textId="202CA06D" w:rsidR="00B41073" w:rsidRPr="00902406" w:rsidRDefault="00B41073" w:rsidP="00D97B9A">
      <w:pPr>
        <w:pStyle w:val="OLNumber3"/>
        <w:numPr>
          <w:ilvl w:val="3"/>
          <w:numId w:val="7"/>
        </w:numPr>
      </w:pPr>
      <w:r w:rsidRPr="00902406">
        <w:rPr>
          <w:b/>
        </w:rPr>
        <w:t>Claim</w:t>
      </w:r>
      <w:r w:rsidRPr="00902406">
        <w:t xml:space="preserve"> includes any claim, action, demand, proceeding, suit, defence or set-off, however arising including under the Contract, at law (including a breach of </w:t>
      </w:r>
      <w:r w:rsidR="003824D0">
        <w:t>c</w:t>
      </w:r>
      <w:r w:rsidR="003824D0" w:rsidRPr="00902406">
        <w:t>ontract</w:t>
      </w:r>
      <w:r w:rsidRPr="00902406">
        <w:t xml:space="preserve">), under statute, in equity, in tort (including for negligence), in quasi-contract, for unjust enrichment and to the extent permitted by law pursuant to any other principle of law (including without limitation any claim </w:t>
      </w:r>
      <w:r w:rsidR="004F5528">
        <w:t xml:space="preserve">by the Supplier </w:t>
      </w:r>
      <w:r w:rsidRPr="00902406">
        <w:t>for a</w:t>
      </w:r>
      <w:r w:rsidR="004674A9">
        <w:t xml:space="preserve"> </w:t>
      </w:r>
      <w:r w:rsidRPr="00902406">
        <w:t>Variation or other adjustment</w:t>
      </w:r>
      <w:r w:rsidRPr="00902406" w:rsidDel="00A42D6E">
        <w:t xml:space="preserve"> </w:t>
      </w:r>
      <w:r w:rsidRPr="00902406">
        <w:t>to the Price);</w:t>
      </w:r>
    </w:p>
    <w:p w14:paraId="580E257D" w14:textId="1758973D" w:rsidR="00B41073" w:rsidRPr="00902406" w:rsidRDefault="00B41073" w:rsidP="00D97B9A">
      <w:pPr>
        <w:pStyle w:val="OLNumber3"/>
        <w:numPr>
          <w:ilvl w:val="3"/>
          <w:numId w:val="7"/>
        </w:numPr>
      </w:pPr>
      <w:bookmarkStart w:id="88" w:name="_Ref25313199"/>
      <w:r w:rsidRPr="00902406">
        <w:rPr>
          <w:b/>
        </w:rPr>
        <w:t xml:space="preserve">Confidential Information </w:t>
      </w:r>
      <w:r w:rsidRPr="00902406">
        <w:t>means</w:t>
      </w:r>
      <w:r w:rsidR="00C9066D" w:rsidRPr="00902406">
        <w:t xml:space="preserve"> </w:t>
      </w:r>
      <w:r w:rsidR="002551ED">
        <w:t>the</w:t>
      </w:r>
      <w:r w:rsidR="002551ED" w:rsidRPr="00902406">
        <w:t xml:space="preserve"> </w:t>
      </w:r>
      <w:r w:rsidR="00C9066D" w:rsidRPr="00902406">
        <w:t>Contract and all</w:t>
      </w:r>
      <w:r w:rsidRPr="00902406">
        <w:t xml:space="preserve"> documents and information provided or made available by one Party (</w:t>
      </w:r>
      <w:r w:rsidRPr="00902406">
        <w:rPr>
          <w:b/>
        </w:rPr>
        <w:t>Discloser</w:t>
      </w:r>
      <w:r w:rsidRPr="00902406">
        <w:t>) to the other (</w:t>
      </w:r>
      <w:r w:rsidRPr="00902406">
        <w:rPr>
          <w:b/>
        </w:rPr>
        <w:t>Disclosee</w:t>
      </w:r>
      <w:r w:rsidRPr="00A46906">
        <w:rPr>
          <w:szCs w:val="22"/>
        </w:rPr>
        <w:t>)</w:t>
      </w:r>
      <w:r w:rsidR="00C9066D">
        <w:rPr>
          <w:szCs w:val="22"/>
        </w:rPr>
        <w:t>,</w:t>
      </w:r>
      <w:r w:rsidR="00C9066D" w:rsidRPr="00902406">
        <w:t xml:space="preserve"> or which comes to the knowledge of a Party</w:t>
      </w:r>
      <w:r w:rsidRPr="00902406">
        <w:rPr>
          <w:b/>
        </w:rPr>
        <w:t xml:space="preserve"> </w:t>
      </w:r>
      <w:r w:rsidRPr="00902406">
        <w:t xml:space="preserve">in connection with the Contract which are of their nature confidential or which the Discloser has identified to the Disclosee as being </w:t>
      </w:r>
      <w:r w:rsidRPr="00902406">
        <w:lastRenderedPageBreak/>
        <w:t xml:space="preserve">confidential, but does not include documents and information which are in the public domain other than through a breach of clause </w:t>
      </w:r>
      <w:r w:rsidR="00061650">
        <w:fldChar w:fldCharType="begin"/>
      </w:r>
      <w:r w:rsidR="00061650">
        <w:instrText xml:space="preserve"> REF _Ref96443009 \w \h </w:instrText>
      </w:r>
      <w:r w:rsidR="00061650">
        <w:fldChar w:fldCharType="separate"/>
      </w:r>
      <w:r w:rsidR="008C6543">
        <w:t>25.1</w:t>
      </w:r>
      <w:r w:rsidR="00061650">
        <w:fldChar w:fldCharType="end"/>
      </w:r>
      <w:r w:rsidRPr="00902406">
        <w:t>;</w:t>
      </w:r>
      <w:bookmarkEnd w:id="88"/>
      <w:r w:rsidRPr="00902406">
        <w:t xml:space="preserve"> </w:t>
      </w:r>
    </w:p>
    <w:p w14:paraId="3E9D1886" w14:textId="14FBC677" w:rsidR="002B4E44" w:rsidRPr="00344B1D" w:rsidRDefault="002B4E44" w:rsidP="00D97B9A">
      <w:pPr>
        <w:pStyle w:val="OLNumber3"/>
        <w:numPr>
          <w:ilvl w:val="3"/>
          <w:numId w:val="7"/>
        </w:numPr>
      </w:pPr>
      <w:r>
        <w:rPr>
          <w:b/>
        </w:rPr>
        <w:t xml:space="preserve">Conflict of Interest </w:t>
      </w:r>
      <w:r>
        <w:rPr>
          <w:bCs/>
        </w:rPr>
        <w:t>means any actual, potential or perceived conflict between the interests of the Supplier and the Supplier’s obligations under the Contract;</w:t>
      </w:r>
    </w:p>
    <w:p w14:paraId="364A442D" w14:textId="15A8E1A6" w:rsidR="00531B48" w:rsidRPr="00902406" w:rsidRDefault="00531B48" w:rsidP="00D97B9A">
      <w:pPr>
        <w:pStyle w:val="OLNumber3"/>
        <w:numPr>
          <w:ilvl w:val="3"/>
          <w:numId w:val="7"/>
        </w:numPr>
      </w:pPr>
      <w:r w:rsidRPr="00902406">
        <w:rPr>
          <w:b/>
        </w:rPr>
        <w:t>Contract</w:t>
      </w:r>
      <w:r w:rsidRPr="00902406">
        <w:t xml:space="preserve"> means the documents identified in clause </w:t>
      </w:r>
      <w:r w:rsidRPr="00902406">
        <w:fldChar w:fldCharType="begin"/>
      </w:r>
      <w:r w:rsidRPr="00902406">
        <w:instrText xml:space="preserve"> REF _Ref23350541 \w \h </w:instrText>
      </w:r>
      <w:r w:rsidRPr="00902406">
        <w:fldChar w:fldCharType="separate"/>
      </w:r>
      <w:r w:rsidR="008C6543">
        <w:t>2.1</w:t>
      </w:r>
      <w:r w:rsidRPr="00902406">
        <w:fldChar w:fldCharType="end"/>
      </w:r>
      <w:r w:rsidRPr="00902406">
        <w:t>;</w:t>
      </w:r>
    </w:p>
    <w:p w14:paraId="363751DD" w14:textId="1A309C24" w:rsidR="00B41073" w:rsidRPr="00BB7492" w:rsidRDefault="00B41073" w:rsidP="00D97B9A">
      <w:pPr>
        <w:pStyle w:val="OLNumber3"/>
        <w:numPr>
          <w:ilvl w:val="3"/>
          <w:numId w:val="7"/>
        </w:numPr>
        <w:rPr>
          <w:bCs/>
        </w:rPr>
      </w:pPr>
      <w:r w:rsidRPr="00902406">
        <w:rPr>
          <w:b/>
        </w:rPr>
        <w:t xml:space="preserve">Discloser and Disclosee </w:t>
      </w:r>
      <w:r w:rsidRPr="00902406">
        <w:t xml:space="preserve">have the meanings given in clause </w:t>
      </w:r>
      <w:r w:rsidRPr="00902406">
        <w:fldChar w:fldCharType="begin"/>
      </w:r>
      <w:r w:rsidRPr="00902406">
        <w:instrText xml:space="preserve"> REF _Ref25313199 \w \h </w:instrText>
      </w:r>
      <w:r w:rsidRPr="00902406">
        <w:fldChar w:fldCharType="separate"/>
      </w:r>
      <w:r w:rsidR="008C6543">
        <w:t>1.1(g)</w:t>
      </w:r>
      <w:r w:rsidRPr="00902406">
        <w:fldChar w:fldCharType="end"/>
      </w:r>
      <w:r w:rsidRPr="00902406">
        <w:t>;</w:t>
      </w:r>
    </w:p>
    <w:p w14:paraId="371AE5FF" w14:textId="7A6FACAA" w:rsidR="00EF1B21" w:rsidRPr="00E976C6" w:rsidRDefault="00EF1B21" w:rsidP="00A35A94">
      <w:pPr>
        <w:pStyle w:val="OLNumber3"/>
      </w:pPr>
      <w:bookmarkStart w:id="89" w:name="_Hlk59120984"/>
      <w:r>
        <w:rPr>
          <w:b/>
        </w:rPr>
        <w:t>End Date</w:t>
      </w:r>
      <w:r w:rsidRPr="00E976C6">
        <w:rPr>
          <w:b/>
        </w:rPr>
        <w:t xml:space="preserve"> </w:t>
      </w:r>
      <w:r w:rsidRPr="00E976C6">
        <w:t xml:space="preserve">means the </w:t>
      </w:r>
      <w:r>
        <w:t xml:space="preserve">date described as such </w:t>
      </w:r>
      <w:r w:rsidRPr="00E976C6">
        <w:t xml:space="preserve">in the Reference Schedule as extended (if at all) pursuant to </w:t>
      </w:r>
      <w:r w:rsidR="00F375D0">
        <w:t xml:space="preserve">clause </w:t>
      </w:r>
      <w:r w:rsidR="00F375D0">
        <w:fldChar w:fldCharType="begin"/>
      </w:r>
      <w:r w:rsidR="00F375D0">
        <w:instrText xml:space="preserve"> REF _Ref67829342 \w \h </w:instrText>
      </w:r>
      <w:r w:rsidR="00F375D0">
        <w:fldChar w:fldCharType="separate"/>
      </w:r>
      <w:r w:rsidR="008C6543">
        <w:t>4.2</w:t>
      </w:r>
      <w:r w:rsidR="00F375D0">
        <w:fldChar w:fldCharType="end"/>
      </w:r>
      <w:r w:rsidRPr="00E976C6">
        <w:t>;</w:t>
      </w:r>
    </w:p>
    <w:bookmarkEnd w:id="89"/>
    <w:p w14:paraId="034C6474" w14:textId="77777777" w:rsidR="00B41073" w:rsidRPr="00902406" w:rsidRDefault="00B41073" w:rsidP="00D97B9A">
      <w:pPr>
        <w:pStyle w:val="OLNumber3"/>
        <w:numPr>
          <w:ilvl w:val="3"/>
          <w:numId w:val="7"/>
        </w:numPr>
      </w:pPr>
      <w:r w:rsidRPr="00902406">
        <w:rPr>
          <w:b/>
        </w:rPr>
        <w:t>Exceptional Circumstances</w:t>
      </w:r>
      <w:r w:rsidRPr="00902406">
        <w:t xml:space="preserve"> means disclosure:</w:t>
      </w:r>
    </w:p>
    <w:p w14:paraId="0E51CC3C" w14:textId="1AF29734" w:rsidR="00653C5C" w:rsidRPr="00902406" w:rsidRDefault="00B41073" w:rsidP="00D97B9A">
      <w:pPr>
        <w:pStyle w:val="OLNumber4"/>
        <w:numPr>
          <w:ilvl w:val="4"/>
          <w:numId w:val="7"/>
        </w:numPr>
      </w:pPr>
      <w:r w:rsidRPr="00902406">
        <w:t xml:space="preserve">for the purpose of </w:t>
      </w:r>
      <w:r w:rsidR="005816FC" w:rsidRPr="00902406">
        <w:t xml:space="preserve">complying with the </w:t>
      </w:r>
      <w:r w:rsidR="00266ECE" w:rsidRPr="00902406">
        <w:t>Disclosee’s</w:t>
      </w:r>
      <w:r w:rsidR="005816FC" w:rsidRPr="00902406">
        <w:t xml:space="preserve"> </w:t>
      </w:r>
      <w:r w:rsidR="00653C5C" w:rsidRPr="00902406">
        <w:t xml:space="preserve">obligations or exercising </w:t>
      </w:r>
      <w:r w:rsidR="005816FC" w:rsidRPr="00902406">
        <w:t xml:space="preserve">the </w:t>
      </w:r>
      <w:r w:rsidR="00266ECE" w:rsidRPr="00902406">
        <w:t>Disclosee’s</w:t>
      </w:r>
      <w:r w:rsidR="005816FC" w:rsidRPr="00902406">
        <w:t xml:space="preserve"> </w:t>
      </w:r>
      <w:r w:rsidR="00653C5C" w:rsidRPr="00902406">
        <w:t>rights in connection with the Contract;</w:t>
      </w:r>
    </w:p>
    <w:p w14:paraId="05DED9FD" w14:textId="0D713431" w:rsidR="00B41073" w:rsidRPr="00902406" w:rsidRDefault="00B41073" w:rsidP="00D97B9A">
      <w:pPr>
        <w:pStyle w:val="OLNumber4"/>
        <w:numPr>
          <w:ilvl w:val="4"/>
          <w:numId w:val="7"/>
        </w:numPr>
      </w:pPr>
      <w:r w:rsidRPr="00902406">
        <w:t xml:space="preserve">with the </w:t>
      </w:r>
      <w:r w:rsidR="00266ECE" w:rsidRPr="00902406">
        <w:t>Discloser’s</w:t>
      </w:r>
      <w:r w:rsidRPr="00902406">
        <w:t xml:space="preserve"> </w:t>
      </w:r>
      <w:r w:rsidR="00313B75" w:rsidRPr="00902406">
        <w:t xml:space="preserve">prior </w:t>
      </w:r>
      <w:r w:rsidRPr="00902406">
        <w:t>consent;</w:t>
      </w:r>
    </w:p>
    <w:p w14:paraId="515D7A67" w14:textId="24003B7C" w:rsidR="00B41073" w:rsidRPr="00902406" w:rsidRDefault="00B41073" w:rsidP="00D97B9A">
      <w:pPr>
        <w:pStyle w:val="OLNumber4"/>
        <w:numPr>
          <w:ilvl w:val="4"/>
          <w:numId w:val="7"/>
        </w:numPr>
      </w:pPr>
      <w:r w:rsidRPr="00902406">
        <w:t>to a professional adviser, banker, financier or auditor if that person is obliged to keep the information disclosed confidential</w:t>
      </w:r>
      <w:r w:rsidR="00313B75" w:rsidRPr="00902406">
        <w:t xml:space="preserve"> and to who</w:t>
      </w:r>
      <w:r w:rsidR="00C74F13">
        <w:t>m</w:t>
      </w:r>
      <w:r w:rsidR="00313B75" w:rsidRPr="00902406">
        <w:t xml:space="preserve"> it is necessary to disclose the information</w:t>
      </w:r>
      <w:r w:rsidRPr="00902406">
        <w:t>;</w:t>
      </w:r>
    </w:p>
    <w:p w14:paraId="35F9BF23" w14:textId="77777777" w:rsidR="00C74F13" w:rsidRDefault="00C74F13" w:rsidP="00D97B9A">
      <w:pPr>
        <w:pStyle w:val="OLNumber4"/>
        <w:numPr>
          <w:ilvl w:val="4"/>
          <w:numId w:val="7"/>
        </w:numPr>
        <w:rPr>
          <w:szCs w:val="22"/>
        </w:rPr>
      </w:pPr>
      <w:r>
        <w:rPr>
          <w:szCs w:val="22"/>
        </w:rPr>
        <w:t>to the extent necessary to comply with the Disclosee’s reasonable corporate governance or insurance requirements;</w:t>
      </w:r>
    </w:p>
    <w:p w14:paraId="0A2DA3CD" w14:textId="020B69E4" w:rsidR="00B41073" w:rsidRPr="00902406" w:rsidRDefault="00B41073" w:rsidP="00D97B9A">
      <w:pPr>
        <w:pStyle w:val="OLNumber4"/>
        <w:numPr>
          <w:ilvl w:val="4"/>
          <w:numId w:val="7"/>
        </w:numPr>
      </w:pPr>
      <w:r w:rsidRPr="00902406">
        <w:t>to any of its Personnel who are bound to keep the information confidential and to who</w:t>
      </w:r>
      <w:r w:rsidR="00C74F13">
        <w:t>m</w:t>
      </w:r>
      <w:r w:rsidRPr="00902406">
        <w:t xml:space="preserve"> it is necessary to disclose the information;</w:t>
      </w:r>
    </w:p>
    <w:p w14:paraId="13F1B5E9" w14:textId="5DEF97F6" w:rsidR="00B41073" w:rsidRPr="00902406" w:rsidRDefault="00B41073" w:rsidP="00D97B9A">
      <w:pPr>
        <w:pStyle w:val="OLNumber4"/>
        <w:numPr>
          <w:ilvl w:val="4"/>
          <w:numId w:val="7"/>
        </w:numPr>
      </w:pPr>
      <w:r w:rsidRPr="00902406">
        <w:t>to comply with the law or a requirement of an Authority;</w:t>
      </w:r>
    </w:p>
    <w:p w14:paraId="3ADC553B" w14:textId="5821EA25" w:rsidR="00B41073" w:rsidRPr="00902406" w:rsidRDefault="00B41073" w:rsidP="00D97B9A">
      <w:pPr>
        <w:pStyle w:val="OLNumber4"/>
        <w:numPr>
          <w:ilvl w:val="4"/>
          <w:numId w:val="7"/>
        </w:numPr>
      </w:pPr>
      <w:r w:rsidRPr="00902406">
        <w:t xml:space="preserve">to the extent necessary to enforce its rights or defend a Claim </w:t>
      </w:r>
      <w:r w:rsidR="005816FC" w:rsidRPr="00902406">
        <w:t xml:space="preserve">in connection with </w:t>
      </w:r>
      <w:r w:rsidRPr="00902406">
        <w:t>the Contract</w:t>
      </w:r>
      <w:r w:rsidR="00653C5C" w:rsidRPr="00902406">
        <w:t>;</w:t>
      </w:r>
    </w:p>
    <w:p w14:paraId="59A5D987" w14:textId="06BF00F9" w:rsidR="00653C5C" w:rsidRPr="00902406" w:rsidRDefault="00653C5C" w:rsidP="00D97B9A">
      <w:pPr>
        <w:pStyle w:val="OLNumber4"/>
        <w:numPr>
          <w:ilvl w:val="4"/>
          <w:numId w:val="7"/>
        </w:numPr>
      </w:pPr>
      <w:r w:rsidRPr="00902406">
        <w:t>by the Principal for the purposes of enabling the Principal to properly discharge its functions as a local government authority;</w:t>
      </w:r>
      <w:r w:rsidR="002F6EC7" w:rsidRPr="00902406">
        <w:t xml:space="preserve"> and</w:t>
      </w:r>
    </w:p>
    <w:p w14:paraId="3CBC129A" w14:textId="5B3A9EC7" w:rsidR="005816FC" w:rsidRPr="00902406" w:rsidRDefault="005816FC" w:rsidP="00D97B9A">
      <w:pPr>
        <w:pStyle w:val="OLNumber4"/>
        <w:numPr>
          <w:ilvl w:val="4"/>
          <w:numId w:val="7"/>
        </w:numPr>
      </w:pPr>
      <w:r w:rsidRPr="00902406">
        <w:t>to the extent otherwise expressly permitted by the Contract</w:t>
      </w:r>
      <w:r w:rsidRPr="005816FC">
        <w:rPr>
          <w:szCs w:val="22"/>
        </w:rPr>
        <w:t xml:space="preserve">; </w:t>
      </w:r>
    </w:p>
    <w:p w14:paraId="31BE8B01" w14:textId="77777777" w:rsidR="00B41073" w:rsidRPr="00902406" w:rsidRDefault="00B41073" w:rsidP="00D97B9A">
      <w:pPr>
        <w:pStyle w:val="OLNumber3"/>
        <w:numPr>
          <w:ilvl w:val="3"/>
          <w:numId w:val="7"/>
        </w:numPr>
      </w:pPr>
      <w:bookmarkStart w:id="90" w:name="_Hlk24319448"/>
      <w:r w:rsidRPr="00902406">
        <w:rPr>
          <w:b/>
        </w:rPr>
        <w:t xml:space="preserve">Force Majeure </w:t>
      </w:r>
      <w:r w:rsidRPr="00902406">
        <w:t xml:space="preserve">means: </w:t>
      </w:r>
    </w:p>
    <w:p w14:paraId="75E785A5" w14:textId="484B4ECA" w:rsidR="00B41073" w:rsidRPr="00902406" w:rsidRDefault="00B41073" w:rsidP="00D97B9A">
      <w:pPr>
        <w:pStyle w:val="OLNumber4"/>
        <w:numPr>
          <w:ilvl w:val="4"/>
          <w:numId w:val="7"/>
        </w:numPr>
      </w:pPr>
      <w:r w:rsidRPr="00902406">
        <w:t xml:space="preserve">an act of God, earthquake, lightning, cyclone, tsunami, </w:t>
      </w:r>
      <w:r w:rsidR="00C74F13">
        <w:t xml:space="preserve">flooding, </w:t>
      </w:r>
      <w:r w:rsidRPr="00902406">
        <w:t>fire emanating from outside the Site, explosion, landslide, drought or meteor, but excluding any other weather conditions regardless of severity;</w:t>
      </w:r>
    </w:p>
    <w:p w14:paraId="4DFEF471" w14:textId="6A57CE62" w:rsidR="00B41073" w:rsidRPr="00902406" w:rsidRDefault="00B41073" w:rsidP="00D97B9A">
      <w:pPr>
        <w:pStyle w:val="OLNumber4"/>
        <w:numPr>
          <w:ilvl w:val="4"/>
          <w:numId w:val="7"/>
        </w:numPr>
      </w:pPr>
      <w:r w:rsidRPr="00902406">
        <w:t>war (declared or undeclared), invasion, act of a foreign enemy,</w:t>
      </w:r>
      <w:r w:rsidR="00977087">
        <w:t xml:space="preserve"> </w:t>
      </w:r>
      <w:r w:rsidRPr="00902406">
        <w:t>hostilities between nations, civil insurrection or militarily usurped power;</w:t>
      </w:r>
    </w:p>
    <w:p w14:paraId="48F4634C" w14:textId="77777777" w:rsidR="00B41073" w:rsidRPr="00902406" w:rsidRDefault="00B41073" w:rsidP="00D97B9A">
      <w:pPr>
        <w:pStyle w:val="OLNumber4"/>
        <w:numPr>
          <w:ilvl w:val="4"/>
          <w:numId w:val="7"/>
        </w:numPr>
      </w:pPr>
      <w:r w:rsidRPr="00902406">
        <w:t>act of public enemy, sabotage, malicious damage, terrorism or civil unrest;</w:t>
      </w:r>
    </w:p>
    <w:p w14:paraId="6292490D" w14:textId="77777777" w:rsidR="00B41073" w:rsidRPr="00902406" w:rsidRDefault="00B41073" w:rsidP="00D97B9A">
      <w:pPr>
        <w:pStyle w:val="OLNumber4"/>
        <w:numPr>
          <w:ilvl w:val="4"/>
          <w:numId w:val="7"/>
        </w:numPr>
      </w:pPr>
      <w:r w:rsidRPr="00902406">
        <w:t>embargo;</w:t>
      </w:r>
    </w:p>
    <w:p w14:paraId="36122C13" w14:textId="4C72D07B" w:rsidR="003034C8" w:rsidRPr="00902406" w:rsidRDefault="003034C8" w:rsidP="00D97B9A">
      <w:pPr>
        <w:pStyle w:val="OLNumber4"/>
        <w:numPr>
          <w:ilvl w:val="4"/>
          <w:numId w:val="7"/>
        </w:numPr>
      </w:pPr>
      <w:r w:rsidRPr="00902406">
        <w:t>illness declared by the World Health Organisation to be a pandemic;</w:t>
      </w:r>
    </w:p>
    <w:p w14:paraId="21096DE3" w14:textId="6881DC41" w:rsidR="00B41073" w:rsidRPr="00902406" w:rsidRDefault="00B41073" w:rsidP="00D97B9A">
      <w:pPr>
        <w:pStyle w:val="OLNumber4"/>
        <w:numPr>
          <w:ilvl w:val="4"/>
          <w:numId w:val="7"/>
        </w:numPr>
      </w:pPr>
      <w:r w:rsidRPr="00902406">
        <w:t>State-wide or nationwide industrial action that is not limited to or primarily directed at the Supplier or otherwise caused by or contributed to by the Supplier and which affects an essential portion of the Supplier’s obligations under the Contract;</w:t>
      </w:r>
    </w:p>
    <w:p w14:paraId="01C9621A" w14:textId="77777777" w:rsidR="00B41073" w:rsidRPr="00902406" w:rsidRDefault="00B41073" w:rsidP="00491031">
      <w:pPr>
        <w:pStyle w:val="OLIndent3"/>
      </w:pPr>
      <w:r w:rsidRPr="00902406">
        <w:t>which:</w:t>
      </w:r>
    </w:p>
    <w:p w14:paraId="25C5419C" w14:textId="77777777" w:rsidR="00B41073" w:rsidRPr="00902406" w:rsidRDefault="00B41073" w:rsidP="005F587A">
      <w:pPr>
        <w:pStyle w:val="OLNumber5"/>
      </w:pPr>
      <w:r w:rsidRPr="00902406">
        <w:lastRenderedPageBreak/>
        <w:t>is beyond the immediate or reasonable control of the Affected Party;</w:t>
      </w:r>
    </w:p>
    <w:p w14:paraId="1B72C010" w14:textId="76DAF5FD" w:rsidR="00B41073" w:rsidRPr="00902406" w:rsidRDefault="00B41073" w:rsidP="005F587A">
      <w:pPr>
        <w:pStyle w:val="OLNumber5"/>
      </w:pPr>
      <w:r w:rsidRPr="00902406">
        <w:t xml:space="preserve">is not directly or indirectly caused or contributed to by the Affected </w:t>
      </w:r>
      <w:r w:rsidRPr="005F587A">
        <w:t>Party</w:t>
      </w:r>
      <w:r w:rsidRPr="00902406">
        <w:t xml:space="preserve"> or the Affected Party’s Personnel;</w:t>
      </w:r>
      <w:r w:rsidR="003824D0">
        <w:t xml:space="preserve"> and</w:t>
      </w:r>
    </w:p>
    <w:p w14:paraId="1C3EEDBF" w14:textId="1AA7FDDC" w:rsidR="00B41073" w:rsidRPr="00902406" w:rsidRDefault="00B41073" w:rsidP="005F587A">
      <w:pPr>
        <w:pStyle w:val="OLNumber5"/>
      </w:pPr>
      <w:r w:rsidRPr="00902406">
        <w:t xml:space="preserve">cannot reasonably be avoided, remedied or overcome by the Affected Party by a standard of care and diligence expected of a prudent and competent local government or </w:t>
      </w:r>
      <w:r w:rsidR="00D45B25" w:rsidRPr="00902406">
        <w:t>supplier</w:t>
      </w:r>
      <w:r w:rsidRPr="00902406">
        <w:t xml:space="preserve"> (as the case may be) or the expenditure of a reasonable sum of money;</w:t>
      </w:r>
    </w:p>
    <w:bookmarkEnd w:id="90"/>
    <w:p w14:paraId="35337A40" w14:textId="77777777" w:rsidR="00B41073" w:rsidRPr="00902406" w:rsidRDefault="00B41073" w:rsidP="00D97B9A">
      <w:pPr>
        <w:pStyle w:val="OLNumber3"/>
        <w:numPr>
          <w:ilvl w:val="3"/>
          <w:numId w:val="7"/>
        </w:numPr>
      </w:pPr>
      <w:r w:rsidRPr="00902406">
        <w:rPr>
          <w:b/>
        </w:rPr>
        <w:t>General Conditions</w:t>
      </w:r>
      <w:r w:rsidRPr="00902406">
        <w:t xml:space="preserve"> means these general conditions;</w:t>
      </w:r>
    </w:p>
    <w:p w14:paraId="130401D2" w14:textId="77777777" w:rsidR="002B4E44" w:rsidRDefault="00B41073" w:rsidP="00D97B9A">
      <w:pPr>
        <w:pStyle w:val="OLNumber3"/>
        <w:numPr>
          <w:ilvl w:val="3"/>
          <w:numId w:val="7"/>
        </w:numPr>
      </w:pPr>
      <w:bookmarkStart w:id="91" w:name="_Hlk96259699"/>
      <w:r w:rsidRPr="00902406">
        <w:rPr>
          <w:b/>
        </w:rPr>
        <w:t>Good Industry Practice</w:t>
      </w:r>
      <w:r w:rsidRPr="00902406">
        <w:t xml:space="preserve"> means</w:t>
      </w:r>
      <w:r w:rsidR="002B4E44">
        <w:t>:</w:t>
      </w:r>
      <w:r w:rsidRPr="00902406">
        <w:t xml:space="preserve"> </w:t>
      </w:r>
    </w:p>
    <w:p w14:paraId="59E341BB" w14:textId="77777777" w:rsidR="002B4E44" w:rsidRDefault="002B4E44" w:rsidP="00B9786F">
      <w:pPr>
        <w:pStyle w:val="OLNumber4"/>
      </w:pPr>
      <w:r w:rsidRPr="00344B1D">
        <w:rPr>
          <w:bCs/>
        </w:rPr>
        <w:t>the</w:t>
      </w:r>
      <w:r>
        <w:rPr>
          <w:b/>
        </w:rPr>
        <w:t xml:space="preserve"> </w:t>
      </w:r>
      <w:r>
        <w:t>standard of skill, care and diligence; and</w:t>
      </w:r>
    </w:p>
    <w:p w14:paraId="03E45C06" w14:textId="4FD8690C" w:rsidR="002B4E44" w:rsidRDefault="00B41073" w:rsidP="00B9786F">
      <w:pPr>
        <w:pStyle w:val="OLNumber4"/>
      </w:pPr>
      <w:r w:rsidRPr="00902406">
        <w:t xml:space="preserve">practices, </w:t>
      </w:r>
      <w:r w:rsidRPr="00B9786F">
        <w:t>methods</w:t>
      </w:r>
      <w:r w:rsidRPr="00902406">
        <w:t>, techniques and acts</w:t>
      </w:r>
      <w:r w:rsidR="002B4E44">
        <w:t>,</w:t>
      </w:r>
      <w:r w:rsidRPr="00902406">
        <w:t xml:space="preserve"> </w:t>
      </w:r>
    </w:p>
    <w:p w14:paraId="12E5B621" w14:textId="56B1D884" w:rsidR="00B41073" w:rsidRPr="00902406" w:rsidRDefault="008F106A" w:rsidP="00344B1D">
      <w:pPr>
        <w:pStyle w:val="OLNumber3"/>
      </w:pPr>
      <w:r>
        <w:t xml:space="preserve">of a skilled and competent supplier engaged in the business of providing </w:t>
      </w:r>
      <w:r w:rsidR="00912759">
        <w:t xml:space="preserve">goods, </w:t>
      </w:r>
      <w:r>
        <w:t xml:space="preserve">services or work </w:t>
      </w:r>
      <w:r w:rsidR="00B41073" w:rsidRPr="00902406">
        <w:t>similar to the Services;</w:t>
      </w:r>
    </w:p>
    <w:p w14:paraId="5BC8853B" w14:textId="1872EA04" w:rsidR="00FD64CF" w:rsidRPr="00B9786F" w:rsidRDefault="00FD64CF" w:rsidP="00D97B9A">
      <w:pPr>
        <w:pStyle w:val="OLNumber3"/>
        <w:numPr>
          <w:ilvl w:val="3"/>
          <w:numId w:val="7"/>
        </w:numPr>
      </w:pPr>
      <w:bookmarkStart w:id="92" w:name="_Hlk68679098"/>
      <w:bookmarkEnd w:id="91"/>
      <w:r w:rsidRPr="00B9786F">
        <w:rPr>
          <w:b/>
          <w:bCs/>
        </w:rPr>
        <w:t>Goods</w:t>
      </w:r>
      <w:r w:rsidRPr="00B9786F">
        <w:t xml:space="preserve"> means any </w:t>
      </w:r>
      <w:r w:rsidR="007143CD" w:rsidRPr="00B9786F">
        <w:t xml:space="preserve">plant, </w:t>
      </w:r>
      <w:r w:rsidRPr="00B9786F">
        <w:t>equipment, materials</w:t>
      </w:r>
      <w:r w:rsidR="007143CD" w:rsidRPr="00B9786F">
        <w:t>, parts, consumables</w:t>
      </w:r>
      <w:r w:rsidRPr="00B9786F">
        <w:t xml:space="preserve"> or other goods provided</w:t>
      </w:r>
      <w:r w:rsidR="007143CD" w:rsidRPr="00B9786F">
        <w:t xml:space="preserve">, </w:t>
      </w:r>
      <w:r w:rsidRPr="00B9786F">
        <w:t>or to be provided by the Supplier in connection with the Services</w:t>
      </w:r>
      <w:r w:rsidR="007143CD" w:rsidRPr="00B9786F">
        <w:t xml:space="preserve"> and includes Goods which are required for the proper performance of the Services in accordance with the Contract, whether or not specifically mentioned in the Contract</w:t>
      </w:r>
      <w:r w:rsidRPr="00B9786F">
        <w:t xml:space="preserve">; </w:t>
      </w:r>
    </w:p>
    <w:bookmarkEnd w:id="92"/>
    <w:p w14:paraId="1188D167" w14:textId="3864C996" w:rsidR="00B41073" w:rsidRPr="00902406" w:rsidRDefault="00B41073" w:rsidP="00D97B9A">
      <w:pPr>
        <w:pStyle w:val="OLNumber3"/>
        <w:numPr>
          <w:ilvl w:val="3"/>
          <w:numId w:val="7"/>
        </w:numPr>
      </w:pPr>
      <w:r w:rsidRPr="00902406">
        <w:rPr>
          <w:b/>
        </w:rPr>
        <w:t>GST</w:t>
      </w:r>
      <w:r w:rsidRPr="00902406">
        <w:t xml:space="preserve"> means GST as that term is defined in the GST Law, and any interest, penalties, fines or expenses relating to such GST;</w:t>
      </w:r>
    </w:p>
    <w:p w14:paraId="48D625D9" w14:textId="05B45B4F" w:rsidR="00B41073" w:rsidRPr="00902406" w:rsidRDefault="00B41073" w:rsidP="00D97B9A">
      <w:pPr>
        <w:pStyle w:val="OLNumber3"/>
        <w:numPr>
          <w:ilvl w:val="3"/>
          <w:numId w:val="7"/>
        </w:numPr>
      </w:pPr>
      <w:r w:rsidRPr="00902406">
        <w:rPr>
          <w:b/>
        </w:rPr>
        <w:t>GST Law</w:t>
      </w:r>
      <w:r w:rsidRPr="00902406">
        <w:t xml:space="preserve"> means the </w:t>
      </w:r>
      <w:r w:rsidRPr="00902406">
        <w:rPr>
          <w:i/>
        </w:rPr>
        <w:t>A New Tax System (Goods and Services Tax) Act 1999</w:t>
      </w:r>
      <w:r w:rsidRPr="00D74B08">
        <w:rPr>
          <w:szCs w:val="22"/>
        </w:rPr>
        <w:t xml:space="preserve"> </w:t>
      </w:r>
      <w:r w:rsidR="007E468E">
        <w:rPr>
          <w:szCs w:val="22"/>
        </w:rPr>
        <w:t>(Cth)</w:t>
      </w:r>
      <w:r w:rsidR="007E468E" w:rsidRPr="00902406">
        <w:t xml:space="preserve"> </w:t>
      </w:r>
      <w:r w:rsidRPr="00902406">
        <w:t>and/or associated Commonwealth legislation, regulations and publicly available rulings;</w:t>
      </w:r>
    </w:p>
    <w:p w14:paraId="5A76CFF8" w14:textId="77777777" w:rsidR="00B41073" w:rsidRPr="00902406" w:rsidRDefault="00B41073" w:rsidP="00D97B9A">
      <w:pPr>
        <w:pStyle w:val="OLNumber3"/>
        <w:numPr>
          <w:ilvl w:val="3"/>
          <w:numId w:val="7"/>
        </w:numPr>
      </w:pPr>
      <w:r w:rsidRPr="00902406">
        <w:rPr>
          <w:b/>
        </w:rPr>
        <w:t>Improper Conduct</w:t>
      </w:r>
      <w:r w:rsidRPr="00902406">
        <w:t xml:space="preserve"> means:</w:t>
      </w:r>
    </w:p>
    <w:p w14:paraId="1B154AA4" w14:textId="77777777" w:rsidR="00B41073" w:rsidRPr="00902406" w:rsidRDefault="00B41073" w:rsidP="00D97B9A">
      <w:pPr>
        <w:pStyle w:val="OLNumber4"/>
        <w:numPr>
          <w:ilvl w:val="4"/>
          <w:numId w:val="7"/>
        </w:numPr>
      </w:pPr>
      <w:r w:rsidRPr="00902406">
        <w:t>engaging in misleading or deceptive conduct in relation to the Procurement Process or the Contract;</w:t>
      </w:r>
    </w:p>
    <w:p w14:paraId="1ADD3E7C" w14:textId="77777777" w:rsidR="00B41073" w:rsidRPr="00902406" w:rsidRDefault="00B41073" w:rsidP="00D97B9A">
      <w:pPr>
        <w:pStyle w:val="OLNumber4"/>
        <w:numPr>
          <w:ilvl w:val="4"/>
          <w:numId w:val="7"/>
        </w:numPr>
      </w:pPr>
      <w:r w:rsidRPr="00902406">
        <w:t>engaging in any collusive tendering, anticompetitive conduct, or any other unlawful or unethical conduct with any other tenderer, or any other person in connection with the Procurement Process;</w:t>
      </w:r>
    </w:p>
    <w:p w14:paraId="4A7E383C" w14:textId="1552F58C" w:rsidR="008F106A" w:rsidRDefault="008F106A" w:rsidP="00D97B9A">
      <w:pPr>
        <w:pStyle w:val="OLNumber4"/>
        <w:numPr>
          <w:ilvl w:val="4"/>
          <w:numId w:val="7"/>
        </w:numPr>
      </w:pPr>
      <w:bookmarkStart w:id="93" w:name="_Hlk96259725"/>
      <w:r>
        <w:t xml:space="preserve">failing to disclose a Conflict of Interest in breach of </w:t>
      </w:r>
      <w:r w:rsidRPr="00A43B5C">
        <w:t>clause</w:t>
      </w:r>
      <w:r w:rsidR="00061650">
        <w:t xml:space="preserve"> </w:t>
      </w:r>
      <w:r w:rsidR="00061650">
        <w:fldChar w:fldCharType="begin"/>
      </w:r>
      <w:r w:rsidR="00061650">
        <w:instrText xml:space="preserve"> REF _Ref96867920 \w \h </w:instrText>
      </w:r>
      <w:r w:rsidR="00061650">
        <w:fldChar w:fldCharType="separate"/>
      </w:r>
      <w:r w:rsidR="008C6543">
        <w:t>6.3</w:t>
      </w:r>
      <w:r w:rsidR="00061650">
        <w:fldChar w:fldCharType="end"/>
      </w:r>
      <w:r w:rsidRPr="00A43B5C">
        <w:t>;</w:t>
      </w:r>
    </w:p>
    <w:bookmarkEnd w:id="93"/>
    <w:p w14:paraId="34B2EAC6" w14:textId="43590E16" w:rsidR="00B41073" w:rsidRPr="00902406" w:rsidRDefault="00B41073" w:rsidP="00D97B9A">
      <w:pPr>
        <w:pStyle w:val="OLNumber4"/>
        <w:numPr>
          <w:ilvl w:val="4"/>
          <w:numId w:val="7"/>
        </w:numPr>
      </w:pPr>
      <w:r w:rsidRPr="00902406">
        <w:t>attempting to improperly influence any Personnel of the Principal, or violate any applicable law regarding the offering of inducements in connection with the Procurement Process or the Contract;</w:t>
      </w:r>
    </w:p>
    <w:p w14:paraId="4EE56B98" w14:textId="77777777" w:rsidR="00B41073" w:rsidRPr="00902406" w:rsidRDefault="00B41073" w:rsidP="00D97B9A">
      <w:pPr>
        <w:pStyle w:val="OLNumber4"/>
        <w:numPr>
          <w:ilvl w:val="4"/>
          <w:numId w:val="7"/>
        </w:numPr>
      </w:pPr>
      <w:r w:rsidRPr="00902406">
        <w:t>accepting or inviting improper assistance of employees or former employees of the Principal in preparing its tender or any Claim against the Principal in connection with the Contract;</w:t>
      </w:r>
    </w:p>
    <w:p w14:paraId="525D92DD" w14:textId="77777777" w:rsidR="00B41073" w:rsidRPr="00902406" w:rsidRDefault="00B41073" w:rsidP="00D97B9A">
      <w:pPr>
        <w:pStyle w:val="OLNumber4"/>
        <w:numPr>
          <w:ilvl w:val="4"/>
          <w:numId w:val="7"/>
        </w:numPr>
      </w:pPr>
      <w:r w:rsidRPr="00902406">
        <w:t>using any information improperly obtained, or obtained in breach of any obligation of confidentiality in connection with the Procurement Process or the Contract;</w:t>
      </w:r>
    </w:p>
    <w:p w14:paraId="6AD810A8" w14:textId="77777777" w:rsidR="00B41073" w:rsidRPr="00902406" w:rsidRDefault="00B41073" w:rsidP="00D97B9A">
      <w:pPr>
        <w:pStyle w:val="OLNumber4"/>
        <w:numPr>
          <w:ilvl w:val="4"/>
          <w:numId w:val="7"/>
        </w:numPr>
      </w:pPr>
      <w:r w:rsidRPr="00902406">
        <w:t>engaging in aggressive, threatening, abusive, offensive or other inappropriate behaviour or committing a criminal offence; or</w:t>
      </w:r>
    </w:p>
    <w:p w14:paraId="7E03FE34" w14:textId="77777777" w:rsidR="00B41073" w:rsidRPr="00902406" w:rsidRDefault="00B41073" w:rsidP="00D97B9A">
      <w:pPr>
        <w:pStyle w:val="OLNumber4"/>
        <w:numPr>
          <w:ilvl w:val="4"/>
          <w:numId w:val="7"/>
        </w:numPr>
      </w:pPr>
      <w:r w:rsidRPr="00902406">
        <w:t xml:space="preserve">engaging in conduct contrary to sections 199 and 200 of the </w:t>
      </w:r>
      <w:r w:rsidRPr="00902406">
        <w:rPr>
          <w:i/>
        </w:rPr>
        <w:t xml:space="preserve">Local Government Act 2009 </w:t>
      </w:r>
      <w:r w:rsidRPr="00902406">
        <w:t>(Qld).</w:t>
      </w:r>
    </w:p>
    <w:p w14:paraId="7A3C16C9" w14:textId="77777777" w:rsidR="00B41073" w:rsidRPr="00902406" w:rsidRDefault="00B41073" w:rsidP="00D97B9A">
      <w:pPr>
        <w:pStyle w:val="OLNumber3"/>
        <w:numPr>
          <w:ilvl w:val="3"/>
          <w:numId w:val="7"/>
        </w:numPr>
      </w:pPr>
      <w:r w:rsidRPr="00902406">
        <w:rPr>
          <w:b/>
        </w:rPr>
        <w:lastRenderedPageBreak/>
        <w:t>Insolvency Event</w:t>
      </w:r>
      <w:r w:rsidRPr="00902406">
        <w:t xml:space="preserve"> in respect of a Party, means the Party:</w:t>
      </w:r>
    </w:p>
    <w:p w14:paraId="6E430DA2" w14:textId="77777777" w:rsidR="00B41073" w:rsidRPr="00902406" w:rsidRDefault="00B41073" w:rsidP="00D97B9A">
      <w:pPr>
        <w:pStyle w:val="OLNumber4"/>
        <w:numPr>
          <w:ilvl w:val="4"/>
          <w:numId w:val="7"/>
        </w:numPr>
      </w:pPr>
      <w:r w:rsidRPr="00902406">
        <w:t>becomes insolvent or bankrupt, or being a company goes into liquidation, or takes or has instituted against it any action or proceedings which has as an object or may result in bankruptcy or liquidation; or</w:t>
      </w:r>
    </w:p>
    <w:p w14:paraId="1D6F005B" w14:textId="77777777" w:rsidR="00B41073" w:rsidRPr="00902406" w:rsidRDefault="00B41073" w:rsidP="00D97B9A">
      <w:pPr>
        <w:pStyle w:val="OLNumber4"/>
        <w:numPr>
          <w:ilvl w:val="4"/>
          <w:numId w:val="7"/>
        </w:numPr>
      </w:pPr>
      <w:r w:rsidRPr="00902406">
        <w:t xml:space="preserve">enters into a debt agreement, a deed of assignment or a deed of arrangement under the </w:t>
      </w:r>
      <w:r w:rsidRPr="00902406">
        <w:rPr>
          <w:i/>
        </w:rPr>
        <w:t>Bankruptcy Act 1966</w:t>
      </w:r>
      <w:r w:rsidRPr="00902406">
        <w:t xml:space="preserve"> (Cth)</w:t>
      </w:r>
      <w:r w:rsidRPr="00902406">
        <w:rPr>
          <w:i/>
        </w:rPr>
        <w:t>,</w:t>
      </w:r>
      <w:r w:rsidRPr="00902406">
        <w:t xml:space="preserve"> or, being a company, enters into a deed of company arrangement with its creditors, or an administrator or controller is appointed; or</w:t>
      </w:r>
    </w:p>
    <w:p w14:paraId="466D6A51" w14:textId="77777777" w:rsidR="00B41073" w:rsidRPr="00902406" w:rsidRDefault="00B41073" w:rsidP="00D97B9A">
      <w:pPr>
        <w:pStyle w:val="OLNumber4"/>
        <w:numPr>
          <w:ilvl w:val="4"/>
          <w:numId w:val="7"/>
        </w:numPr>
      </w:pPr>
      <w:r w:rsidRPr="00902406">
        <w:t>has a receiver or a receiver and manager appointed or a mortgagee goes into possession of any of its assets;</w:t>
      </w:r>
    </w:p>
    <w:p w14:paraId="6E94754C" w14:textId="13BC8733" w:rsidR="00B41073" w:rsidRPr="00902406" w:rsidRDefault="00B41073" w:rsidP="00D97B9A">
      <w:pPr>
        <w:pStyle w:val="OLNumber3"/>
        <w:numPr>
          <w:ilvl w:val="3"/>
          <w:numId w:val="7"/>
        </w:numPr>
      </w:pPr>
      <w:r w:rsidRPr="00902406">
        <w:rPr>
          <w:b/>
        </w:rPr>
        <w:t>Intellectual Property Rights</w:t>
      </w:r>
      <w:r w:rsidRPr="00902406">
        <w:t xml:space="preserve"> means copyright, patents and all rights</w:t>
      </w:r>
      <w:r w:rsidR="00D10A6E" w:rsidRPr="00902406">
        <w:t xml:space="preserve"> </w:t>
      </w:r>
      <w:r w:rsidRPr="00902406">
        <w:t>in relation to inventions, registered and unregistered trademarks</w:t>
      </w:r>
      <w:r w:rsidR="00977087">
        <w:t xml:space="preserve"> </w:t>
      </w:r>
      <w:r w:rsidRPr="00902406">
        <w:t>(including service marks), registered designs, drawings, circuit layouts and all other rights resulting from intellectual activity in the construction, project management, industrial, scientific, literary or artistic fields</w:t>
      </w:r>
      <w:r w:rsidR="00D10A6E" w:rsidRPr="00902406">
        <w:t>, whether foreign or domestic</w:t>
      </w:r>
      <w:r w:rsidR="00536B18">
        <w:t xml:space="preserve"> and includes Moral Rights</w:t>
      </w:r>
      <w:r w:rsidRPr="00A46906">
        <w:t>;</w:t>
      </w:r>
    </w:p>
    <w:p w14:paraId="5064D693" w14:textId="41E35536" w:rsidR="00B41073" w:rsidRPr="00B9786F" w:rsidRDefault="00B41073" w:rsidP="00D97B9A">
      <w:pPr>
        <w:pStyle w:val="OLNumber3"/>
        <w:numPr>
          <w:ilvl w:val="3"/>
          <w:numId w:val="7"/>
        </w:numPr>
      </w:pPr>
      <w:r w:rsidRPr="00B9786F">
        <w:rPr>
          <w:b/>
          <w:bCs/>
        </w:rPr>
        <w:t>Key Personne</w:t>
      </w:r>
      <w:r w:rsidRPr="00B9786F">
        <w:t>l means the Personnel (if any) nominated as key personnel in the Reference Schedule;</w:t>
      </w:r>
    </w:p>
    <w:p w14:paraId="227D81A9" w14:textId="368904F3" w:rsidR="00F03C07" w:rsidRPr="00152258" w:rsidRDefault="00F03C07" w:rsidP="00D97B9A">
      <w:pPr>
        <w:pStyle w:val="OLNumber3"/>
        <w:numPr>
          <w:ilvl w:val="3"/>
          <w:numId w:val="7"/>
        </w:numPr>
      </w:pPr>
      <w:bookmarkStart w:id="94" w:name="_Hlk71646641"/>
      <w:r>
        <w:rPr>
          <w:b/>
        </w:rPr>
        <w:t>Liability Li</w:t>
      </w:r>
      <w:r w:rsidRPr="00152258">
        <w:rPr>
          <w:b/>
        </w:rPr>
        <w:t>mit</w:t>
      </w:r>
      <w:r w:rsidRPr="00576FE2">
        <w:rPr>
          <w:rStyle w:val="cf01"/>
          <w:rFonts w:cs="Arial"/>
        </w:rPr>
        <w:t xml:space="preserve"> </w:t>
      </w:r>
      <w:r w:rsidRPr="00152258">
        <w:t>means</w:t>
      </w:r>
      <w:r w:rsidRPr="00152258">
        <w:rPr>
          <w:rStyle w:val="cf11"/>
          <w:rFonts w:cs="Arial"/>
        </w:rPr>
        <w:t>:</w:t>
      </w:r>
    </w:p>
    <w:p w14:paraId="43E3E512" w14:textId="77777777" w:rsidR="00F03C07" w:rsidRPr="00152258" w:rsidRDefault="00F03C07" w:rsidP="00B9786F">
      <w:pPr>
        <w:pStyle w:val="OLNumber4"/>
      </w:pPr>
      <w:r w:rsidRPr="00344B1D">
        <w:t xml:space="preserve">in </w:t>
      </w:r>
      <w:r w:rsidRPr="00152258">
        <w:t>respect</w:t>
      </w:r>
      <w:r w:rsidRPr="00344B1D">
        <w:t xml:space="preserve"> of the </w:t>
      </w:r>
      <w:r w:rsidRPr="00152258">
        <w:t>Principal</w:t>
      </w:r>
      <w:r w:rsidRPr="00344B1D">
        <w:t>, the sum of:</w:t>
      </w:r>
    </w:p>
    <w:p w14:paraId="18D7B19E" w14:textId="4BA5B0C7" w:rsidR="00F03C07" w:rsidRPr="00152258" w:rsidRDefault="00F03C07" w:rsidP="00B9786F">
      <w:pPr>
        <w:pStyle w:val="OLNumber5"/>
      </w:pPr>
      <w:r w:rsidRPr="00344B1D">
        <w:t>the amount specified in item</w:t>
      </w:r>
      <w:r w:rsidR="00617449">
        <w:t xml:space="preserve"> </w:t>
      </w:r>
      <w:r w:rsidR="00617449">
        <w:fldChar w:fldCharType="begin"/>
      </w:r>
      <w:r w:rsidR="00617449">
        <w:instrText xml:space="preserve"> REF _Ref104562198 \w \h </w:instrText>
      </w:r>
      <w:r w:rsidR="00617449">
        <w:fldChar w:fldCharType="separate"/>
      </w:r>
      <w:r w:rsidR="008C6543">
        <w:t>11</w:t>
      </w:r>
      <w:r w:rsidR="00617449">
        <w:fldChar w:fldCharType="end"/>
      </w:r>
      <w:r w:rsidR="006C079C">
        <w:t xml:space="preserve"> </w:t>
      </w:r>
      <w:r w:rsidRPr="00344B1D">
        <w:t>of the Reference Schedule; and</w:t>
      </w:r>
    </w:p>
    <w:p w14:paraId="25C5B837" w14:textId="77777777" w:rsidR="00F03C07" w:rsidRPr="00152258" w:rsidRDefault="00F03C07" w:rsidP="00B9786F">
      <w:pPr>
        <w:pStyle w:val="OLNumber5"/>
      </w:pPr>
      <w:r w:rsidRPr="00344B1D">
        <w:t>the amount of any excess payable under a policy of insurance required to be effected and maintained by the Principal under the Contract;</w:t>
      </w:r>
    </w:p>
    <w:p w14:paraId="2D38EA34" w14:textId="77777777" w:rsidR="00F03C07" w:rsidRPr="00152258" w:rsidRDefault="00F03C07" w:rsidP="00B9786F">
      <w:pPr>
        <w:pStyle w:val="OLNumber4"/>
      </w:pPr>
      <w:r w:rsidRPr="00344B1D">
        <w:t xml:space="preserve">in </w:t>
      </w:r>
      <w:r w:rsidRPr="00152258">
        <w:t>respect</w:t>
      </w:r>
      <w:r w:rsidRPr="00344B1D">
        <w:t xml:space="preserve"> of </w:t>
      </w:r>
      <w:r w:rsidRPr="00152258">
        <w:t>the</w:t>
      </w:r>
      <w:r w:rsidRPr="00344B1D">
        <w:t xml:space="preserve"> Supplier, the sum of:</w:t>
      </w:r>
    </w:p>
    <w:p w14:paraId="7B7D86A8" w14:textId="2E7B982A" w:rsidR="00F03C07" w:rsidRPr="00152258" w:rsidRDefault="00F03C07" w:rsidP="00B9786F">
      <w:pPr>
        <w:pStyle w:val="OLNumber5"/>
      </w:pPr>
      <w:r w:rsidRPr="00344B1D">
        <w:t xml:space="preserve">the </w:t>
      </w:r>
      <w:r w:rsidRPr="00152258">
        <w:t>amount</w:t>
      </w:r>
      <w:r w:rsidRPr="00344B1D">
        <w:t xml:space="preserve"> specified in item</w:t>
      </w:r>
      <w:r w:rsidR="00617449">
        <w:t xml:space="preserve"> </w:t>
      </w:r>
      <w:r w:rsidR="00617449">
        <w:fldChar w:fldCharType="begin"/>
      </w:r>
      <w:r w:rsidR="00617449">
        <w:instrText xml:space="preserve"> REF _Ref104562198 \w \h </w:instrText>
      </w:r>
      <w:r w:rsidR="00617449">
        <w:fldChar w:fldCharType="separate"/>
      </w:r>
      <w:r w:rsidR="008C6543">
        <w:t>11</w:t>
      </w:r>
      <w:r w:rsidR="00617449">
        <w:fldChar w:fldCharType="end"/>
      </w:r>
      <w:r w:rsidR="006C079C">
        <w:t xml:space="preserve"> </w:t>
      </w:r>
      <w:r w:rsidRPr="00344B1D">
        <w:t>of the Reference Schedule; and</w:t>
      </w:r>
    </w:p>
    <w:p w14:paraId="4948C053" w14:textId="70A5A3D3" w:rsidR="00F03C07" w:rsidRPr="00F03C07" w:rsidRDefault="00F03C07" w:rsidP="00D97B9A">
      <w:pPr>
        <w:pStyle w:val="OLNumber3"/>
        <w:numPr>
          <w:ilvl w:val="5"/>
          <w:numId w:val="7"/>
        </w:numPr>
      </w:pPr>
      <w:r w:rsidRPr="00344B1D">
        <w:t xml:space="preserve">the amount of any excess payable under a policy of insurance required to be effected and maintained by the Supplier under the Contract; </w:t>
      </w:r>
      <w:bookmarkEnd w:id="94"/>
    </w:p>
    <w:p w14:paraId="4788A9E2" w14:textId="28529234" w:rsidR="00B41073" w:rsidRDefault="00B41073" w:rsidP="00D97B9A">
      <w:pPr>
        <w:pStyle w:val="OLNumber3"/>
        <w:numPr>
          <w:ilvl w:val="3"/>
          <w:numId w:val="7"/>
        </w:numPr>
      </w:pPr>
      <w:r w:rsidRPr="00902406">
        <w:rPr>
          <w:b/>
        </w:rPr>
        <w:t>Local Government Worker</w:t>
      </w:r>
      <w:r w:rsidRPr="00902406">
        <w:t xml:space="preserve"> has the same meaning as in the </w:t>
      </w:r>
      <w:r w:rsidRPr="00902406">
        <w:rPr>
          <w:i/>
        </w:rPr>
        <w:t xml:space="preserve">Local Government Act 2009 </w:t>
      </w:r>
      <w:r w:rsidRPr="00902406">
        <w:t>(Qld);</w:t>
      </w:r>
    </w:p>
    <w:p w14:paraId="02BFAF68" w14:textId="2DE3496D" w:rsidR="00F03C07" w:rsidRPr="00902406" w:rsidRDefault="00F03C07" w:rsidP="00B9786F">
      <w:pPr>
        <w:pStyle w:val="OLNumber3"/>
      </w:pPr>
      <w:r w:rsidRPr="002D6953">
        <w:rPr>
          <w:b/>
          <w:bCs/>
        </w:rPr>
        <w:t xml:space="preserve">Modern </w:t>
      </w:r>
      <w:r w:rsidRPr="00B9786F">
        <w:rPr>
          <w:b/>
          <w:bCs/>
        </w:rPr>
        <w:t xml:space="preserve">Slavery </w:t>
      </w:r>
      <w:r w:rsidRPr="00E74EBD">
        <w:t xml:space="preserve">has the meaning given in the </w:t>
      </w:r>
      <w:r w:rsidRPr="00E74EBD">
        <w:rPr>
          <w:i/>
          <w:iCs/>
        </w:rPr>
        <w:t xml:space="preserve">Modern Slavery Act 2018 </w:t>
      </w:r>
      <w:r w:rsidRPr="00E74EBD">
        <w:t>(Cth);</w:t>
      </w:r>
    </w:p>
    <w:p w14:paraId="07686975" w14:textId="7FF2BF53" w:rsidR="00D37AA0" w:rsidRPr="00ED69E5" w:rsidRDefault="00D37AA0" w:rsidP="00B9786F">
      <w:pPr>
        <w:pStyle w:val="OLNumber3"/>
      </w:pPr>
      <w:r w:rsidRPr="00ED69E5">
        <w:rPr>
          <w:b/>
          <w:bCs/>
        </w:rPr>
        <w:t>Moral Rights</w:t>
      </w:r>
      <w:r>
        <w:t xml:space="preserve"> has the meaning given in the </w:t>
      </w:r>
      <w:r>
        <w:rPr>
          <w:i/>
          <w:iCs/>
        </w:rPr>
        <w:t xml:space="preserve">Copyright Act 1968 </w:t>
      </w:r>
      <w:r>
        <w:t>(Cth);</w:t>
      </w:r>
    </w:p>
    <w:p w14:paraId="24B670BD" w14:textId="608E1606" w:rsidR="008F106A" w:rsidRDefault="008F106A" w:rsidP="00B9786F">
      <w:pPr>
        <w:pStyle w:val="OLNumber3"/>
      </w:pPr>
      <w:bookmarkStart w:id="95" w:name="_Hlk96259943"/>
      <w:r>
        <w:rPr>
          <w:b/>
          <w:bCs/>
        </w:rPr>
        <w:t xml:space="preserve">National Law </w:t>
      </w:r>
      <w:r>
        <w:t>means the Heavy Vehicle National Law (Queensland);</w:t>
      </w:r>
    </w:p>
    <w:p w14:paraId="45EFDE8A" w14:textId="0F10BC76" w:rsidR="0053553E" w:rsidRPr="00344B1D" w:rsidRDefault="0053553E" w:rsidP="00B9786F">
      <w:pPr>
        <w:pStyle w:val="OLNumber3"/>
      </w:pPr>
      <w:r>
        <w:rPr>
          <w:b/>
          <w:bCs/>
        </w:rPr>
        <w:t>National Police Certificate</w:t>
      </w:r>
      <w:r w:rsidR="00F335FC">
        <w:rPr>
          <w:b/>
          <w:bCs/>
        </w:rPr>
        <w:t xml:space="preserve"> </w:t>
      </w:r>
      <w:r w:rsidR="00F335FC">
        <w:t>means a hard copy or digital national police certificate issued by the Queensland Police Service;</w:t>
      </w:r>
    </w:p>
    <w:bookmarkEnd w:id="95"/>
    <w:p w14:paraId="5E377219" w14:textId="149437E9" w:rsidR="003D4BF1" w:rsidRPr="00847C82" w:rsidRDefault="003D4BF1" w:rsidP="00B9786F">
      <w:pPr>
        <w:pStyle w:val="OLNumber3"/>
      </w:pPr>
      <w:r w:rsidRPr="00847C82">
        <w:rPr>
          <w:b/>
          <w:bCs/>
        </w:rPr>
        <w:t>N</w:t>
      </w:r>
      <w:r w:rsidRPr="00600399">
        <w:rPr>
          <w:b/>
          <w:bCs/>
        </w:rPr>
        <w:t>o</w:t>
      </w:r>
      <w:r w:rsidRPr="006B2FD2">
        <w:rPr>
          <w:b/>
          <w:bCs/>
        </w:rPr>
        <w:t xml:space="preserve">tifiable </w:t>
      </w:r>
      <w:r>
        <w:rPr>
          <w:b/>
          <w:bCs/>
        </w:rPr>
        <w:t>I</w:t>
      </w:r>
      <w:r w:rsidRPr="006B2FD2">
        <w:rPr>
          <w:b/>
          <w:bCs/>
        </w:rPr>
        <w:t>ncident</w:t>
      </w:r>
      <w:r>
        <w:rPr>
          <w:b/>
          <w:bCs/>
        </w:rPr>
        <w:t xml:space="preserve"> </w:t>
      </w:r>
      <w:r w:rsidRPr="006B2FD2">
        <w:t>ha</w:t>
      </w:r>
      <w:r>
        <w:t>s</w:t>
      </w:r>
      <w:r w:rsidRPr="006B2FD2">
        <w:t xml:space="preserve"> the meaning</w:t>
      </w:r>
      <w:r>
        <w:t xml:space="preserve"> given in </w:t>
      </w:r>
      <w:r w:rsidRPr="006B2FD2">
        <w:t>the WHS Act and the WHS Regulation;</w:t>
      </w:r>
    </w:p>
    <w:p w14:paraId="60EA0CD4" w14:textId="3FBC2621" w:rsidR="00B41073" w:rsidRPr="00902406" w:rsidRDefault="00B41073" w:rsidP="00D97B9A">
      <w:pPr>
        <w:pStyle w:val="OLNumber3"/>
        <w:numPr>
          <w:ilvl w:val="3"/>
          <w:numId w:val="7"/>
        </w:numPr>
      </w:pPr>
      <w:r w:rsidRPr="00B9786F">
        <w:rPr>
          <w:b/>
        </w:rPr>
        <w:t>Party or Parties</w:t>
      </w:r>
      <w:r w:rsidRPr="00902406">
        <w:t xml:space="preserve"> </w:t>
      </w:r>
      <w:r w:rsidRPr="00B9786F">
        <w:t>means</w:t>
      </w:r>
      <w:r w:rsidRPr="00902406">
        <w:t xml:space="preserve"> one or both of the Principal and the Supplier as the context requires;</w:t>
      </w:r>
    </w:p>
    <w:p w14:paraId="0DFB1708" w14:textId="77777777" w:rsidR="00B41073" w:rsidRPr="00902406" w:rsidRDefault="00B41073" w:rsidP="00D97B9A">
      <w:pPr>
        <w:pStyle w:val="OLNumber3"/>
        <w:numPr>
          <w:ilvl w:val="3"/>
          <w:numId w:val="7"/>
        </w:numPr>
      </w:pPr>
      <w:bookmarkStart w:id="96" w:name="_Hlk62809014"/>
      <w:r w:rsidRPr="00902406">
        <w:rPr>
          <w:b/>
        </w:rPr>
        <w:t>Payment Period</w:t>
      </w:r>
      <w:r w:rsidRPr="00902406">
        <w:t xml:space="preserve"> means:</w:t>
      </w:r>
    </w:p>
    <w:p w14:paraId="74AF449A" w14:textId="77777777" w:rsidR="00B41073" w:rsidRPr="00902406" w:rsidRDefault="00B41073" w:rsidP="00D97B9A">
      <w:pPr>
        <w:pStyle w:val="OLNumber4"/>
        <w:numPr>
          <w:ilvl w:val="4"/>
          <w:numId w:val="7"/>
        </w:numPr>
      </w:pPr>
      <w:r w:rsidRPr="00902406">
        <w:t xml:space="preserve">if the </w:t>
      </w:r>
      <w:r w:rsidRPr="00B9786F">
        <w:t>Contract</w:t>
      </w:r>
      <w:r w:rsidRPr="00902406">
        <w:t xml:space="preserve"> is a ‘building contract’ as that term is defined in the </w:t>
      </w:r>
      <w:r w:rsidRPr="00B9786F">
        <w:rPr>
          <w:i/>
        </w:rPr>
        <w:t xml:space="preserve">Queensland Building and Construction Commission Act 1991 </w:t>
      </w:r>
      <w:r w:rsidRPr="00902406">
        <w:t>(Qld), the period ending 15 Business Days after receipt by the Principal of the claim;</w:t>
      </w:r>
    </w:p>
    <w:p w14:paraId="02E7B8B7" w14:textId="1D2C07E0" w:rsidR="00B41073" w:rsidRPr="00902406" w:rsidRDefault="00B41073" w:rsidP="00D97B9A">
      <w:pPr>
        <w:pStyle w:val="OLNumber4"/>
        <w:numPr>
          <w:ilvl w:val="4"/>
          <w:numId w:val="7"/>
        </w:numPr>
      </w:pPr>
      <w:r w:rsidRPr="00902406">
        <w:lastRenderedPageBreak/>
        <w:t xml:space="preserve">otherwise, the </w:t>
      </w:r>
      <w:r w:rsidRPr="00B9786F">
        <w:t>period</w:t>
      </w:r>
      <w:r w:rsidRPr="00902406">
        <w:t xml:space="preserve"> ending 25 Business Days after receipt by the Principal of the claim</w:t>
      </w:r>
      <w:r w:rsidR="00F67E4F">
        <w:t>;</w:t>
      </w:r>
    </w:p>
    <w:p w14:paraId="6A5BDFD8" w14:textId="730A99C3" w:rsidR="000D4A03" w:rsidRPr="009648BB" w:rsidRDefault="000D4A03" w:rsidP="00B9786F">
      <w:pPr>
        <w:pStyle w:val="OLNumber3"/>
      </w:pPr>
      <w:bookmarkStart w:id="97" w:name="_Hlk70663199"/>
      <w:bookmarkEnd w:id="96"/>
      <w:r w:rsidRPr="009648BB">
        <w:rPr>
          <w:b/>
          <w:bCs/>
        </w:rPr>
        <w:t>Personal Information</w:t>
      </w:r>
      <w:r w:rsidRPr="00CE7AB0">
        <w:t xml:space="preserve"> </w:t>
      </w:r>
      <w:r>
        <w:t xml:space="preserve">has the meaning given </w:t>
      </w:r>
      <w:r w:rsidRPr="00CE7AB0">
        <w:t xml:space="preserve">in the </w:t>
      </w:r>
      <w:r w:rsidRPr="00CE7AB0">
        <w:rPr>
          <w:i/>
        </w:rPr>
        <w:t>Information Privacy Act 2009</w:t>
      </w:r>
      <w:r w:rsidRPr="00CE7AB0">
        <w:t xml:space="preserve"> (Qld)</w:t>
      </w:r>
      <w:r>
        <w:t>;</w:t>
      </w:r>
    </w:p>
    <w:bookmarkEnd w:id="97"/>
    <w:p w14:paraId="0EA60632" w14:textId="416D09B1" w:rsidR="00B41073" w:rsidRPr="00902406" w:rsidRDefault="00B41073" w:rsidP="00D97B9A">
      <w:pPr>
        <w:pStyle w:val="OLNumber3"/>
        <w:numPr>
          <w:ilvl w:val="3"/>
          <w:numId w:val="7"/>
        </w:numPr>
      </w:pPr>
      <w:r w:rsidRPr="00902406">
        <w:rPr>
          <w:b/>
        </w:rPr>
        <w:t>Personnel</w:t>
      </w:r>
      <w:r w:rsidRPr="00902406">
        <w:t xml:space="preserve"> includes the officers, employees, agents, representatives, consultants, </w:t>
      </w:r>
      <w:r w:rsidRPr="00A46906">
        <w:rPr>
          <w:szCs w:val="22"/>
        </w:rPr>
        <w:t>subconsultants</w:t>
      </w:r>
      <w:r w:rsidRPr="00902406">
        <w:t>, suppliers, contractors and subcontractors of a Party and any other person or entity for whom that Party is vicariously liable but in respect of the Principal, does not include the Supplier;</w:t>
      </w:r>
    </w:p>
    <w:p w14:paraId="77882555" w14:textId="77777777" w:rsidR="00B41073" w:rsidRPr="00902406" w:rsidRDefault="00B41073" w:rsidP="00D97B9A">
      <w:pPr>
        <w:pStyle w:val="OLNumber3"/>
        <w:numPr>
          <w:ilvl w:val="3"/>
          <w:numId w:val="7"/>
        </w:numPr>
      </w:pPr>
      <w:r w:rsidRPr="00902406">
        <w:rPr>
          <w:b/>
        </w:rPr>
        <w:t xml:space="preserve">Price </w:t>
      </w:r>
      <w:r w:rsidRPr="00902406">
        <w:t>means the amount payable for the provision of Services as determined in accordance with Schedule 1;</w:t>
      </w:r>
    </w:p>
    <w:p w14:paraId="3D0D252A" w14:textId="69F1515D" w:rsidR="00B41073" w:rsidRPr="00902406" w:rsidRDefault="00B41073" w:rsidP="00D97B9A">
      <w:pPr>
        <w:pStyle w:val="OLNumber3"/>
        <w:numPr>
          <w:ilvl w:val="3"/>
          <w:numId w:val="7"/>
        </w:numPr>
      </w:pPr>
      <w:r w:rsidRPr="00902406">
        <w:rPr>
          <w:b/>
        </w:rPr>
        <w:t>Principal</w:t>
      </w:r>
      <w:r w:rsidRPr="00902406">
        <w:t xml:space="preserve"> means the entity identified as the Principal on page </w:t>
      </w:r>
      <w:r w:rsidRPr="00902406">
        <w:fldChar w:fldCharType="begin"/>
      </w:r>
      <w:r w:rsidRPr="00902406">
        <w:instrText xml:space="preserve"> PAGEREF _Ref26794523 \h </w:instrText>
      </w:r>
      <w:r w:rsidRPr="00902406">
        <w:fldChar w:fldCharType="separate"/>
      </w:r>
      <w:r w:rsidR="008C6543">
        <w:rPr>
          <w:noProof/>
        </w:rPr>
        <w:t>5</w:t>
      </w:r>
      <w:r w:rsidRPr="00902406">
        <w:fldChar w:fldCharType="end"/>
      </w:r>
      <w:r w:rsidRPr="00902406">
        <w:t xml:space="preserve"> of </w:t>
      </w:r>
      <w:r w:rsidR="002551ED">
        <w:t>the Contract</w:t>
      </w:r>
      <w:r w:rsidRPr="00902406">
        <w:t>;</w:t>
      </w:r>
    </w:p>
    <w:p w14:paraId="3C579CB1" w14:textId="42764CB8" w:rsidR="00B41073" w:rsidRPr="00902406" w:rsidRDefault="00B41073" w:rsidP="00D97B9A">
      <w:pPr>
        <w:pStyle w:val="OLNumber3"/>
        <w:numPr>
          <w:ilvl w:val="3"/>
          <w:numId w:val="7"/>
        </w:numPr>
      </w:pPr>
      <w:r w:rsidRPr="00902406">
        <w:rPr>
          <w:b/>
        </w:rPr>
        <w:t xml:space="preserve">Principal's Representative </w:t>
      </w:r>
      <w:r w:rsidRPr="00902406">
        <w:t xml:space="preserve">means the person identified in the Reference Schedule or otherwise notified to the Supplier pursuant to clause </w:t>
      </w:r>
      <w:r w:rsidRPr="00902406">
        <w:fldChar w:fldCharType="begin"/>
      </w:r>
      <w:r w:rsidRPr="00902406">
        <w:instrText xml:space="preserve"> REF _Ref10997844 \w \h </w:instrText>
      </w:r>
      <w:r w:rsidRPr="00902406">
        <w:fldChar w:fldCharType="separate"/>
      </w:r>
      <w:r w:rsidR="008C6543">
        <w:t>7.1</w:t>
      </w:r>
      <w:r w:rsidRPr="00902406">
        <w:fldChar w:fldCharType="end"/>
      </w:r>
      <w:r w:rsidR="005E1768">
        <w:t xml:space="preserve"> </w:t>
      </w:r>
      <w:r w:rsidR="005E1768">
        <w:rPr>
          <w:szCs w:val="22"/>
        </w:rPr>
        <w:t xml:space="preserve">and includes, except where the context requires otherwise, a person authorised as a delegate of the Principal’s Representative pursuant to clause </w:t>
      </w:r>
      <w:r w:rsidR="002B505E">
        <w:rPr>
          <w:szCs w:val="22"/>
        </w:rPr>
        <w:fldChar w:fldCharType="begin"/>
      </w:r>
      <w:r w:rsidR="002B505E">
        <w:rPr>
          <w:szCs w:val="22"/>
        </w:rPr>
        <w:instrText xml:space="preserve"> REF _Ref104538618 \w \h </w:instrText>
      </w:r>
      <w:r w:rsidR="002B505E">
        <w:rPr>
          <w:szCs w:val="22"/>
        </w:rPr>
      </w:r>
      <w:r w:rsidR="002B505E">
        <w:rPr>
          <w:szCs w:val="22"/>
        </w:rPr>
        <w:fldChar w:fldCharType="separate"/>
      </w:r>
      <w:r w:rsidR="008C6543">
        <w:rPr>
          <w:szCs w:val="22"/>
        </w:rPr>
        <w:t>7.3</w:t>
      </w:r>
      <w:r w:rsidR="002B505E">
        <w:rPr>
          <w:szCs w:val="22"/>
        </w:rPr>
        <w:fldChar w:fldCharType="end"/>
      </w:r>
      <w:r w:rsidRPr="00902406">
        <w:t>;</w:t>
      </w:r>
    </w:p>
    <w:p w14:paraId="08230360" w14:textId="0795F69D" w:rsidR="00B41073" w:rsidRPr="00902406" w:rsidRDefault="00B41073" w:rsidP="00D97B9A">
      <w:pPr>
        <w:pStyle w:val="OLNumber3"/>
        <w:numPr>
          <w:ilvl w:val="3"/>
          <w:numId w:val="7"/>
        </w:numPr>
      </w:pPr>
      <w:r w:rsidRPr="00902406">
        <w:rPr>
          <w:b/>
        </w:rPr>
        <w:t>Procurement Process</w:t>
      </w:r>
      <w:r w:rsidRPr="00902406">
        <w:t xml:space="preserve"> means the procurement process undertaken by the Principal pursuant to which the Parties have entered into the Contract;</w:t>
      </w:r>
    </w:p>
    <w:p w14:paraId="424541E2" w14:textId="62C2E3B9" w:rsidR="00B41073" w:rsidRDefault="00B41073" w:rsidP="00D97B9A">
      <w:pPr>
        <w:pStyle w:val="OLNumber3"/>
        <w:numPr>
          <w:ilvl w:val="3"/>
          <w:numId w:val="7"/>
        </w:numPr>
      </w:pPr>
      <w:r w:rsidRPr="00902406">
        <w:rPr>
          <w:b/>
        </w:rPr>
        <w:t>Project IP</w:t>
      </w:r>
      <w:r w:rsidRPr="00902406">
        <w:t xml:space="preserve"> means the Intellectual Property Rights in the </w:t>
      </w:r>
      <w:r w:rsidR="00266ECE" w:rsidRPr="00902406">
        <w:t>Supplier Documents</w:t>
      </w:r>
      <w:r w:rsidRPr="00902406">
        <w:t xml:space="preserve"> and all </w:t>
      </w:r>
      <w:r w:rsidR="006F218A">
        <w:t xml:space="preserve">goods, </w:t>
      </w:r>
      <w:r w:rsidRPr="00902406">
        <w:t>materials, documents or data created in the performance of the Supplier's obligations under the Contract;</w:t>
      </w:r>
    </w:p>
    <w:p w14:paraId="75FD43EE" w14:textId="6D2AC96E" w:rsidR="00B41073" w:rsidRPr="00902406" w:rsidRDefault="00B41073" w:rsidP="00D97B9A">
      <w:pPr>
        <w:pStyle w:val="OLNumber3"/>
        <w:numPr>
          <w:ilvl w:val="3"/>
          <w:numId w:val="7"/>
        </w:numPr>
      </w:pPr>
      <w:r w:rsidRPr="00902406">
        <w:rPr>
          <w:b/>
        </w:rPr>
        <w:t>Reference Schedule</w:t>
      </w:r>
      <w:r w:rsidRPr="00902406">
        <w:t xml:space="preserve"> means the schedule of that name included in </w:t>
      </w:r>
      <w:r w:rsidR="002551ED">
        <w:t>the Contract</w:t>
      </w:r>
      <w:r w:rsidRPr="00902406">
        <w:t>;</w:t>
      </w:r>
    </w:p>
    <w:p w14:paraId="4F3D1F8A" w14:textId="76EFCDF7" w:rsidR="0074646E" w:rsidRPr="00902406" w:rsidRDefault="0074646E" w:rsidP="00D97B9A">
      <w:pPr>
        <w:pStyle w:val="OLNumber3"/>
        <w:numPr>
          <w:ilvl w:val="3"/>
          <w:numId w:val="7"/>
        </w:numPr>
      </w:pPr>
      <w:r w:rsidRPr="00902406">
        <w:rPr>
          <w:b/>
        </w:rPr>
        <w:t>Regulator</w:t>
      </w:r>
      <w:r w:rsidRPr="00902406">
        <w:t xml:space="preserve"> has the meaning given in the WHS Act and WHS Regulation;</w:t>
      </w:r>
    </w:p>
    <w:p w14:paraId="630D6623" w14:textId="7AAF92EE" w:rsidR="00AB24DA" w:rsidRPr="003E2229" w:rsidRDefault="00AB24DA" w:rsidP="00D97B9A">
      <w:pPr>
        <w:pStyle w:val="OLNumber3"/>
        <w:numPr>
          <w:ilvl w:val="3"/>
          <w:numId w:val="7"/>
        </w:numPr>
      </w:pPr>
      <w:r>
        <w:rPr>
          <w:b/>
        </w:rPr>
        <w:t xml:space="preserve">Scope </w:t>
      </w:r>
      <w:r>
        <w:rPr>
          <w:bCs/>
        </w:rPr>
        <w:t xml:space="preserve">means the </w:t>
      </w:r>
      <w:r w:rsidR="00572E43">
        <w:rPr>
          <w:bCs/>
        </w:rPr>
        <w:t>documents</w:t>
      </w:r>
      <w:r>
        <w:rPr>
          <w:bCs/>
        </w:rPr>
        <w:t xml:space="preserve"> </w:t>
      </w:r>
      <w:r w:rsidR="00572E43">
        <w:rPr>
          <w:bCs/>
        </w:rPr>
        <w:t xml:space="preserve">and information </w:t>
      </w:r>
      <w:r>
        <w:rPr>
          <w:bCs/>
        </w:rPr>
        <w:t>contained</w:t>
      </w:r>
      <w:r w:rsidR="00466FF8">
        <w:rPr>
          <w:bCs/>
        </w:rPr>
        <w:t xml:space="preserve"> in, or incorporated by reference into,</w:t>
      </w:r>
      <w:r>
        <w:rPr>
          <w:bCs/>
        </w:rPr>
        <w:t xml:space="preserve"> Schedule 1 which </w:t>
      </w:r>
      <w:r w:rsidRPr="00201FC1">
        <w:t>detai</w:t>
      </w:r>
      <w:r>
        <w:t>l</w:t>
      </w:r>
      <w:r w:rsidRPr="00201FC1">
        <w:t xml:space="preserve"> the Principal’s requirements for the provision of </w:t>
      </w:r>
      <w:r>
        <w:t>the</w:t>
      </w:r>
      <w:r w:rsidRPr="00201FC1">
        <w:t xml:space="preserve"> Services by the </w:t>
      </w:r>
      <w:r>
        <w:t>Supplier</w:t>
      </w:r>
      <w:r>
        <w:rPr>
          <w:bCs/>
        </w:rPr>
        <w:t>;</w:t>
      </w:r>
    </w:p>
    <w:p w14:paraId="1D9B0F95" w14:textId="69CB3D84" w:rsidR="00B41073" w:rsidRPr="00902406" w:rsidRDefault="00B41073" w:rsidP="00D97B9A">
      <w:pPr>
        <w:pStyle w:val="OLNumber3"/>
        <w:numPr>
          <w:ilvl w:val="3"/>
          <w:numId w:val="7"/>
        </w:numPr>
      </w:pPr>
      <w:r w:rsidRPr="00902406">
        <w:rPr>
          <w:b/>
        </w:rPr>
        <w:t>Services</w:t>
      </w:r>
      <w:r w:rsidRPr="00902406">
        <w:t xml:space="preserve"> means the services to be provided or the work to be carried out by the Supplier as described in Schedule 1 </w:t>
      </w:r>
      <w:bookmarkStart w:id="98" w:name="_Hlk68679052"/>
      <w:r w:rsidR="007143CD">
        <w:t>(including the supply, use or installation of any Goods</w:t>
      </w:r>
      <w:r w:rsidR="00F94C88">
        <w:t>,</w:t>
      </w:r>
      <w:r w:rsidR="007143CD">
        <w:t xml:space="preserve"> the construction of any Works</w:t>
      </w:r>
      <w:bookmarkEnd w:id="98"/>
      <w:r w:rsidR="00F94C88">
        <w:t xml:space="preserve"> </w:t>
      </w:r>
      <w:bookmarkStart w:id="99" w:name="_Hlk68679028"/>
      <w:r w:rsidR="00F94C88">
        <w:t>and the provis</w:t>
      </w:r>
      <w:bookmarkEnd w:id="99"/>
      <w:r w:rsidR="00F94C88">
        <w:t>ion of Supplier Documents</w:t>
      </w:r>
      <w:r w:rsidR="007143CD">
        <w:t xml:space="preserve">) </w:t>
      </w:r>
      <w:r w:rsidRPr="00902406">
        <w:t xml:space="preserve">and any services or work not specifically mentioned in Schedule 1 but that </w:t>
      </w:r>
      <w:r w:rsidR="00E57003">
        <w:t>are</w:t>
      </w:r>
      <w:r w:rsidRPr="00902406">
        <w:t xml:space="preserve"> obviously and indispensably necessary for the performance of the services or work that is mentioned; </w:t>
      </w:r>
    </w:p>
    <w:p w14:paraId="60B190A2" w14:textId="77777777" w:rsidR="00B41073" w:rsidRPr="00902406" w:rsidRDefault="00B41073" w:rsidP="00D97B9A">
      <w:pPr>
        <w:pStyle w:val="OLNumber3"/>
        <w:numPr>
          <w:ilvl w:val="3"/>
          <w:numId w:val="7"/>
        </w:numPr>
      </w:pPr>
      <w:r w:rsidRPr="00902406">
        <w:rPr>
          <w:b/>
        </w:rPr>
        <w:t xml:space="preserve">Site </w:t>
      </w:r>
      <w:r w:rsidRPr="00902406">
        <w:t xml:space="preserve">means the site or sites made available by the Principal to the Supplier for the purpose of the Supplier carrying out its obligations under the Contract; </w:t>
      </w:r>
    </w:p>
    <w:p w14:paraId="264E48D5" w14:textId="1D7E72C8" w:rsidR="00EF1B21" w:rsidRPr="00B9786F" w:rsidRDefault="00EF1B21" w:rsidP="00B9786F">
      <w:pPr>
        <w:pStyle w:val="OLNumber3"/>
      </w:pPr>
      <w:bookmarkStart w:id="100" w:name="_Hlk59120966"/>
      <w:r w:rsidRPr="00B9786F">
        <w:rPr>
          <w:b/>
          <w:bCs/>
        </w:rPr>
        <w:t>Start Date</w:t>
      </w:r>
      <w:r w:rsidRPr="00B9786F">
        <w:t xml:space="preserve"> means the time stated in the Reference Schedule by which the Supplier is required to commence performing its obligations under the Contract (or where no time is stated, </w:t>
      </w:r>
      <w:r w:rsidR="00AC5DD3" w:rsidRPr="00B9786F">
        <w:t>as directed by the Principal</w:t>
      </w:r>
      <w:r w:rsidR="00F56C3B" w:rsidRPr="00B9786F">
        <w:t>)</w:t>
      </w:r>
      <w:r w:rsidRPr="00B9786F">
        <w:t>;</w:t>
      </w:r>
    </w:p>
    <w:bookmarkEnd w:id="100"/>
    <w:p w14:paraId="388F5BEC" w14:textId="3093A27D" w:rsidR="0095375C" w:rsidRPr="00B9786F" w:rsidRDefault="0095375C" w:rsidP="000944FD">
      <w:pPr>
        <w:pStyle w:val="OLNumber3"/>
        <w:numPr>
          <w:ilvl w:val="3"/>
          <w:numId w:val="23"/>
        </w:numPr>
      </w:pPr>
      <w:r w:rsidRPr="000944FD">
        <w:rPr>
          <w:b/>
          <w:bCs/>
        </w:rPr>
        <w:t>Substantial Breach</w:t>
      </w:r>
      <w:r w:rsidR="00174867" w:rsidRPr="00B9786F">
        <w:t xml:space="preserve"> includes</w:t>
      </w:r>
      <w:r w:rsidRPr="00B9786F">
        <w:t>:</w:t>
      </w:r>
    </w:p>
    <w:p w14:paraId="6EC63124" w14:textId="1F229D02" w:rsidR="0095375C" w:rsidRPr="00A57F47" w:rsidRDefault="0095375C" w:rsidP="00D97B9A">
      <w:pPr>
        <w:pStyle w:val="OLNumber4"/>
        <w:rPr>
          <w:szCs w:val="22"/>
        </w:rPr>
      </w:pPr>
      <w:r w:rsidRPr="00A57F47">
        <w:rPr>
          <w:szCs w:val="22"/>
        </w:rPr>
        <w:t>in respect of the Supplier:</w:t>
      </w:r>
    </w:p>
    <w:p w14:paraId="745EC7B9" w14:textId="20609502" w:rsidR="008B219E" w:rsidRDefault="0095375C" w:rsidP="00D97B9A">
      <w:pPr>
        <w:pStyle w:val="OLNumber5"/>
      </w:pPr>
      <w:r w:rsidRPr="00A57F47">
        <w:t xml:space="preserve">a </w:t>
      </w:r>
      <w:r w:rsidR="008B219E">
        <w:t xml:space="preserve">material </w:t>
      </w:r>
      <w:r w:rsidRPr="00A57F47">
        <w:t xml:space="preserve">breach of </w:t>
      </w:r>
      <w:r w:rsidR="008B219E">
        <w:t>the Contract including:</w:t>
      </w:r>
    </w:p>
    <w:p w14:paraId="44582C10" w14:textId="6AB5580B" w:rsidR="0095375C" w:rsidRPr="00E74EBD" w:rsidRDefault="008B219E" w:rsidP="00491031">
      <w:pPr>
        <w:pStyle w:val="OLNumber6"/>
      </w:pPr>
      <w:r w:rsidRPr="00E74EBD">
        <w:t xml:space="preserve">a material breach of </w:t>
      </w:r>
      <w:r w:rsidR="0095375C" w:rsidRPr="00E74EBD">
        <w:t>clause</w:t>
      </w:r>
      <w:r w:rsidR="00423234" w:rsidRPr="00E74EBD">
        <w:t xml:space="preserve"> </w:t>
      </w:r>
      <w:r w:rsidR="00423234" w:rsidRPr="00E74EBD">
        <w:fldChar w:fldCharType="begin"/>
      </w:r>
      <w:r w:rsidR="00423234" w:rsidRPr="00E74EBD">
        <w:instrText xml:space="preserve"> REF _Ref512608318 \w \h </w:instrText>
      </w:r>
      <w:r w:rsidR="003F1372" w:rsidRPr="00E74EBD">
        <w:instrText xml:space="preserve"> \* MERGEFORMAT </w:instrText>
      </w:r>
      <w:r w:rsidR="00423234" w:rsidRPr="00E74EBD">
        <w:fldChar w:fldCharType="separate"/>
      </w:r>
      <w:r w:rsidR="008C6543">
        <w:t>9.1</w:t>
      </w:r>
      <w:r w:rsidR="00423234" w:rsidRPr="00E74EBD">
        <w:fldChar w:fldCharType="end"/>
      </w:r>
      <w:r w:rsidR="0095375C" w:rsidRPr="00E74EBD">
        <w:t>;</w:t>
      </w:r>
    </w:p>
    <w:p w14:paraId="5BDAE2C7" w14:textId="77777777" w:rsidR="008B219E" w:rsidRPr="00E74EBD" w:rsidRDefault="008B219E" w:rsidP="00491031">
      <w:pPr>
        <w:pStyle w:val="OLNumber6"/>
      </w:pPr>
      <w:r w:rsidRPr="00E74EBD">
        <w:t>the Supplier or any of the Supplier’s Personnel engaging in:</w:t>
      </w:r>
    </w:p>
    <w:p w14:paraId="773ADE08" w14:textId="77777777" w:rsidR="008B219E" w:rsidRPr="00E74EBD" w:rsidRDefault="008B219E" w:rsidP="00491031">
      <w:pPr>
        <w:pStyle w:val="OLNumber7"/>
      </w:pPr>
      <w:r w:rsidRPr="00E74EBD">
        <w:lastRenderedPageBreak/>
        <w:t>any Improper Conduct in connection with the Contract; or</w:t>
      </w:r>
    </w:p>
    <w:p w14:paraId="13B6B3ED" w14:textId="1B112C2D" w:rsidR="008B219E" w:rsidRPr="00E74EBD" w:rsidRDefault="008B219E" w:rsidP="00491031">
      <w:pPr>
        <w:pStyle w:val="OLNumber7"/>
      </w:pPr>
      <w:r w:rsidRPr="00E74EBD">
        <w:t>otherwise engaging in any Improper Conduct (whether or not in connection with the Contract) in a manner which, in the Principal’s opinion, causes harm to the Principal’s reputation;</w:t>
      </w:r>
    </w:p>
    <w:p w14:paraId="0CE1533B" w14:textId="0F377F5F" w:rsidR="00A57F47" w:rsidRPr="00E74EBD" w:rsidRDefault="0095375C" w:rsidP="00491031">
      <w:pPr>
        <w:pStyle w:val="OLNumber6"/>
      </w:pPr>
      <w:r w:rsidRPr="00E74EBD">
        <w:t>failing to make a payment to the Principal</w:t>
      </w:r>
      <w:r w:rsidR="002D6F24" w:rsidRPr="00E74EBD">
        <w:t xml:space="preserve"> within</w:t>
      </w:r>
      <w:r w:rsidR="00A57F47" w:rsidRPr="00E74EBD">
        <w:t xml:space="preserve"> 20 Business Days after the due date for the making of the payment in clause </w:t>
      </w:r>
      <w:r w:rsidR="00A57F47" w:rsidRPr="00E74EBD">
        <w:fldChar w:fldCharType="begin"/>
      </w:r>
      <w:r w:rsidR="00A57F47" w:rsidRPr="00E74EBD">
        <w:instrText xml:space="preserve"> REF _Ref67843569 \w \h </w:instrText>
      </w:r>
      <w:r w:rsidR="00E74EBD" w:rsidRPr="00E74EBD">
        <w:instrText xml:space="preserve"> \* MERGEFORMAT </w:instrText>
      </w:r>
      <w:r w:rsidR="00A57F47" w:rsidRPr="00E74EBD">
        <w:fldChar w:fldCharType="separate"/>
      </w:r>
      <w:r w:rsidR="008C6543">
        <w:t>16.6</w:t>
      </w:r>
      <w:r w:rsidR="00A57F47" w:rsidRPr="00E74EBD">
        <w:fldChar w:fldCharType="end"/>
      </w:r>
      <w:r w:rsidR="00977087" w:rsidRPr="00E74EBD">
        <w:t>;</w:t>
      </w:r>
    </w:p>
    <w:p w14:paraId="6F6A7FDA" w14:textId="20F91801" w:rsidR="0095375C" w:rsidRPr="00E74EBD" w:rsidRDefault="0095375C" w:rsidP="00491031">
      <w:pPr>
        <w:pStyle w:val="OLNumber6"/>
      </w:pPr>
      <w:r w:rsidRPr="00E74EBD">
        <w:t xml:space="preserve">failing to </w:t>
      </w:r>
      <w:r w:rsidR="00C74F13" w:rsidRPr="00E74EBD">
        <w:t xml:space="preserve">effect and maintain the insurance policies </w:t>
      </w:r>
      <w:r w:rsidRPr="00E74EBD">
        <w:t xml:space="preserve">required under clause </w:t>
      </w:r>
      <w:r w:rsidR="0032590A" w:rsidRPr="00E74EBD">
        <w:fldChar w:fldCharType="begin"/>
      </w:r>
      <w:r w:rsidR="0032590A" w:rsidRPr="00E74EBD">
        <w:instrText xml:space="preserve"> REF _Ref8393926 \w \h </w:instrText>
      </w:r>
      <w:r w:rsidR="003F1372" w:rsidRPr="00E74EBD">
        <w:instrText xml:space="preserve"> \* MERGEFORMAT </w:instrText>
      </w:r>
      <w:r w:rsidR="0032590A" w:rsidRPr="00E74EBD">
        <w:fldChar w:fldCharType="separate"/>
      </w:r>
      <w:r w:rsidR="008C6543">
        <w:t>23</w:t>
      </w:r>
      <w:r w:rsidR="0032590A" w:rsidRPr="00E74EBD">
        <w:fldChar w:fldCharType="end"/>
      </w:r>
      <w:r w:rsidRPr="00E74EBD">
        <w:t>;</w:t>
      </w:r>
    </w:p>
    <w:p w14:paraId="0F1F0C61" w14:textId="0D6D27D6" w:rsidR="0095375C" w:rsidRPr="00E74EBD" w:rsidRDefault="0095375C" w:rsidP="00491031">
      <w:pPr>
        <w:pStyle w:val="OLNumber6"/>
      </w:pPr>
      <w:r w:rsidRPr="00E74EBD">
        <w:t>failing to comply with a direction given or purportedly given under clause</w:t>
      </w:r>
      <w:r w:rsidR="00A57F47" w:rsidRPr="00E74EBD">
        <w:t xml:space="preserve"> </w:t>
      </w:r>
      <w:r w:rsidR="00A57F47" w:rsidRPr="00E74EBD">
        <w:fldChar w:fldCharType="begin"/>
      </w:r>
      <w:r w:rsidR="00A57F47" w:rsidRPr="00E74EBD">
        <w:instrText xml:space="preserve"> REF _Ref96677498 \w \h </w:instrText>
      </w:r>
      <w:r w:rsidR="00E74EBD" w:rsidRPr="00E74EBD">
        <w:instrText xml:space="preserve"> \* MERGEFORMAT </w:instrText>
      </w:r>
      <w:r w:rsidR="00A57F47" w:rsidRPr="00E74EBD">
        <w:fldChar w:fldCharType="separate"/>
      </w:r>
      <w:r w:rsidR="008C6543">
        <w:t>27</w:t>
      </w:r>
      <w:r w:rsidR="00A57F47" w:rsidRPr="00E74EBD">
        <w:fldChar w:fldCharType="end"/>
      </w:r>
      <w:r w:rsidR="005342C7" w:rsidRPr="00E74EBD">
        <w:t>;</w:t>
      </w:r>
    </w:p>
    <w:p w14:paraId="4045553B" w14:textId="49932350" w:rsidR="0095375C" w:rsidRPr="00E74EBD" w:rsidRDefault="0095375C" w:rsidP="00491031">
      <w:pPr>
        <w:pStyle w:val="OLNumber6"/>
      </w:pPr>
      <w:r w:rsidRPr="00E74EBD">
        <w:t xml:space="preserve">a warranty given or representation made in </w:t>
      </w:r>
      <w:r w:rsidR="00BC27B0" w:rsidRPr="00E74EBD">
        <w:t xml:space="preserve">or pursuant to </w:t>
      </w:r>
      <w:r w:rsidRPr="00E74EBD">
        <w:t>this Contract is found to be incorrect, false or misleading</w:t>
      </w:r>
      <w:r w:rsidR="0032590A" w:rsidRPr="00E74EBD">
        <w:t xml:space="preserve"> in</w:t>
      </w:r>
      <w:r w:rsidRPr="00E74EBD">
        <w:t xml:space="preserve"> any material respect;</w:t>
      </w:r>
    </w:p>
    <w:p w14:paraId="3EE38DA1" w14:textId="5F9974FE" w:rsidR="0095375C" w:rsidRPr="00E74EBD" w:rsidRDefault="0095375C" w:rsidP="00491031">
      <w:pPr>
        <w:pStyle w:val="OLNumber6"/>
      </w:pPr>
      <w:r w:rsidRPr="00E74EBD">
        <w:t xml:space="preserve">a material breach </w:t>
      </w:r>
      <w:r w:rsidR="008B219E" w:rsidRPr="00E74EBD">
        <w:t xml:space="preserve">of a </w:t>
      </w:r>
      <w:r w:rsidRPr="00E74EBD">
        <w:t>law</w:t>
      </w:r>
      <w:r w:rsidR="008B219E" w:rsidRPr="00E74EBD">
        <w:t xml:space="preserve"> in connection with the Contract</w:t>
      </w:r>
      <w:r w:rsidRPr="00E74EBD">
        <w:t>;</w:t>
      </w:r>
    </w:p>
    <w:p w14:paraId="41A334F1" w14:textId="3320AE70" w:rsidR="00F10272" w:rsidRDefault="00F10272" w:rsidP="00F10272">
      <w:pPr>
        <w:pStyle w:val="MLNumber4"/>
        <w:numPr>
          <w:ilvl w:val="5"/>
          <w:numId w:val="7"/>
        </w:numPr>
        <w:rPr>
          <w:rFonts w:cs="Arial"/>
        </w:rPr>
      </w:pPr>
      <w:r>
        <w:t xml:space="preserve">a </w:t>
      </w:r>
      <w:r w:rsidRPr="009D3AEE">
        <w:rPr>
          <w:rFonts w:cs="Arial"/>
        </w:rPr>
        <w:t>material departure from any program or schedule included in the Contract without reasonable cause or the Principal’s approval or, where there is no program, failing to proceed with due expedition and without delay</w:t>
      </w:r>
      <w:r>
        <w:rPr>
          <w:rFonts w:cs="Arial"/>
        </w:rPr>
        <w:t>;</w:t>
      </w:r>
    </w:p>
    <w:p w14:paraId="557DAE12" w14:textId="618DA66D" w:rsidR="00F10272" w:rsidRPr="00F10272" w:rsidRDefault="00F10272" w:rsidP="008C6543">
      <w:pPr>
        <w:pStyle w:val="MLNumber4"/>
        <w:numPr>
          <w:ilvl w:val="5"/>
          <w:numId w:val="7"/>
        </w:numPr>
      </w:pPr>
      <w:r w:rsidRPr="009D3AEE">
        <w:rPr>
          <w:rFonts w:cs="Arial"/>
        </w:rPr>
        <w:t>suspending performance of its obligations under the Contract without the prior written consent of the Principal</w:t>
      </w:r>
      <w:r>
        <w:rPr>
          <w:rFonts w:cs="Arial"/>
        </w:rPr>
        <w:t>;</w:t>
      </w:r>
    </w:p>
    <w:p w14:paraId="3ABD211F" w14:textId="3503DDE6" w:rsidR="0095375C" w:rsidRPr="00A57F47" w:rsidRDefault="0095375C" w:rsidP="00E74EBD">
      <w:pPr>
        <w:pStyle w:val="OLNumber5"/>
      </w:pPr>
      <w:r w:rsidRPr="00A57F47">
        <w:t>the consistent or repeated breach of the Contract by the Supplier, even though those breaches would not otherwise constitute a substantial breach of the Contract and even though those breaches may be promptly remedied by the</w:t>
      </w:r>
      <w:r w:rsidR="00B022AC">
        <w:t xml:space="preserve"> </w:t>
      </w:r>
      <w:r w:rsidR="006F218A">
        <w:t>Supplier</w:t>
      </w:r>
      <w:r w:rsidRPr="00A57F47">
        <w:t>; or</w:t>
      </w:r>
    </w:p>
    <w:p w14:paraId="2142BB09" w14:textId="41C42ACB" w:rsidR="0095375C" w:rsidRPr="00A57F47" w:rsidRDefault="0095375C" w:rsidP="00D97B9A">
      <w:pPr>
        <w:pStyle w:val="OLNumber5"/>
      </w:pPr>
      <w:r w:rsidRPr="00A57F47">
        <w:t>anything else which the Contract elsewhere provides is a substantial breach of the Contract;</w:t>
      </w:r>
    </w:p>
    <w:p w14:paraId="00807097" w14:textId="5582F851" w:rsidR="0095375C" w:rsidRDefault="0095375C" w:rsidP="00D97B9A">
      <w:pPr>
        <w:pStyle w:val="OLNumber4"/>
      </w:pPr>
      <w:r w:rsidRPr="00352F4F">
        <w:t>in respect of the Principal</w:t>
      </w:r>
      <w:r>
        <w:t>:</w:t>
      </w:r>
    </w:p>
    <w:p w14:paraId="35B51C91" w14:textId="3C31BC16" w:rsidR="00A57F47" w:rsidRPr="00651E60" w:rsidRDefault="00A57F47" w:rsidP="00E74EBD">
      <w:pPr>
        <w:pStyle w:val="OLNumber5"/>
      </w:pPr>
      <w:r w:rsidRPr="00651E60">
        <w:t>failing to make payment to the Supplier within</w:t>
      </w:r>
      <w:r>
        <w:t xml:space="preserve"> </w:t>
      </w:r>
      <w:r w:rsidRPr="00651E60">
        <w:t xml:space="preserve">20 Business Days after the due date for the making of the payment in clause </w:t>
      </w:r>
      <w:r>
        <w:fldChar w:fldCharType="begin"/>
      </w:r>
      <w:r>
        <w:instrText xml:space="preserve"> REF _Ref67843569 \w \h </w:instrText>
      </w:r>
      <w:r>
        <w:fldChar w:fldCharType="separate"/>
      </w:r>
      <w:r w:rsidR="008C6543">
        <w:t>16.6</w:t>
      </w:r>
      <w:r>
        <w:fldChar w:fldCharType="end"/>
      </w:r>
      <w:r w:rsidRPr="00651E60">
        <w:t xml:space="preserve"> or </w:t>
      </w:r>
      <w:r>
        <w:fldChar w:fldCharType="begin"/>
      </w:r>
      <w:r>
        <w:instrText xml:space="preserve"> REF _Ref96434995 \w \h </w:instrText>
      </w:r>
      <w:r>
        <w:fldChar w:fldCharType="separate"/>
      </w:r>
      <w:r w:rsidR="008C6543">
        <w:t>16.7</w:t>
      </w:r>
      <w:r>
        <w:fldChar w:fldCharType="end"/>
      </w:r>
      <w:r w:rsidRPr="00651E60">
        <w:t xml:space="preserve"> as the case may be; </w:t>
      </w:r>
    </w:p>
    <w:p w14:paraId="177C6E7B" w14:textId="532A6A56" w:rsidR="0095375C" w:rsidRDefault="00A57F47" w:rsidP="00E74EBD">
      <w:pPr>
        <w:pStyle w:val="OLNumber5"/>
      </w:pPr>
      <w:r>
        <w:t>otherwise committing a material breach of the Contract;</w:t>
      </w:r>
      <w:r w:rsidR="008B219E">
        <w:t xml:space="preserve"> </w:t>
      </w:r>
      <w:r w:rsidR="00597759" w:rsidRPr="00651E60">
        <w:t>or</w:t>
      </w:r>
    </w:p>
    <w:p w14:paraId="0FB4D944" w14:textId="123CCEB2" w:rsidR="008B219E" w:rsidRPr="00977087" w:rsidRDefault="008B219E" w:rsidP="00E74EBD">
      <w:pPr>
        <w:pStyle w:val="OLNumber5"/>
      </w:pPr>
      <w:r>
        <w:t>anything else which the Contract elsewhere provides is a substantial breach of the Contract;</w:t>
      </w:r>
    </w:p>
    <w:p w14:paraId="47566B50" w14:textId="5F1F1F61" w:rsidR="00B41073" w:rsidRPr="00902406" w:rsidRDefault="00B41073" w:rsidP="00D97B9A">
      <w:pPr>
        <w:pStyle w:val="OLNumber3"/>
        <w:numPr>
          <w:ilvl w:val="3"/>
          <w:numId w:val="7"/>
        </w:numPr>
      </w:pPr>
      <w:r w:rsidRPr="00902406">
        <w:rPr>
          <w:b/>
        </w:rPr>
        <w:t>Supplier</w:t>
      </w:r>
      <w:r w:rsidRPr="00902406">
        <w:t xml:space="preserve"> means the person or entity identified as the Supplier on page </w:t>
      </w:r>
      <w:r w:rsidRPr="00902406">
        <w:fldChar w:fldCharType="begin"/>
      </w:r>
      <w:r w:rsidRPr="00902406">
        <w:instrText xml:space="preserve"> PAGEREF _Ref26794523 \h </w:instrText>
      </w:r>
      <w:r w:rsidRPr="00902406">
        <w:fldChar w:fldCharType="separate"/>
      </w:r>
      <w:r w:rsidR="008C6543">
        <w:rPr>
          <w:noProof/>
        </w:rPr>
        <w:t>5</w:t>
      </w:r>
      <w:r w:rsidRPr="00902406">
        <w:fldChar w:fldCharType="end"/>
      </w:r>
      <w:r w:rsidRPr="00902406">
        <w:t xml:space="preserve"> of </w:t>
      </w:r>
      <w:r w:rsidR="002551ED">
        <w:t>the Contract</w:t>
      </w:r>
      <w:r w:rsidRPr="00902406">
        <w:t>;</w:t>
      </w:r>
    </w:p>
    <w:p w14:paraId="10D20EBE" w14:textId="01A1EB01" w:rsidR="00C74F13" w:rsidRDefault="00C74F13" w:rsidP="00E74EBD">
      <w:pPr>
        <w:pStyle w:val="OLNumber3"/>
      </w:pPr>
      <w:r>
        <w:rPr>
          <w:b/>
        </w:rPr>
        <w:t>Supplier Documents</w:t>
      </w:r>
      <w:r w:rsidRPr="00CF7D9E">
        <w:t xml:space="preserve"> means those </w:t>
      </w:r>
      <w:r>
        <w:t xml:space="preserve">records, reports, designs, specifications, certificates, plans and other documents, </w:t>
      </w:r>
      <w:r w:rsidRPr="00CF7D9E">
        <w:t>whether electronic documents or hard copy format</w:t>
      </w:r>
      <w:r>
        <w:t>,</w:t>
      </w:r>
      <w:r w:rsidRPr="00CF7D9E">
        <w:t xml:space="preserve"> required </w:t>
      </w:r>
      <w:r>
        <w:t>by</w:t>
      </w:r>
      <w:r w:rsidRPr="00CF7D9E">
        <w:t xml:space="preserve"> the Contract to be handed over to the Principal by the </w:t>
      </w:r>
      <w:r>
        <w:t>Supplier</w:t>
      </w:r>
      <w:r w:rsidRPr="00CF7D9E">
        <w:t xml:space="preserve"> </w:t>
      </w:r>
      <w:r>
        <w:t xml:space="preserve">(including any WHS documentation and management plans required by the Contract) </w:t>
      </w:r>
      <w:r w:rsidRPr="00CF7D9E">
        <w:t>and all information advice,</w:t>
      </w:r>
      <w:r>
        <w:t xml:space="preserve"> procedures, undertakings</w:t>
      </w:r>
      <w:r w:rsidRPr="00CF7D9E">
        <w:t xml:space="preserve"> designs</w:t>
      </w:r>
      <w:r>
        <w:t>, calculations</w:t>
      </w:r>
      <w:r w:rsidRPr="00CF7D9E">
        <w:t xml:space="preserve"> and recommendations in those documents;</w:t>
      </w:r>
    </w:p>
    <w:p w14:paraId="6BA7BF5B" w14:textId="2146BD41" w:rsidR="00C74F13" w:rsidRPr="00E74EBD" w:rsidRDefault="00C74F13" w:rsidP="00E74EBD">
      <w:pPr>
        <w:pStyle w:val="OLNumber3"/>
      </w:pPr>
      <w:r w:rsidRPr="00E74EBD">
        <w:rPr>
          <w:b/>
          <w:bCs/>
        </w:rPr>
        <w:lastRenderedPageBreak/>
        <w:t>Supplier’s Representative</w:t>
      </w:r>
      <w:r w:rsidRPr="00E74EBD">
        <w:t xml:space="preserve"> means the person identified as the Supplier’s representative in the Reference Schedule or as otherwise approved by the Principal pursuant to clause </w:t>
      </w:r>
      <w:r w:rsidRPr="00E74EBD">
        <w:fldChar w:fldCharType="begin"/>
      </w:r>
      <w:r w:rsidRPr="00E74EBD">
        <w:instrText xml:space="preserve"> REF _Ref96260490 \w \h </w:instrText>
      </w:r>
      <w:r w:rsidR="00E74EBD">
        <w:instrText xml:space="preserve"> \* MERGEFORMAT </w:instrText>
      </w:r>
      <w:r w:rsidRPr="00E74EBD">
        <w:fldChar w:fldCharType="separate"/>
      </w:r>
      <w:r w:rsidR="008C6543">
        <w:t>8.2</w:t>
      </w:r>
      <w:r w:rsidRPr="00E74EBD">
        <w:fldChar w:fldCharType="end"/>
      </w:r>
      <w:r w:rsidRPr="00E74EBD">
        <w:t>;</w:t>
      </w:r>
    </w:p>
    <w:p w14:paraId="53A6F685" w14:textId="256F6640" w:rsidR="00212C46" w:rsidRPr="00212C46" w:rsidRDefault="00212C46" w:rsidP="00D97B9A">
      <w:pPr>
        <w:pStyle w:val="OLNumber3"/>
        <w:numPr>
          <w:ilvl w:val="3"/>
          <w:numId w:val="7"/>
        </w:numPr>
      </w:pPr>
      <w:bookmarkStart w:id="101" w:name="_Hlk59120922"/>
      <w:r w:rsidRPr="00212C46">
        <w:rPr>
          <w:b/>
          <w:bCs/>
        </w:rPr>
        <w:t>Term</w:t>
      </w:r>
      <w:r>
        <w:t xml:space="preserve"> </w:t>
      </w:r>
      <w:r w:rsidR="00174867">
        <w:t xml:space="preserve">means the period determined in accordance with </w:t>
      </w:r>
      <w:r w:rsidR="00F7793C">
        <w:t>clause</w:t>
      </w:r>
      <w:r w:rsidR="00114CD1">
        <w:t xml:space="preserve"> </w:t>
      </w:r>
      <w:r w:rsidR="00114CD1">
        <w:fldChar w:fldCharType="begin"/>
      </w:r>
      <w:r w:rsidR="00114CD1">
        <w:instrText xml:space="preserve"> REF _Ref67835522 \w \h </w:instrText>
      </w:r>
      <w:r w:rsidR="00114CD1">
        <w:fldChar w:fldCharType="separate"/>
      </w:r>
      <w:r w:rsidR="008C6543">
        <w:t>4</w:t>
      </w:r>
      <w:r w:rsidR="00114CD1">
        <w:fldChar w:fldCharType="end"/>
      </w:r>
      <w:r>
        <w:t>;</w:t>
      </w:r>
    </w:p>
    <w:bookmarkEnd w:id="101"/>
    <w:p w14:paraId="595FB081" w14:textId="293E3C95" w:rsidR="00B41073" w:rsidRPr="00902406" w:rsidRDefault="00B41073" w:rsidP="00D97B9A">
      <w:pPr>
        <w:pStyle w:val="OLNumber3"/>
        <w:numPr>
          <w:ilvl w:val="3"/>
          <w:numId w:val="7"/>
        </w:numPr>
      </w:pPr>
      <w:r w:rsidRPr="00902406">
        <w:rPr>
          <w:b/>
        </w:rPr>
        <w:t>Variation</w:t>
      </w:r>
      <w:r w:rsidRPr="00902406">
        <w:t xml:space="preserve"> means any material increase, decrease or change to the Services or the Supplier’s obligations under the Contract; </w:t>
      </w:r>
    </w:p>
    <w:p w14:paraId="3F653542" w14:textId="56160BC7" w:rsidR="00FD64CF" w:rsidRPr="00BC100E" w:rsidRDefault="00FD64CF" w:rsidP="00D97B9A">
      <w:pPr>
        <w:pStyle w:val="OLNumber3"/>
        <w:keepNext/>
        <w:keepLines/>
        <w:numPr>
          <w:ilvl w:val="3"/>
          <w:numId w:val="7"/>
        </w:numPr>
        <w:rPr>
          <w:szCs w:val="22"/>
        </w:rPr>
      </w:pPr>
      <w:bookmarkStart w:id="102" w:name="_Hlk68679139"/>
      <w:r w:rsidRPr="00A46906">
        <w:rPr>
          <w:b/>
          <w:szCs w:val="22"/>
        </w:rPr>
        <w:t xml:space="preserve">Warranty </w:t>
      </w:r>
      <w:r w:rsidRPr="00BC100E">
        <w:rPr>
          <w:b/>
          <w:szCs w:val="22"/>
        </w:rPr>
        <w:t xml:space="preserve">Period </w:t>
      </w:r>
      <w:r w:rsidRPr="00FD64CF">
        <w:rPr>
          <w:bCs/>
          <w:szCs w:val="22"/>
        </w:rPr>
        <w:t>for Goods</w:t>
      </w:r>
      <w:r>
        <w:rPr>
          <w:b/>
          <w:szCs w:val="22"/>
        </w:rPr>
        <w:t xml:space="preserve"> </w:t>
      </w:r>
      <w:r w:rsidRPr="00BC100E">
        <w:rPr>
          <w:szCs w:val="22"/>
        </w:rPr>
        <w:t>means the longer of:</w:t>
      </w:r>
    </w:p>
    <w:p w14:paraId="28B8EE2F" w14:textId="5B4E1A2E" w:rsidR="00FD64CF" w:rsidRPr="00A46906" w:rsidRDefault="00FD64CF" w:rsidP="00D97B9A">
      <w:pPr>
        <w:pStyle w:val="OLNumber4"/>
        <w:numPr>
          <w:ilvl w:val="4"/>
          <w:numId w:val="7"/>
        </w:numPr>
      </w:pPr>
      <w:r w:rsidRPr="00BC100E">
        <w:t xml:space="preserve">the period stated in </w:t>
      </w:r>
      <w:r>
        <w:t>Contract</w:t>
      </w:r>
      <w:r w:rsidRPr="00BC100E">
        <w:t xml:space="preserve"> or where no period is stated</w:t>
      </w:r>
      <w:r w:rsidR="00B0142E">
        <w:t>,</w:t>
      </w:r>
      <w:r>
        <w:t xml:space="preserve"> 12 months after the Goods are supplied</w:t>
      </w:r>
      <w:r w:rsidRPr="00A46906">
        <w:t xml:space="preserve">; and </w:t>
      </w:r>
    </w:p>
    <w:p w14:paraId="5996464F" w14:textId="77777777" w:rsidR="00FD64CF" w:rsidRPr="00BC100E" w:rsidRDefault="00FD64CF" w:rsidP="00D97B9A">
      <w:pPr>
        <w:pStyle w:val="OLNumber4"/>
        <w:numPr>
          <w:ilvl w:val="4"/>
          <w:numId w:val="7"/>
        </w:numPr>
        <w:rPr>
          <w:szCs w:val="22"/>
        </w:rPr>
      </w:pPr>
      <w:r w:rsidRPr="00A46906">
        <w:t>such further period required under or implied by any applicable law</w:t>
      </w:r>
      <w:r>
        <w:t>,</w:t>
      </w:r>
    </w:p>
    <w:p w14:paraId="7514183E" w14:textId="6673887B" w:rsidR="00FD64CF" w:rsidRPr="00A46906" w:rsidRDefault="00FD64CF" w:rsidP="00491031">
      <w:pPr>
        <w:pStyle w:val="OLIndent2"/>
        <w:rPr>
          <w:szCs w:val="22"/>
        </w:rPr>
      </w:pPr>
      <w:r w:rsidRPr="00BC100E">
        <w:t xml:space="preserve">which </w:t>
      </w:r>
      <w:r>
        <w:t xml:space="preserve">period </w:t>
      </w:r>
      <w:r w:rsidRPr="00E74EBD">
        <w:t>may</w:t>
      </w:r>
      <w:r>
        <w:t xml:space="preserve"> continue </w:t>
      </w:r>
      <w:r w:rsidRPr="00BC100E">
        <w:t xml:space="preserve">after the </w:t>
      </w:r>
      <w:r>
        <w:t>E</w:t>
      </w:r>
      <w:r w:rsidRPr="00BC100E">
        <w:t>nd</w:t>
      </w:r>
      <w:r>
        <w:t xml:space="preserve"> Date</w:t>
      </w:r>
      <w:r w:rsidRPr="00A46906">
        <w:t xml:space="preserve">; </w:t>
      </w:r>
    </w:p>
    <w:bookmarkEnd w:id="102"/>
    <w:p w14:paraId="20230518" w14:textId="6AF269FA" w:rsidR="003D4BF1" w:rsidRPr="00902406" w:rsidRDefault="003D4BF1" w:rsidP="00E74EBD">
      <w:pPr>
        <w:pStyle w:val="OLNumber3"/>
      </w:pPr>
      <w:r w:rsidRPr="00902406">
        <w:rPr>
          <w:b/>
        </w:rPr>
        <w:t>WHS</w:t>
      </w:r>
      <w:r w:rsidRPr="00902406">
        <w:t xml:space="preserve"> means work, health and safety;</w:t>
      </w:r>
    </w:p>
    <w:p w14:paraId="7A873D1C" w14:textId="77777777" w:rsidR="003D4BF1" w:rsidRPr="00902406" w:rsidRDefault="003D4BF1" w:rsidP="00E74EBD">
      <w:pPr>
        <w:pStyle w:val="OLNumber3"/>
      </w:pPr>
      <w:r w:rsidRPr="00902406">
        <w:rPr>
          <w:b/>
        </w:rPr>
        <w:t>WHS Act</w:t>
      </w:r>
      <w:r w:rsidRPr="00902406">
        <w:t xml:space="preserve"> means </w:t>
      </w:r>
      <w:r w:rsidRPr="00902406">
        <w:rPr>
          <w:i/>
        </w:rPr>
        <w:t xml:space="preserve">Work Health and Safety Act 2011 </w:t>
      </w:r>
      <w:r w:rsidRPr="00902406">
        <w:t>(Qld)</w:t>
      </w:r>
      <w:r w:rsidRPr="00902406">
        <w:rPr>
          <w:i/>
        </w:rPr>
        <w:t xml:space="preserve"> </w:t>
      </w:r>
      <w:r w:rsidRPr="00902406">
        <w:t>as amended or replaced from time to time;</w:t>
      </w:r>
    </w:p>
    <w:p w14:paraId="314061BF" w14:textId="3A2ECB67" w:rsidR="003D4BF1" w:rsidRPr="00902406" w:rsidRDefault="003D4BF1" w:rsidP="00E74EBD">
      <w:pPr>
        <w:pStyle w:val="OLNumber3"/>
      </w:pPr>
      <w:r w:rsidRPr="00902406">
        <w:rPr>
          <w:b/>
        </w:rPr>
        <w:t>WHS Regulation</w:t>
      </w:r>
      <w:r w:rsidRPr="00902406">
        <w:t xml:space="preserve"> means the </w:t>
      </w:r>
      <w:r w:rsidRPr="00902406">
        <w:rPr>
          <w:i/>
        </w:rPr>
        <w:t xml:space="preserve">Work Health and Safety Regulation 2011 </w:t>
      </w:r>
      <w:r w:rsidRPr="00902406">
        <w:t>(Qld)</w:t>
      </w:r>
      <w:r w:rsidRPr="00902406">
        <w:rPr>
          <w:i/>
        </w:rPr>
        <w:t xml:space="preserve"> </w:t>
      </w:r>
      <w:r w:rsidRPr="00902406">
        <w:t xml:space="preserve">as amended or replaced from time to time; </w:t>
      </w:r>
    </w:p>
    <w:p w14:paraId="11A9E3A1" w14:textId="240636AC" w:rsidR="007C10BB" w:rsidRPr="00902406" w:rsidRDefault="00B41073" w:rsidP="00902406">
      <w:pPr>
        <w:pStyle w:val="OLNumber3"/>
        <w:keepNext/>
        <w:keepLines/>
      </w:pPr>
      <w:r w:rsidRPr="00902406">
        <w:rPr>
          <w:b/>
        </w:rPr>
        <w:t xml:space="preserve">Wilful Misconduct </w:t>
      </w:r>
      <w:r w:rsidRPr="00902406">
        <w:t xml:space="preserve">means an intentional act or omission by or on behalf of a Party committed with reckless disregard for its foreseeable and </w:t>
      </w:r>
      <w:r w:rsidR="002B4E44">
        <w:t xml:space="preserve">potentially </w:t>
      </w:r>
      <w:r w:rsidRPr="00902406">
        <w:t>harmful consequences in circumstances where the breaching Party knows or ought to know that those consequences would likely result from the act or omission but which is not due to an honest mistake oversight, error of judgement, accident or negligence</w:t>
      </w:r>
      <w:r w:rsidR="007C10BB" w:rsidRPr="007C10BB">
        <w:rPr>
          <w:szCs w:val="22"/>
        </w:rPr>
        <w:t>;</w:t>
      </w:r>
    </w:p>
    <w:p w14:paraId="470339E7" w14:textId="60D70C47" w:rsidR="00B41073" w:rsidRDefault="007C10BB" w:rsidP="00D97B9A">
      <w:pPr>
        <w:pStyle w:val="OLNumber3"/>
        <w:numPr>
          <w:ilvl w:val="3"/>
          <w:numId w:val="7"/>
        </w:numPr>
      </w:pPr>
      <w:r w:rsidRPr="00902406">
        <w:rPr>
          <w:b/>
        </w:rPr>
        <w:t xml:space="preserve">Workplace </w:t>
      </w:r>
      <w:r w:rsidRPr="00902406">
        <w:t>has the meaning given in the WHS Act and the WHS Regulation</w:t>
      </w:r>
      <w:r w:rsidR="001D68C6">
        <w:t>; and</w:t>
      </w:r>
    </w:p>
    <w:p w14:paraId="35CA8F4A" w14:textId="5D82AAD3" w:rsidR="001D68C6" w:rsidRPr="00902406" w:rsidRDefault="001D68C6" w:rsidP="00D97B9A">
      <w:pPr>
        <w:pStyle w:val="OLNumber3"/>
        <w:numPr>
          <w:ilvl w:val="3"/>
          <w:numId w:val="7"/>
        </w:numPr>
      </w:pPr>
      <w:bookmarkStart w:id="103" w:name="_Hlk68669448"/>
      <w:r>
        <w:rPr>
          <w:b/>
        </w:rPr>
        <w:t xml:space="preserve">Works </w:t>
      </w:r>
      <w:r>
        <w:rPr>
          <w:bCs/>
        </w:rPr>
        <w:t>means any work which by the Contract, is to be handed over to the Principal</w:t>
      </w:r>
      <w:r w:rsidRPr="00AD04AA">
        <w:t>.</w:t>
      </w:r>
    </w:p>
    <w:p w14:paraId="709199C1" w14:textId="5AD741F7" w:rsidR="008875CA" w:rsidRPr="00491031" w:rsidRDefault="00032C69" w:rsidP="00491031">
      <w:pPr>
        <w:pStyle w:val="OLNumber1BU"/>
      </w:pPr>
      <w:bookmarkStart w:id="104" w:name="_Toc96249857"/>
      <w:bookmarkStart w:id="105" w:name="_Toc96249858"/>
      <w:bookmarkStart w:id="106" w:name="_Toc96249859"/>
      <w:bookmarkStart w:id="107" w:name="_Toc96249860"/>
      <w:bookmarkStart w:id="108" w:name="_Toc96249861"/>
      <w:bookmarkStart w:id="109" w:name="_Toc96249862"/>
      <w:bookmarkStart w:id="110" w:name="_Toc96249863"/>
      <w:bookmarkStart w:id="111" w:name="_Toc96249864"/>
      <w:bookmarkStart w:id="112" w:name="_Toc96249865"/>
      <w:bookmarkStart w:id="113" w:name="_Toc96249866"/>
      <w:bookmarkStart w:id="114" w:name="_Toc96249867"/>
      <w:bookmarkStart w:id="115" w:name="_Toc96249868"/>
      <w:bookmarkStart w:id="116" w:name="_Toc96249869"/>
      <w:bookmarkStart w:id="117" w:name="_Toc96249870"/>
      <w:bookmarkStart w:id="118" w:name="_Toc96249871"/>
      <w:bookmarkStart w:id="119" w:name="_Toc96249872"/>
      <w:bookmarkStart w:id="120" w:name="_Toc96249873"/>
      <w:bookmarkStart w:id="121" w:name="_Toc96249874"/>
      <w:bookmarkStart w:id="122" w:name="_Toc96249875"/>
      <w:bookmarkStart w:id="123" w:name="_Toc96249876"/>
      <w:bookmarkStart w:id="124" w:name="_Toc96249877"/>
      <w:bookmarkStart w:id="125" w:name="_Toc96249878"/>
      <w:bookmarkStart w:id="126" w:name="_Toc96249879"/>
      <w:bookmarkStart w:id="127" w:name="_Toc96249880"/>
      <w:bookmarkStart w:id="128" w:name="_Toc96249881"/>
      <w:bookmarkStart w:id="129" w:name="_Toc96249882"/>
      <w:bookmarkStart w:id="130" w:name="_Toc96249883"/>
      <w:bookmarkStart w:id="131" w:name="_Toc96249884"/>
      <w:bookmarkStart w:id="132" w:name="_Toc96249885"/>
      <w:bookmarkStart w:id="133" w:name="_Toc96249886"/>
      <w:bookmarkStart w:id="134" w:name="_Toc96249887"/>
      <w:bookmarkStart w:id="135" w:name="_Toc139638500"/>
      <w:bookmarkStart w:id="136" w:name="_Toc166319473"/>
      <w:bookmarkEnd w:id="73"/>
      <w:bookmarkEnd w:id="74"/>
      <w:bookmarkEnd w:id="75"/>
      <w:bookmarkEnd w:id="76"/>
      <w:bookmarkEnd w:id="77"/>
      <w:bookmarkEnd w:id="78"/>
      <w:bookmarkEnd w:id="79"/>
      <w:bookmarkEnd w:id="80"/>
      <w:bookmarkEnd w:id="81"/>
      <w:bookmarkEnd w:id="82"/>
      <w:bookmarkEnd w:id="83"/>
      <w:bookmarkEnd w:id="84"/>
      <w:bookmarkEnd w:id="8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491031">
        <w:t>CONTRACT</w:t>
      </w:r>
      <w:bookmarkEnd w:id="135"/>
      <w:bookmarkEnd w:id="136"/>
    </w:p>
    <w:p w14:paraId="1CC481D8" w14:textId="3190A524" w:rsidR="008875CA" w:rsidRPr="00902406" w:rsidRDefault="00AA1671" w:rsidP="00E74EBD">
      <w:pPr>
        <w:pStyle w:val="OLNumber2"/>
      </w:pPr>
      <w:bookmarkStart w:id="137" w:name="_Ref23350541"/>
      <w:r w:rsidRPr="00243844">
        <w:t>(</w:t>
      </w:r>
      <w:r w:rsidRPr="00E74EBD">
        <w:rPr>
          <w:b/>
          <w:bCs/>
        </w:rPr>
        <w:t xml:space="preserve">Documents comprising </w:t>
      </w:r>
      <w:r w:rsidR="00032C69" w:rsidRPr="00E74EBD">
        <w:rPr>
          <w:b/>
          <w:bCs/>
        </w:rPr>
        <w:t>Contract</w:t>
      </w:r>
      <w:r w:rsidRPr="00243844">
        <w:t>)</w:t>
      </w:r>
      <w:r w:rsidRPr="00902406">
        <w:t xml:space="preserve"> </w:t>
      </w:r>
      <w:r w:rsidR="008875CA" w:rsidRPr="00902406">
        <w:t xml:space="preserve">The </w:t>
      </w:r>
      <w:r w:rsidR="00032C69" w:rsidRPr="00902406">
        <w:t>Contract</w:t>
      </w:r>
      <w:r w:rsidR="008875CA" w:rsidRPr="00902406">
        <w:t xml:space="preserve"> comprises:</w:t>
      </w:r>
      <w:bookmarkEnd w:id="137"/>
    </w:p>
    <w:p w14:paraId="39B5F158" w14:textId="3F8F99DD" w:rsidR="008875CA" w:rsidRPr="00902406" w:rsidRDefault="00AA7591" w:rsidP="00D97B9A">
      <w:pPr>
        <w:pStyle w:val="OLNumber3"/>
        <w:numPr>
          <w:ilvl w:val="3"/>
          <w:numId w:val="7"/>
        </w:numPr>
      </w:pPr>
      <w:bookmarkStart w:id="138" w:name="_Ref96684896"/>
      <w:r w:rsidRPr="00902406">
        <w:t>t</w:t>
      </w:r>
      <w:r w:rsidR="008875CA" w:rsidRPr="00902406">
        <w:t xml:space="preserve">he </w:t>
      </w:r>
      <w:r w:rsidR="004C6ACC" w:rsidRPr="00902406">
        <w:t>Reference Schedule</w:t>
      </w:r>
      <w:r w:rsidR="008875CA" w:rsidRPr="00902406">
        <w:t>;</w:t>
      </w:r>
      <w:bookmarkEnd w:id="138"/>
    </w:p>
    <w:p w14:paraId="6383B8B4" w14:textId="79ED02FC" w:rsidR="004C6ACC" w:rsidRPr="00902406" w:rsidRDefault="00AA7591" w:rsidP="00D97B9A">
      <w:pPr>
        <w:pStyle w:val="OLNumber3"/>
        <w:numPr>
          <w:ilvl w:val="3"/>
          <w:numId w:val="7"/>
        </w:numPr>
      </w:pPr>
      <w:r w:rsidRPr="00902406">
        <w:t>t</w:t>
      </w:r>
      <w:r w:rsidR="008875CA" w:rsidRPr="00902406">
        <w:t xml:space="preserve">hese </w:t>
      </w:r>
      <w:r w:rsidR="004C6ACC" w:rsidRPr="00902406">
        <w:t>General</w:t>
      </w:r>
      <w:r w:rsidR="00201FC1" w:rsidRPr="00902406">
        <w:t xml:space="preserve"> </w:t>
      </w:r>
      <w:r w:rsidR="008875CA" w:rsidRPr="00902406">
        <w:t xml:space="preserve">Conditions; </w:t>
      </w:r>
      <w:r w:rsidR="00541B23">
        <w:t>and</w:t>
      </w:r>
    </w:p>
    <w:p w14:paraId="4C67FCD1" w14:textId="1ACAFA15" w:rsidR="008875CA" w:rsidRPr="00902406" w:rsidRDefault="004C6ACC" w:rsidP="00541B23">
      <w:pPr>
        <w:pStyle w:val="OLNumber3"/>
        <w:numPr>
          <w:ilvl w:val="3"/>
          <w:numId w:val="7"/>
        </w:numPr>
      </w:pPr>
      <w:r w:rsidRPr="00902406">
        <w:t>Schedule 1 – Scope and Price</w:t>
      </w:r>
      <w:r w:rsidR="00541B23">
        <w:t>.</w:t>
      </w:r>
    </w:p>
    <w:p w14:paraId="4C5AAC13" w14:textId="7FAEC2C8" w:rsidR="008875CA" w:rsidRPr="00902406" w:rsidRDefault="00AA1671" w:rsidP="00E74EBD">
      <w:pPr>
        <w:pStyle w:val="OLNumber2"/>
      </w:pPr>
      <w:r w:rsidRPr="00243844">
        <w:rPr>
          <w:bCs/>
        </w:rPr>
        <w:t>(</w:t>
      </w:r>
      <w:r w:rsidRPr="00902406">
        <w:rPr>
          <w:b/>
        </w:rPr>
        <w:t xml:space="preserve">Final </w:t>
      </w:r>
      <w:r w:rsidR="00F6716A" w:rsidRPr="00902406">
        <w:rPr>
          <w:b/>
        </w:rPr>
        <w:t>agreement</w:t>
      </w:r>
      <w:r w:rsidRPr="00243844">
        <w:rPr>
          <w:bCs/>
        </w:rPr>
        <w:t xml:space="preserve">) </w:t>
      </w:r>
      <w:r w:rsidR="008875CA" w:rsidRPr="00902406">
        <w:t xml:space="preserve">The </w:t>
      </w:r>
      <w:r w:rsidR="00032C69" w:rsidRPr="00902406">
        <w:t>Contract</w:t>
      </w:r>
      <w:r w:rsidR="008875CA" w:rsidRPr="00902406">
        <w:t xml:space="preserve"> constitutes the entire, final and concluded </w:t>
      </w:r>
      <w:r w:rsidR="00F6716A" w:rsidRPr="00902406">
        <w:t>agreement</w:t>
      </w:r>
      <w:r w:rsidR="008875CA" w:rsidRPr="00902406">
        <w:t xml:space="preserve"> between the Parties</w:t>
      </w:r>
      <w:r w:rsidR="00744401" w:rsidRPr="00902406">
        <w:t xml:space="preserve"> as to its subject matter</w:t>
      </w:r>
      <w:r w:rsidR="008875CA" w:rsidRPr="00902406">
        <w:t>.</w:t>
      </w:r>
      <w:r w:rsidR="00113CA2" w:rsidRPr="00902406">
        <w:t xml:space="preserve"> </w:t>
      </w:r>
      <w:r w:rsidR="008875CA" w:rsidRPr="00902406">
        <w:t xml:space="preserve">It supersedes all prior representations, </w:t>
      </w:r>
      <w:r w:rsidR="00F6716A" w:rsidRPr="00902406">
        <w:t>agreement</w:t>
      </w:r>
      <w:r w:rsidR="008875CA" w:rsidRPr="00902406">
        <w:t xml:space="preserve">s, statements and understandings between the </w:t>
      </w:r>
      <w:r w:rsidR="004B577D" w:rsidRPr="00902406">
        <w:t>Supplier</w:t>
      </w:r>
      <w:r w:rsidR="008875CA" w:rsidRPr="00902406">
        <w:t xml:space="preserve"> and the Principal (whether oral or in writing).</w:t>
      </w:r>
    </w:p>
    <w:p w14:paraId="4D88400D" w14:textId="55102B14" w:rsidR="008875CA" w:rsidRDefault="00AA1671" w:rsidP="00E74EBD">
      <w:pPr>
        <w:pStyle w:val="OLNumber2"/>
      </w:pPr>
      <w:bookmarkStart w:id="139" w:name="_Ref96262863"/>
      <w:r w:rsidRPr="00902406">
        <w:t>(</w:t>
      </w:r>
      <w:r w:rsidRPr="00902406">
        <w:rPr>
          <w:b/>
        </w:rPr>
        <w:t>Order of precedence</w:t>
      </w:r>
      <w:r w:rsidRPr="00902406">
        <w:t xml:space="preserve">) </w:t>
      </w:r>
      <w:r w:rsidR="008875CA" w:rsidRPr="00902406">
        <w:t xml:space="preserve">If there is any ambiguity, inconsistency, conflict or discrepancy between any of the documents listed in clause </w:t>
      </w:r>
      <w:r w:rsidR="007B47E1" w:rsidRPr="00902406">
        <w:fldChar w:fldCharType="begin"/>
      </w:r>
      <w:r w:rsidR="007B47E1" w:rsidRPr="00902406">
        <w:instrText xml:space="preserve"> REF _Ref23350541 \r \h </w:instrText>
      </w:r>
      <w:r w:rsidR="007B47E1" w:rsidRPr="00902406">
        <w:fldChar w:fldCharType="separate"/>
      </w:r>
      <w:r w:rsidR="008C6543">
        <w:t>2.1</w:t>
      </w:r>
      <w:r w:rsidR="007B47E1" w:rsidRPr="00902406">
        <w:fldChar w:fldCharType="end"/>
      </w:r>
      <w:r w:rsidR="008875CA" w:rsidRPr="00902406">
        <w:t xml:space="preserve">, then the documents will take precedence in the order set out in clause </w:t>
      </w:r>
      <w:r w:rsidR="007B47E1" w:rsidRPr="00902406">
        <w:fldChar w:fldCharType="begin"/>
      </w:r>
      <w:r w:rsidR="007B47E1" w:rsidRPr="00902406">
        <w:instrText xml:space="preserve"> REF _Ref23350541 \r \h </w:instrText>
      </w:r>
      <w:r w:rsidR="007B47E1" w:rsidRPr="00902406">
        <w:fldChar w:fldCharType="separate"/>
      </w:r>
      <w:r w:rsidR="008C6543">
        <w:t>2.1</w:t>
      </w:r>
      <w:r w:rsidR="007B47E1" w:rsidRPr="00902406">
        <w:fldChar w:fldCharType="end"/>
      </w:r>
      <w:r w:rsidR="008875CA" w:rsidRPr="00902406">
        <w:t xml:space="preserve"> with the </w:t>
      </w:r>
      <w:r w:rsidR="00A90D54">
        <w:rPr>
          <w:rFonts w:cstheme="minorHAnsi"/>
          <w:lang w:val="en-US"/>
        </w:rPr>
        <w:t xml:space="preserve">document described in clause </w:t>
      </w:r>
      <w:r w:rsidR="00A90D54">
        <w:rPr>
          <w:rFonts w:cstheme="minorHAnsi"/>
          <w:lang w:val="en-US"/>
        </w:rPr>
        <w:fldChar w:fldCharType="begin"/>
      </w:r>
      <w:r w:rsidR="00A90D54">
        <w:rPr>
          <w:rFonts w:cstheme="minorHAnsi"/>
          <w:lang w:val="en-US"/>
        </w:rPr>
        <w:instrText xml:space="preserve"> REF _Ref96684896 \w \h </w:instrText>
      </w:r>
      <w:r w:rsidR="00A90D54">
        <w:rPr>
          <w:rFonts w:cstheme="minorHAnsi"/>
          <w:lang w:val="en-US"/>
        </w:rPr>
      </w:r>
      <w:r w:rsidR="00A90D54">
        <w:rPr>
          <w:rFonts w:cstheme="minorHAnsi"/>
          <w:lang w:val="en-US"/>
        </w:rPr>
        <w:fldChar w:fldCharType="separate"/>
      </w:r>
      <w:r w:rsidR="008C6543">
        <w:rPr>
          <w:rFonts w:cstheme="minorHAnsi"/>
          <w:lang w:val="en-US"/>
        </w:rPr>
        <w:t>2.1(a)</w:t>
      </w:r>
      <w:r w:rsidR="00A90D54">
        <w:rPr>
          <w:rFonts w:cstheme="minorHAnsi"/>
          <w:lang w:val="en-US"/>
        </w:rPr>
        <w:fldChar w:fldCharType="end"/>
      </w:r>
      <w:r w:rsidR="00A90D54" w:rsidRPr="00344B1D">
        <w:rPr>
          <w:lang w:val="en-US"/>
        </w:rPr>
        <w:t xml:space="preserve"> being the highest in the order</w:t>
      </w:r>
      <w:r w:rsidR="008875CA" w:rsidRPr="00902406">
        <w:t>.</w:t>
      </w:r>
      <w:bookmarkEnd w:id="139"/>
    </w:p>
    <w:p w14:paraId="62FBFA49" w14:textId="77777777" w:rsidR="00F5547E" w:rsidRPr="00A46906" w:rsidRDefault="00F5547E" w:rsidP="00E74EBD">
      <w:pPr>
        <w:pStyle w:val="OLNumber2"/>
        <w:rPr>
          <w:szCs w:val="22"/>
        </w:rPr>
      </w:pPr>
      <w:r>
        <w:t>(</w:t>
      </w:r>
      <w:r w:rsidRPr="00A51CD2">
        <w:rPr>
          <w:b/>
          <w:bCs/>
        </w:rPr>
        <w:t>Early Services</w:t>
      </w:r>
      <w:r>
        <w:t xml:space="preserve">) </w:t>
      </w:r>
      <w:r w:rsidRPr="001D5702">
        <w:t>Where</w:t>
      </w:r>
      <w:r w:rsidRPr="00A51CD2">
        <w:rPr>
          <w:lang w:val="en-US"/>
        </w:rPr>
        <w:t xml:space="preserve"> any obligation described in the Contract has been carried out by the Principal or the </w:t>
      </w:r>
      <w:r>
        <w:rPr>
          <w:lang w:val="en-US"/>
        </w:rPr>
        <w:t>Supplier</w:t>
      </w:r>
      <w:r w:rsidRPr="00A51CD2">
        <w:rPr>
          <w:lang w:val="en-US"/>
        </w:rPr>
        <w:t xml:space="preserve"> prior to the date on which the Contract is executed, that obligation shall be taken to have been carried out pursuant to, and the carrying out of that obligation shall be governed by, the Contract as if the obligation had been carried out after the Contract was executed</w:t>
      </w:r>
      <w:r>
        <w:rPr>
          <w:lang w:val="en-US"/>
        </w:rPr>
        <w:t>.</w:t>
      </w:r>
    </w:p>
    <w:p w14:paraId="39CE9542" w14:textId="77777777" w:rsidR="00296591" w:rsidRPr="00491031" w:rsidRDefault="00296591" w:rsidP="00491031">
      <w:pPr>
        <w:pStyle w:val="OLNumber1BU"/>
      </w:pPr>
      <w:bookmarkStart w:id="140" w:name="_Toc67840715"/>
      <w:bookmarkStart w:id="141" w:name="_Toc67845476"/>
      <w:bookmarkStart w:id="142" w:name="_Toc139638501"/>
      <w:bookmarkStart w:id="143" w:name="_Toc166319474"/>
      <w:bookmarkStart w:id="144" w:name="_Ref59115868"/>
      <w:bookmarkEnd w:id="140"/>
      <w:bookmarkEnd w:id="141"/>
      <w:r w:rsidRPr="00491031">
        <w:lastRenderedPageBreak/>
        <w:t>PERFORMANCE AND PAYMENT</w:t>
      </w:r>
      <w:bookmarkEnd w:id="142"/>
      <w:bookmarkEnd w:id="143"/>
      <w:r w:rsidRPr="00491031">
        <w:t xml:space="preserve"> </w:t>
      </w:r>
    </w:p>
    <w:p w14:paraId="5FD8DB68" w14:textId="77777777" w:rsidR="00CA7574" w:rsidRDefault="00296591" w:rsidP="00E74EBD">
      <w:pPr>
        <w:pStyle w:val="OLNumber2"/>
      </w:pPr>
      <w:r w:rsidRPr="00902406">
        <w:t>(</w:t>
      </w:r>
      <w:r w:rsidRPr="00902406">
        <w:rPr>
          <w:b/>
        </w:rPr>
        <w:t>Performance</w:t>
      </w:r>
      <w:r w:rsidRPr="00902406">
        <w:t>) The Supplier must, at the Supplier</w:t>
      </w:r>
      <w:r w:rsidR="00AD04AA">
        <w:t>’</w:t>
      </w:r>
      <w:r w:rsidRPr="00902406">
        <w:t>s expense</w:t>
      </w:r>
      <w:r w:rsidR="00CA7574">
        <w:t>:</w:t>
      </w:r>
    </w:p>
    <w:p w14:paraId="2FA0BC1F" w14:textId="14C9D59D" w:rsidR="00CA7574" w:rsidRDefault="00296591" w:rsidP="00E74EBD">
      <w:pPr>
        <w:pStyle w:val="OLNumber3"/>
      </w:pPr>
      <w:r w:rsidRPr="00902406">
        <w:t>provide the Services</w:t>
      </w:r>
      <w:r w:rsidR="002850D0">
        <w:t>;</w:t>
      </w:r>
      <w:r w:rsidRPr="00902406">
        <w:t xml:space="preserve"> and </w:t>
      </w:r>
    </w:p>
    <w:p w14:paraId="036EB645" w14:textId="1E149718" w:rsidR="00CA7574" w:rsidRDefault="00CA7574" w:rsidP="00E74EBD">
      <w:pPr>
        <w:pStyle w:val="OLNumber3"/>
      </w:pPr>
      <w:r>
        <w:t>perform the Supplier’s</w:t>
      </w:r>
      <w:r w:rsidR="00296591" w:rsidRPr="00902406">
        <w:t xml:space="preserve"> other obligations under the Contract</w:t>
      </w:r>
      <w:r w:rsidR="002850D0">
        <w:t>,</w:t>
      </w:r>
    </w:p>
    <w:p w14:paraId="4540CB7C" w14:textId="2C08D6DD" w:rsidR="00296591" w:rsidRPr="00902406" w:rsidRDefault="00296591" w:rsidP="00344B1D">
      <w:pPr>
        <w:pStyle w:val="OLBackground3"/>
        <w:numPr>
          <w:ilvl w:val="0"/>
          <w:numId w:val="0"/>
        </w:numPr>
        <w:ind w:left="709"/>
      </w:pPr>
      <w:r w:rsidRPr="00902406">
        <w:t>in accordance with the Contract</w:t>
      </w:r>
      <w:r w:rsidR="00A90D54">
        <w:t xml:space="preserve"> </w:t>
      </w:r>
      <w:r w:rsidR="00A90D54">
        <w:rPr>
          <w:szCs w:val="22"/>
        </w:rPr>
        <w:t>and all directions of the Principal issued pursuant to it</w:t>
      </w:r>
      <w:r w:rsidRPr="00902406">
        <w:t>.</w:t>
      </w:r>
    </w:p>
    <w:p w14:paraId="61CB2AF6" w14:textId="77777777" w:rsidR="00296591" w:rsidRPr="00902406" w:rsidRDefault="00296591" w:rsidP="00E74EBD">
      <w:pPr>
        <w:pStyle w:val="OLNumber2"/>
      </w:pPr>
      <w:r w:rsidRPr="00902406">
        <w:t>(</w:t>
      </w:r>
      <w:r w:rsidRPr="00902406">
        <w:rPr>
          <w:b/>
        </w:rPr>
        <w:t>Payment</w:t>
      </w:r>
      <w:r w:rsidRPr="00902406">
        <w:t xml:space="preserve">) Subject to the Contract, the Principal must pay the Supplier the Price for Services provided in accordance with the Contract. </w:t>
      </w:r>
    </w:p>
    <w:p w14:paraId="40C8D570" w14:textId="606AD649" w:rsidR="00212C46" w:rsidRPr="00491031" w:rsidRDefault="00212C46" w:rsidP="00491031">
      <w:pPr>
        <w:pStyle w:val="OLNumber1BU"/>
      </w:pPr>
      <w:bookmarkStart w:id="145" w:name="_Ref67835522"/>
      <w:bookmarkStart w:id="146" w:name="_Toc139638502"/>
      <w:bookmarkStart w:id="147" w:name="_Toc166319475"/>
      <w:bookmarkStart w:id="148" w:name="_Hlk96260581"/>
      <w:r w:rsidRPr="00491031">
        <w:t>term</w:t>
      </w:r>
      <w:bookmarkEnd w:id="144"/>
      <w:bookmarkEnd w:id="145"/>
      <w:bookmarkEnd w:id="146"/>
      <w:bookmarkEnd w:id="147"/>
    </w:p>
    <w:p w14:paraId="2F98D6C4" w14:textId="1970AA5C" w:rsidR="00F0652C" w:rsidRPr="00212C46" w:rsidRDefault="00F375D0" w:rsidP="00E74EBD">
      <w:pPr>
        <w:pStyle w:val="OLNumber2"/>
      </w:pPr>
      <w:bookmarkStart w:id="149" w:name="_Ref4308995"/>
      <w:r>
        <w:rPr>
          <w:szCs w:val="22"/>
        </w:rPr>
        <w:t>(</w:t>
      </w:r>
      <w:r>
        <w:rPr>
          <w:b/>
          <w:bCs/>
          <w:szCs w:val="22"/>
        </w:rPr>
        <w:t>Term</w:t>
      </w:r>
      <w:r>
        <w:rPr>
          <w:szCs w:val="22"/>
        </w:rPr>
        <w:t>)</w:t>
      </w:r>
      <w:r w:rsidR="00F0652C" w:rsidRPr="00F0652C">
        <w:t xml:space="preserve"> </w:t>
      </w:r>
      <w:r>
        <w:t xml:space="preserve">Subject to clause </w:t>
      </w:r>
      <w:r>
        <w:fldChar w:fldCharType="begin"/>
      </w:r>
      <w:r>
        <w:instrText xml:space="preserve"> REF _Ref67829342 \w \h </w:instrText>
      </w:r>
      <w:r>
        <w:fldChar w:fldCharType="separate"/>
      </w:r>
      <w:r w:rsidR="008C6543">
        <w:t>4.2</w:t>
      </w:r>
      <w:r>
        <w:fldChar w:fldCharType="end"/>
      </w:r>
      <w:r>
        <w:t xml:space="preserve">, the Term shall commence </w:t>
      </w:r>
      <w:r w:rsidR="00F0652C">
        <w:t>on the Start Date and end on the End Date</w:t>
      </w:r>
      <w:r w:rsidR="0032590A">
        <w:t>, unless the Contract is earlier terminated</w:t>
      </w:r>
      <w:r>
        <w:t>.</w:t>
      </w:r>
    </w:p>
    <w:p w14:paraId="4BDBEBD3" w14:textId="16F529E5" w:rsidR="00E0757B" w:rsidRDefault="00212C46" w:rsidP="00E74EBD">
      <w:pPr>
        <w:pStyle w:val="OLNumber2"/>
      </w:pPr>
      <w:bookmarkStart w:id="150" w:name="_Ref67829342"/>
      <w:bookmarkStart w:id="151" w:name="_Hlk59121151"/>
      <w:r w:rsidRPr="002941F5">
        <w:t>(</w:t>
      </w:r>
      <w:r w:rsidRPr="002941F5">
        <w:rPr>
          <w:b/>
        </w:rPr>
        <w:t>Extension of Term</w:t>
      </w:r>
      <w:r w:rsidRPr="002941F5">
        <w:t xml:space="preserve">) The Principal may, in its absolute discretion, extend the End Date by </w:t>
      </w:r>
      <w:r>
        <w:t>the periods stated in the Reference Schedule</w:t>
      </w:r>
      <w:r w:rsidRPr="002941F5">
        <w:rPr>
          <w:noProof/>
        </w:rPr>
        <w:t xml:space="preserve"> </w:t>
      </w:r>
      <w:r w:rsidRPr="002941F5">
        <w:t xml:space="preserve">on the same terms as </w:t>
      </w:r>
      <w:r w:rsidR="002551ED">
        <w:t>the Contract</w:t>
      </w:r>
      <w:r w:rsidRPr="002941F5">
        <w:t xml:space="preserve">, by giving written notice to this effect to the </w:t>
      </w:r>
      <w:r>
        <w:t>Supplier</w:t>
      </w:r>
      <w:r w:rsidRPr="002941F5">
        <w:t xml:space="preserve"> at any time prior to the End Date.</w:t>
      </w:r>
      <w:bookmarkEnd w:id="149"/>
      <w:bookmarkEnd w:id="150"/>
      <w:r w:rsidR="00F375D0">
        <w:t xml:space="preserve"> For clarity</w:t>
      </w:r>
      <w:r w:rsidR="00E0757B">
        <w:t>:</w:t>
      </w:r>
    </w:p>
    <w:p w14:paraId="5FE370AD" w14:textId="77777777" w:rsidR="00E0757B" w:rsidRDefault="00F375D0" w:rsidP="00E74EBD">
      <w:pPr>
        <w:pStyle w:val="OLNumber3"/>
      </w:pPr>
      <w:r>
        <w:t>the Principal may extend by a period shorter than that provided in the Reference Schedule</w:t>
      </w:r>
      <w:r w:rsidR="00E0757B">
        <w:t>;</w:t>
      </w:r>
      <w:r>
        <w:t xml:space="preserve"> and </w:t>
      </w:r>
    </w:p>
    <w:p w14:paraId="7B600A33" w14:textId="5266D1FD" w:rsidR="00212C46" w:rsidRDefault="00F375D0" w:rsidP="00E74EBD">
      <w:pPr>
        <w:pStyle w:val="OLNumber3"/>
      </w:pPr>
      <w:r>
        <w:t>the Parties may agree to extend for further periods in addition to those contemplate</w:t>
      </w:r>
      <w:r w:rsidR="0032590A">
        <w:t>d</w:t>
      </w:r>
      <w:r>
        <w:t xml:space="preserve"> in the Reference Schedule.</w:t>
      </w:r>
    </w:p>
    <w:p w14:paraId="6BCBA4FF" w14:textId="3B7732BF" w:rsidR="00F375D0" w:rsidRPr="00251878" w:rsidRDefault="00F375D0" w:rsidP="00E74EBD">
      <w:pPr>
        <w:pStyle w:val="OLNumber2"/>
      </w:pPr>
      <w:r w:rsidRPr="00F375D0">
        <w:t>(</w:t>
      </w:r>
      <w:r w:rsidRPr="00E0757B">
        <w:rPr>
          <w:b/>
          <w:bCs/>
        </w:rPr>
        <w:t>Continuation of obligations</w:t>
      </w:r>
      <w:r w:rsidRPr="00F375D0">
        <w:t xml:space="preserve">) The Contract shall remain in force until the later of the expiration of the Term and the time at which </w:t>
      </w:r>
      <w:r w:rsidRPr="00373821">
        <w:t>all</w:t>
      </w:r>
      <w:r w:rsidRPr="00F375D0">
        <w:t xml:space="preserve"> obligations of the Parties pursuant to it have been satisfied, unless the Contract is earlier terminated.  </w:t>
      </w:r>
    </w:p>
    <w:p w14:paraId="44ADAE3B" w14:textId="48A7D9FD" w:rsidR="00BB4076" w:rsidRPr="00491031" w:rsidRDefault="00BB4076" w:rsidP="00073741">
      <w:pPr>
        <w:pStyle w:val="OLNumber1BU"/>
      </w:pPr>
      <w:bookmarkStart w:id="152" w:name="_Toc10992501"/>
      <w:bookmarkStart w:id="153" w:name="_Toc10992502"/>
      <w:bookmarkStart w:id="154" w:name="_Toc503269967"/>
      <w:bookmarkStart w:id="155" w:name="_Toc503270017"/>
      <w:bookmarkStart w:id="156" w:name="_Toc503270951"/>
      <w:bookmarkStart w:id="157" w:name="_Toc503270999"/>
      <w:bookmarkStart w:id="158" w:name="_Toc503271048"/>
      <w:bookmarkStart w:id="159" w:name="_Toc503271095"/>
      <w:bookmarkStart w:id="160" w:name="_Toc503271142"/>
      <w:bookmarkStart w:id="161" w:name="_Toc503271190"/>
      <w:bookmarkStart w:id="162" w:name="_Toc503272915"/>
      <w:bookmarkStart w:id="163" w:name="_Toc503273488"/>
      <w:bookmarkStart w:id="164" w:name="_Toc498091510"/>
      <w:bookmarkStart w:id="165" w:name="_Toc498092471"/>
      <w:bookmarkStart w:id="166" w:name="_Toc498093841"/>
      <w:bookmarkStart w:id="167" w:name="_Toc498096978"/>
      <w:bookmarkStart w:id="168" w:name="_Toc498097828"/>
      <w:bookmarkStart w:id="169" w:name="_Toc412215153"/>
      <w:bookmarkStart w:id="170" w:name="_Toc412216561"/>
      <w:bookmarkStart w:id="171" w:name="_Toc412216667"/>
      <w:bookmarkStart w:id="172" w:name="_Toc412216772"/>
      <w:bookmarkStart w:id="173" w:name="_Toc412216880"/>
      <w:bookmarkStart w:id="174" w:name="_Toc412215154"/>
      <w:bookmarkStart w:id="175" w:name="_Toc412216562"/>
      <w:bookmarkStart w:id="176" w:name="_Toc412216668"/>
      <w:bookmarkStart w:id="177" w:name="_Toc412216773"/>
      <w:bookmarkStart w:id="178" w:name="_Toc412216881"/>
      <w:bookmarkStart w:id="179" w:name="_Toc412215155"/>
      <w:bookmarkStart w:id="180" w:name="_Toc412216563"/>
      <w:bookmarkStart w:id="181" w:name="_Toc412216669"/>
      <w:bookmarkStart w:id="182" w:name="_Toc412216774"/>
      <w:bookmarkStart w:id="183" w:name="_Toc412216882"/>
      <w:bookmarkStart w:id="184" w:name="_Toc412215156"/>
      <w:bookmarkStart w:id="185" w:name="_Toc412216564"/>
      <w:bookmarkStart w:id="186" w:name="_Toc412216670"/>
      <w:bookmarkStart w:id="187" w:name="_Toc412216775"/>
      <w:bookmarkStart w:id="188" w:name="_Toc412216883"/>
      <w:bookmarkStart w:id="189" w:name="_Toc412215157"/>
      <w:bookmarkStart w:id="190" w:name="_Toc412216565"/>
      <w:bookmarkStart w:id="191" w:name="_Toc412216671"/>
      <w:bookmarkStart w:id="192" w:name="_Toc412216776"/>
      <w:bookmarkStart w:id="193" w:name="_Toc412216884"/>
      <w:bookmarkStart w:id="194" w:name="_Toc503266564"/>
      <w:bookmarkStart w:id="195" w:name="_Toc503269915"/>
      <w:bookmarkStart w:id="196" w:name="_Toc503269968"/>
      <w:bookmarkStart w:id="197" w:name="_Toc503270018"/>
      <w:bookmarkStart w:id="198" w:name="_Toc503270952"/>
      <w:bookmarkStart w:id="199" w:name="_Toc503271000"/>
      <w:bookmarkStart w:id="200" w:name="_Toc503271049"/>
      <w:bookmarkStart w:id="201" w:name="_Toc503271096"/>
      <w:bookmarkStart w:id="202" w:name="_Toc503271143"/>
      <w:bookmarkStart w:id="203" w:name="_Toc503271191"/>
      <w:bookmarkStart w:id="204" w:name="_Toc503272916"/>
      <w:bookmarkStart w:id="205" w:name="_Toc503273489"/>
      <w:bookmarkStart w:id="206" w:name="_Toc503266420"/>
      <w:bookmarkStart w:id="207" w:name="_Toc503266515"/>
      <w:bookmarkStart w:id="208" w:name="_Toc503266565"/>
      <w:bookmarkStart w:id="209" w:name="_Toc503269916"/>
      <w:bookmarkStart w:id="210" w:name="_Toc503269969"/>
      <w:bookmarkStart w:id="211" w:name="_Toc503270019"/>
      <w:bookmarkStart w:id="212" w:name="_Toc503271001"/>
      <w:bookmarkStart w:id="213" w:name="_Toc503271050"/>
      <w:bookmarkStart w:id="214" w:name="_Toc503271097"/>
      <w:bookmarkStart w:id="215" w:name="_Toc503271144"/>
      <w:bookmarkStart w:id="216" w:name="_Toc503271192"/>
      <w:bookmarkStart w:id="217" w:name="_Toc503272917"/>
      <w:bookmarkStart w:id="218" w:name="_Toc503273490"/>
      <w:bookmarkStart w:id="219" w:name="_Toc503266421"/>
      <w:bookmarkStart w:id="220" w:name="_Toc503266516"/>
      <w:bookmarkStart w:id="221" w:name="_Toc503266566"/>
      <w:bookmarkStart w:id="222" w:name="_Toc503269917"/>
      <w:bookmarkStart w:id="223" w:name="_Toc503269970"/>
      <w:bookmarkStart w:id="224" w:name="_Toc503270020"/>
      <w:bookmarkStart w:id="225" w:name="_Toc503270954"/>
      <w:bookmarkStart w:id="226" w:name="_Toc503271002"/>
      <w:bookmarkStart w:id="227" w:name="_Toc503271051"/>
      <w:bookmarkStart w:id="228" w:name="_Toc503271098"/>
      <w:bookmarkStart w:id="229" w:name="_Toc503271145"/>
      <w:bookmarkStart w:id="230" w:name="_Toc503271193"/>
      <w:bookmarkStart w:id="231" w:name="_Toc503272918"/>
      <w:bookmarkStart w:id="232" w:name="_Toc503273491"/>
      <w:bookmarkStart w:id="233" w:name="_Toc503186187"/>
      <w:bookmarkStart w:id="234" w:name="_Toc503266373"/>
      <w:bookmarkStart w:id="235" w:name="_Toc503266422"/>
      <w:bookmarkStart w:id="236" w:name="_Toc503266517"/>
      <w:bookmarkStart w:id="237" w:name="_Toc503266567"/>
      <w:bookmarkStart w:id="238" w:name="_Toc503269918"/>
      <w:bookmarkStart w:id="239" w:name="_Toc503269971"/>
      <w:bookmarkStart w:id="240" w:name="_Toc503270021"/>
      <w:bookmarkStart w:id="241" w:name="_Toc503270955"/>
      <w:bookmarkStart w:id="242" w:name="_Toc503271003"/>
      <w:bookmarkStart w:id="243" w:name="_Toc503271052"/>
      <w:bookmarkStart w:id="244" w:name="_Toc503271099"/>
      <w:bookmarkStart w:id="245" w:name="_Toc503271146"/>
      <w:bookmarkStart w:id="246" w:name="_Toc503271194"/>
      <w:bookmarkStart w:id="247" w:name="_Toc503272919"/>
      <w:bookmarkStart w:id="248" w:name="_Toc503273492"/>
      <w:bookmarkStart w:id="249" w:name="_Toc503266423"/>
      <w:bookmarkStart w:id="250" w:name="_Toc503266518"/>
      <w:bookmarkStart w:id="251" w:name="_Toc503266568"/>
      <w:bookmarkStart w:id="252" w:name="_Toc503269919"/>
      <w:bookmarkStart w:id="253" w:name="_Toc503269972"/>
      <w:bookmarkStart w:id="254" w:name="_Toc503270022"/>
      <w:bookmarkStart w:id="255" w:name="_Toc503270956"/>
      <w:bookmarkStart w:id="256" w:name="_Toc503271004"/>
      <w:bookmarkStart w:id="257" w:name="_Toc503271053"/>
      <w:bookmarkStart w:id="258" w:name="_Toc503271100"/>
      <w:bookmarkStart w:id="259" w:name="_Toc503271147"/>
      <w:bookmarkStart w:id="260" w:name="_Toc503271195"/>
      <w:bookmarkStart w:id="261" w:name="_Toc503272920"/>
      <w:bookmarkStart w:id="262" w:name="_Toc503273493"/>
      <w:bookmarkStart w:id="263" w:name="_Toc10992503"/>
      <w:bookmarkStart w:id="264" w:name="_Ref59115386"/>
      <w:bookmarkStart w:id="265" w:name="_Ref59115507"/>
      <w:bookmarkStart w:id="266" w:name="_Toc139638503"/>
      <w:bookmarkStart w:id="267" w:name="_Toc166319476"/>
      <w:bookmarkStart w:id="268" w:name="_Toc499207409"/>
      <w:bookmarkStart w:id="269" w:name="_Ref501619664"/>
      <w:bookmarkEnd w:id="148"/>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491031">
        <w:t>EXCLUSIVITY</w:t>
      </w:r>
      <w:bookmarkEnd w:id="264"/>
      <w:bookmarkEnd w:id="265"/>
      <w:bookmarkEnd w:id="266"/>
      <w:bookmarkEnd w:id="267"/>
    </w:p>
    <w:p w14:paraId="1F990291" w14:textId="5654F62E" w:rsidR="00373821" w:rsidRPr="00A46906" w:rsidRDefault="009B554A" w:rsidP="00E74EBD">
      <w:pPr>
        <w:pStyle w:val="OLNumber2"/>
      </w:pPr>
      <w:r>
        <w:t>(</w:t>
      </w:r>
      <w:r>
        <w:rPr>
          <w:b/>
          <w:bCs/>
        </w:rPr>
        <w:t>Alternative 1 – No</w:t>
      </w:r>
      <w:r w:rsidR="00212C46">
        <w:rPr>
          <w:b/>
          <w:bCs/>
        </w:rPr>
        <w:t>t</w:t>
      </w:r>
      <w:r>
        <w:rPr>
          <w:b/>
          <w:bCs/>
        </w:rPr>
        <w:t xml:space="preserve"> exclusiv</w:t>
      </w:r>
      <w:r w:rsidR="00212C46">
        <w:rPr>
          <w:b/>
          <w:bCs/>
        </w:rPr>
        <w:t>e</w:t>
      </w:r>
      <w:r>
        <w:rPr>
          <w:b/>
          <w:bCs/>
        </w:rPr>
        <w:t xml:space="preserve">) </w:t>
      </w:r>
      <w:r w:rsidR="00B0142E">
        <w:t>If the Reference Schedule provides that the Contract is not exclusive, t</w:t>
      </w:r>
      <w:r w:rsidR="00373821" w:rsidRPr="00A46906">
        <w:t xml:space="preserve">he </w:t>
      </w:r>
      <w:r w:rsidR="00373821">
        <w:t>Supplier</w:t>
      </w:r>
      <w:r w:rsidR="00373821" w:rsidRPr="00A46906">
        <w:t xml:space="preserve"> is not the exclusive supplier of the </w:t>
      </w:r>
      <w:r w:rsidR="00373821" w:rsidRPr="00157F9E">
        <w:t>Services</w:t>
      </w:r>
      <w:r w:rsidR="00373821" w:rsidRPr="00A46906">
        <w:t xml:space="preserve">, or of services of the same or a similar type to the </w:t>
      </w:r>
      <w:r w:rsidR="00373821" w:rsidRPr="00157F9E">
        <w:t>Services</w:t>
      </w:r>
      <w:r w:rsidR="00373821" w:rsidRPr="00A46906">
        <w:t xml:space="preserve">, during the Term. The Principal may engage other suppliers to provide </w:t>
      </w:r>
      <w:r w:rsidR="00373821" w:rsidRPr="00157F9E">
        <w:t>services</w:t>
      </w:r>
      <w:r w:rsidR="00373821" w:rsidRPr="00A46906">
        <w:t xml:space="preserve"> of the same or a similar type to the </w:t>
      </w:r>
      <w:r w:rsidR="00373821" w:rsidRPr="00157F9E">
        <w:t>Services</w:t>
      </w:r>
      <w:r w:rsidR="00373821" w:rsidRPr="00A46906">
        <w:t xml:space="preserve"> during the Term.</w:t>
      </w:r>
      <w:bookmarkStart w:id="270" w:name="_Ref501618742"/>
      <w:r w:rsidR="00373821" w:rsidRPr="00A46906">
        <w:t xml:space="preserve">  </w:t>
      </w:r>
      <w:bookmarkEnd w:id="270"/>
    </w:p>
    <w:p w14:paraId="4BCB5BEB" w14:textId="637D9D90" w:rsidR="00212C46" w:rsidRDefault="00212C46" w:rsidP="00E74EBD">
      <w:pPr>
        <w:pStyle w:val="OLNumber2"/>
      </w:pPr>
      <w:bookmarkStart w:id="271" w:name="_Ref59115288"/>
      <w:r>
        <w:t>(</w:t>
      </w:r>
      <w:r>
        <w:rPr>
          <w:b/>
          <w:bCs/>
        </w:rPr>
        <w:t>Alternative 2 – Exclusive</w:t>
      </w:r>
      <w:r>
        <w:t xml:space="preserve">) If the Reference Schedule provides that the Contract is exclusive, then </w:t>
      </w:r>
      <w:bookmarkStart w:id="272" w:name="_Ref4607498"/>
      <w:r>
        <w:t xml:space="preserve">subject to this clause </w:t>
      </w:r>
      <w:r>
        <w:fldChar w:fldCharType="begin"/>
      </w:r>
      <w:r>
        <w:instrText xml:space="preserve"> REF _Ref59115288 \w \h </w:instrText>
      </w:r>
      <w:r>
        <w:fldChar w:fldCharType="separate"/>
      </w:r>
      <w:r w:rsidR="008C6543">
        <w:t>5.2</w:t>
      </w:r>
      <w:r>
        <w:fldChar w:fldCharType="end"/>
      </w:r>
      <w:r>
        <w:t>, t</w:t>
      </w:r>
      <w:r w:rsidRPr="00CE7AB0">
        <w:t xml:space="preserve">he </w:t>
      </w:r>
      <w:r w:rsidR="002C1358">
        <w:t xml:space="preserve">Supplier </w:t>
      </w:r>
      <w:r w:rsidRPr="00CE7AB0">
        <w:t xml:space="preserve">is the exclusive supplier of the </w:t>
      </w:r>
      <w:r>
        <w:t>Services at the Site</w:t>
      </w:r>
      <w:r w:rsidRPr="00CE7AB0">
        <w:t xml:space="preserve"> during the Term.</w:t>
      </w:r>
      <w:bookmarkEnd w:id="271"/>
      <w:bookmarkEnd w:id="272"/>
      <w:r w:rsidRPr="00CE7AB0">
        <w:t xml:space="preserve"> </w:t>
      </w:r>
      <w:bookmarkStart w:id="273" w:name="_Ref4607178"/>
      <w:r>
        <w:t>D</w:t>
      </w:r>
      <w:r w:rsidRPr="00212C46">
        <w:t>uring the Term, the Principal may</w:t>
      </w:r>
      <w:r>
        <w:t>:</w:t>
      </w:r>
    </w:p>
    <w:p w14:paraId="581E0739" w14:textId="539222D5" w:rsidR="00212C46" w:rsidRPr="00212C46" w:rsidRDefault="00212C46" w:rsidP="00E74EBD">
      <w:pPr>
        <w:pStyle w:val="OLNumber3"/>
      </w:pPr>
      <w:r w:rsidRPr="00212C46">
        <w:t>itself provide, or engage other contractors to provide, the Services or services of the same or a similar type to the Services:</w:t>
      </w:r>
    </w:p>
    <w:p w14:paraId="1307FA30" w14:textId="78E081BD" w:rsidR="00212C46" w:rsidRPr="00763E14" w:rsidRDefault="00212C46" w:rsidP="00E74EBD">
      <w:pPr>
        <w:pStyle w:val="OLNumber4"/>
      </w:pPr>
      <w:r>
        <w:t xml:space="preserve">during any period for which the </w:t>
      </w:r>
      <w:r w:rsidR="002C1358">
        <w:t xml:space="preserve">Supplier </w:t>
      </w:r>
      <w:r>
        <w:t xml:space="preserve">is, for any reason, unable or unwilling to properly perform the Services in accordance with </w:t>
      </w:r>
      <w:r w:rsidR="002551ED">
        <w:t>the Contract</w:t>
      </w:r>
      <w:r>
        <w:t>; and</w:t>
      </w:r>
    </w:p>
    <w:p w14:paraId="3415CD2B" w14:textId="57DE3AE0" w:rsidR="00212C46" w:rsidRDefault="00212C46" w:rsidP="00E74EBD">
      <w:pPr>
        <w:pStyle w:val="OLNumber4"/>
      </w:pPr>
      <w:r>
        <w:rPr>
          <w:szCs w:val="22"/>
        </w:rPr>
        <w:t>otherwise where</w:t>
      </w:r>
      <w:r>
        <w:t xml:space="preserve"> expressly or impliedly permitted by </w:t>
      </w:r>
      <w:r w:rsidR="002551ED">
        <w:t>the Contract</w:t>
      </w:r>
      <w:r>
        <w:t>; and</w:t>
      </w:r>
    </w:p>
    <w:p w14:paraId="694FAE5A" w14:textId="1C3B9762" w:rsidR="00212C46" w:rsidRDefault="00212C46" w:rsidP="00D97B9A">
      <w:pPr>
        <w:pStyle w:val="OLNumber3"/>
        <w:numPr>
          <w:ilvl w:val="3"/>
          <w:numId w:val="7"/>
        </w:numPr>
      </w:pPr>
      <w:r>
        <w:t xml:space="preserve">undertake any procurement process or other activities necessary or prudent for the appointment of a </w:t>
      </w:r>
      <w:r w:rsidR="00086053">
        <w:t xml:space="preserve">supplier </w:t>
      </w:r>
      <w:r>
        <w:t xml:space="preserve">to supply similar or the same services as the Services after the expiry or termination of </w:t>
      </w:r>
      <w:r w:rsidR="002551ED">
        <w:t>the Contract</w:t>
      </w:r>
      <w:r>
        <w:t>.</w:t>
      </w:r>
    </w:p>
    <w:p w14:paraId="561A442D" w14:textId="14B073F5" w:rsidR="00212C46" w:rsidRPr="00902406" w:rsidRDefault="00212C46" w:rsidP="00E74EBD">
      <w:pPr>
        <w:pStyle w:val="OLNumber2"/>
      </w:pPr>
      <w:r>
        <w:t>(</w:t>
      </w:r>
      <w:r>
        <w:rPr>
          <w:b/>
          <w:bCs/>
        </w:rPr>
        <w:t xml:space="preserve">No </w:t>
      </w:r>
      <w:r w:rsidRPr="00212C46">
        <w:rPr>
          <w:b/>
          <w:bCs/>
        </w:rPr>
        <w:t>liability</w:t>
      </w:r>
      <w:r>
        <w:t xml:space="preserve">) </w:t>
      </w:r>
      <w:r w:rsidRPr="00212C46">
        <w:t>The</w:t>
      </w:r>
      <w:r w:rsidRPr="00CE7AB0">
        <w:t xml:space="preserve"> Principal shall not be liable upon any Claim by the </w:t>
      </w:r>
      <w:r w:rsidR="002C1358">
        <w:t xml:space="preserve">Supplier </w:t>
      </w:r>
      <w:r w:rsidRPr="00CE7AB0">
        <w:t xml:space="preserve">in connection with the Principal engaging other </w:t>
      </w:r>
      <w:r w:rsidR="00086053">
        <w:t>suppliers</w:t>
      </w:r>
      <w:r w:rsidR="00086053" w:rsidRPr="00CE7AB0">
        <w:t xml:space="preserve"> </w:t>
      </w:r>
      <w:r w:rsidRPr="00CE7AB0">
        <w:t>to supply similar or the same services</w:t>
      </w:r>
      <w:r>
        <w:t xml:space="preserve"> as the Services consistently with this clause</w:t>
      </w:r>
      <w:bookmarkEnd w:id="273"/>
      <w:r>
        <w:t xml:space="preserve"> </w:t>
      </w:r>
      <w:r>
        <w:fldChar w:fldCharType="begin"/>
      </w:r>
      <w:r>
        <w:instrText xml:space="preserve"> REF _Ref59115386 \w \h </w:instrText>
      </w:r>
      <w:r>
        <w:fldChar w:fldCharType="separate"/>
      </w:r>
      <w:r w:rsidR="008C6543">
        <w:t>5</w:t>
      </w:r>
      <w:r>
        <w:fldChar w:fldCharType="end"/>
      </w:r>
      <w:r>
        <w:t>.</w:t>
      </w:r>
    </w:p>
    <w:p w14:paraId="1F5D7945" w14:textId="7E21C2D4" w:rsidR="001E40F9" w:rsidRPr="00491031" w:rsidRDefault="001E40F9" w:rsidP="00073741">
      <w:pPr>
        <w:pStyle w:val="OLNumber1BU"/>
      </w:pPr>
      <w:bookmarkStart w:id="274" w:name="_Toc139638504"/>
      <w:bookmarkStart w:id="275" w:name="_Toc166319477"/>
      <w:r w:rsidRPr="00491031">
        <w:lastRenderedPageBreak/>
        <w:t>RELATIONSHIP</w:t>
      </w:r>
      <w:bookmarkEnd w:id="268"/>
      <w:bookmarkEnd w:id="269"/>
      <w:r w:rsidR="00A4353B" w:rsidRPr="00491031">
        <w:t xml:space="preserve"> of the PARTIES</w:t>
      </w:r>
      <w:bookmarkEnd w:id="274"/>
      <w:bookmarkEnd w:id="275"/>
    </w:p>
    <w:p w14:paraId="295E9A17" w14:textId="7018E5F6" w:rsidR="007D6938" w:rsidRDefault="007D6938" w:rsidP="00E74EBD">
      <w:pPr>
        <w:pStyle w:val="OLNumber2"/>
        <w:rPr>
          <w:szCs w:val="22"/>
        </w:rPr>
      </w:pPr>
      <w:r>
        <w:rPr>
          <w:szCs w:val="22"/>
        </w:rPr>
        <w:t>(</w:t>
      </w:r>
      <w:r w:rsidRPr="00E1603C">
        <w:rPr>
          <w:b/>
          <w:bCs/>
          <w:szCs w:val="22"/>
        </w:rPr>
        <w:t>Relationship</w:t>
      </w:r>
      <w:r>
        <w:rPr>
          <w:szCs w:val="22"/>
        </w:rPr>
        <w:t xml:space="preserve">) </w:t>
      </w:r>
      <w:r w:rsidRPr="00A46906">
        <w:rPr>
          <w:szCs w:val="22"/>
        </w:rPr>
        <w:t xml:space="preserve">The </w:t>
      </w:r>
      <w:r>
        <w:rPr>
          <w:szCs w:val="22"/>
        </w:rPr>
        <w:t>Supplier</w:t>
      </w:r>
      <w:r w:rsidRPr="00A46906">
        <w:rPr>
          <w:szCs w:val="22"/>
        </w:rPr>
        <w:t xml:space="preserve"> is an independent contractor of the Principal. </w:t>
      </w:r>
      <w:r w:rsidRPr="001C652F">
        <w:rPr>
          <w:rFonts w:cstheme="minorHAnsi"/>
        </w:rPr>
        <w:t xml:space="preserve">The Contract </w:t>
      </w:r>
      <w:r w:rsidRPr="001C652F">
        <w:t>does not create any partnership, joint venture or employment relationship.</w:t>
      </w:r>
      <w:r w:rsidR="002850D0">
        <w:rPr>
          <w:rFonts w:cstheme="minorHAnsi"/>
        </w:rPr>
        <w:t xml:space="preserve"> </w:t>
      </w:r>
      <w:r>
        <w:rPr>
          <w:rFonts w:cstheme="minorHAnsi"/>
        </w:rPr>
        <w:t>T</w:t>
      </w:r>
      <w:r w:rsidRPr="001C652F">
        <w:rPr>
          <w:rFonts w:cstheme="minorHAnsi"/>
        </w:rPr>
        <w:t xml:space="preserve">he Supplier is solely responsible for </w:t>
      </w:r>
      <w:r w:rsidRPr="007D6938">
        <w:t>payments</w:t>
      </w:r>
      <w:r w:rsidRPr="001C652F">
        <w:rPr>
          <w:rFonts w:cstheme="minorHAnsi"/>
        </w:rPr>
        <w:t xml:space="preserve"> required to be made to its Personnel for the performance of services in connection with the Contract and solely responsible for determining the manner in which it complies with its obligations under the Contract. The Supplier must provide such materials, equipment, knowledge and Personnel as the Supplier deems necessary to comply with its obligations and under the Contract.</w:t>
      </w:r>
      <w:r w:rsidRPr="00A46906">
        <w:rPr>
          <w:szCs w:val="22"/>
        </w:rPr>
        <w:t xml:space="preserve"> </w:t>
      </w:r>
    </w:p>
    <w:p w14:paraId="1B4E4D92" w14:textId="7A9F8DA0" w:rsidR="00CA7574" w:rsidRPr="00CA7574" w:rsidRDefault="00CA7574" w:rsidP="00E74EBD">
      <w:pPr>
        <w:pStyle w:val="OLNumber2"/>
        <w:rPr>
          <w:szCs w:val="22"/>
        </w:rPr>
      </w:pPr>
      <w:r>
        <w:t>(</w:t>
      </w:r>
      <w:r w:rsidRPr="00344B1D">
        <w:rPr>
          <w:b/>
        </w:rPr>
        <w:t>Representations</w:t>
      </w:r>
      <w:r>
        <w:t>)</w:t>
      </w:r>
      <w:r w:rsidRPr="00344B1D">
        <w:rPr>
          <w:b/>
        </w:rPr>
        <w:t xml:space="preserve"> </w:t>
      </w:r>
      <w:r w:rsidRPr="001C652F">
        <w:t xml:space="preserve">The Supplier must not represent itself or allow anyone else to represent that the Supplier is a partner, joint venturer, officer or employee of the </w:t>
      </w:r>
      <w:r>
        <w:t>Principal</w:t>
      </w:r>
      <w:r w:rsidRPr="001C652F">
        <w:t>. Except to the extent expressly contemplated in the Contract, the Supplier must not represent itself or allow anyone else to represent that the Supplier is an agent of the Principal</w:t>
      </w:r>
      <w:r w:rsidR="002850D0">
        <w:t>.</w:t>
      </w:r>
    </w:p>
    <w:p w14:paraId="644DDAD5" w14:textId="3B47C093" w:rsidR="00CA7574" w:rsidRDefault="00CA7574" w:rsidP="00E74EBD">
      <w:pPr>
        <w:pStyle w:val="OLNumber2"/>
        <w:rPr>
          <w:szCs w:val="22"/>
        </w:rPr>
      </w:pPr>
      <w:bookmarkStart w:id="276" w:name="_Ref96867920"/>
      <w:r>
        <w:t>(</w:t>
      </w:r>
      <w:r w:rsidRPr="00344B1D">
        <w:rPr>
          <w:b/>
        </w:rPr>
        <w:t>Conflict of Interest</w:t>
      </w:r>
      <w:r>
        <w:t>) The Supplier warrants and represents that as at the date of the Contract, the Supplier is not aware of any Conflict of Interest.</w:t>
      </w:r>
      <w:r w:rsidR="002850D0">
        <w:t xml:space="preserve"> </w:t>
      </w:r>
      <w:r>
        <w:t xml:space="preserve">The Supplier must not, and must </w:t>
      </w:r>
      <w:r w:rsidRPr="00F2631C">
        <w:t>ensure</w:t>
      </w:r>
      <w:r>
        <w:t xml:space="preserve"> that its Personnel do not, engage in any activity or obtain any interest which does, or is likely to, result in a Conflict of Interest during the Contract and must immediately notify the Principal in the event that a Conflict of Interest that has not previously been disclosed arises or is likely to arise.</w:t>
      </w:r>
      <w:bookmarkEnd w:id="276"/>
    </w:p>
    <w:p w14:paraId="7E94A9CB" w14:textId="5B6FF153" w:rsidR="002E070B" w:rsidRPr="00491031" w:rsidRDefault="00CA7574" w:rsidP="00073741">
      <w:pPr>
        <w:pStyle w:val="OLNumber1BU"/>
      </w:pPr>
      <w:bookmarkStart w:id="277" w:name="_Ref104890220"/>
      <w:bookmarkStart w:id="278" w:name="_Ref104890246"/>
      <w:bookmarkStart w:id="279" w:name="_Toc139638505"/>
      <w:bookmarkStart w:id="280" w:name="_Toc166319478"/>
      <w:r w:rsidRPr="00491031">
        <w:t>PRINCIPAL’S REPRESENTATIVE</w:t>
      </w:r>
      <w:bookmarkEnd w:id="277"/>
      <w:bookmarkEnd w:id="278"/>
      <w:bookmarkEnd w:id="279"/>
      <w:bookmarkEnd w:id="280"/>
      <w:r w:rsidR="007D6938" w:rsidRPr="00491031">
        <w:t xml:space="preserve"> </w:t>
      </w:r>
      <w:bookmarkStart w:id="281" w:name="_Toc10992506"/>
      <w:bookmarkStart w:id="282" w:name="_Toc10992507"/>
      <w:bookmarkStart w:id="283" w:name="_Toc10992508"/>
      <w:bookmarkStart w:id="284" w:name="_Toc503272923"/>
      <w:bookmarkStart w:id="285" w:name="_Toc503273496"/>
      <w:bookmarkStart w:id="286" w:name="_Ref525643375"/>
      <w:bookmarkEnd w:id="281"/>
      <w:bookmarkEnd w:id="282"/>
      <w:bookmarkEnd w:id="283"/>
      <w:bookmarkEnd w:id="284"/>
      <w:bookmarkEnd w:id="285"/>
    </w:p>
    <w:p w14:paraId="3956BD01" w14:textId="67604327" w:rsidR="00190297" w:rsidRDefault="002E070B" w:rsidP="00D97B9A">
      <w:pPr>
        <w:pStyle w:val="OLBackground3"/>
        <w:numPr>
          <w:ilvl w:val="2"/>
          <w:numId w:val="7"/>
        </w:numPr>
      </w:pPr>
      <w:bookmarkStart w:id="287" w:name="_Ref10997844"/>
      <w:r w:rsidRPr="00902406">
        <w:t>(</w:t>
      </w:r>
      <w:r w:rsidRPr="00902406">
        <w:rPr>
          <w:b/>
        </w:rPr>
        <w:t>The Principal’s Representative</w:t>
      </w:r>
      <w:r w:rsidRPr="00902406">
        <w:t>)</w:t>
      </w:r>
      <w:r w:rsidR="002850D0">
        <w:t xml:space="preserve"> </w:t>
      </w:r>
      <w:r w:rsidRPr="00902406">
        <w:t xml:space="preserve">The Principal’s Representative is appointed as the Principal’s agent to exercise any of the Principal’s rights or functions under </w:t>
      </w:r>
      <w:r w:rsidR="00AB6797" w:rsidRPr="00902406">
        <w:t>the Contract</w:t>
      </w:r>
      <w:r w:rsidRPr="00902406">
        <w:t>.</w:t>
      </w:r>
      <w:r w:rsidR="007E468E" w:rsidRPr="00902406">
        <w:t xml:space="preserve"> </w:t>
      </w:r>
      <w:r w:rsidRPr="00902406">
        <w:t xml:space="preserve">The Principal’s Representative is not an independent certifier or valuer. </w:t>
      </w:r>
    </w:p>
    <w:p w14:paraId="6283FA74" w14:textId="055D5AD3" w:rsidR="004A2D2B" w:rsidRPr="004A2D2B" w:rsidRDefault="004A2D2B" w:rsidP="00E74EBD">
      <w:pPr>
        <w:pStyle w:val="OLNumber2"/>
      </w:pPr>
      <w:bookmarkStart w:id="288" w:name="_Ref104538835"/>
      <w:r w:rsidRPr="00044705">
        <w:t>(</w:t>
      </w:r>
      <w:r w:rsidRPr="00277E0E">
        <w:rPr>
          <w:b/>
          <w:bCs/>
        </w:rPr>
        <w:t>Rights and powers of the Principal</w:t>
      </w:r>
      <w:r>
        <w:rPr>
          <w:b/>
          <w:bCs/>
        </w:rPr>
        <w:t>’</w:t>
      </w:r>
      <w:r w:rsidRPr="00277E0E">
        <w:rPr>
          <w:b/>
          <w:bCs/>
        </w:rPr>
        <w:t>s Representative</w:t>
      </w:r>
      <w:r w:rsidRPr="00044705">
        <w:t>) The Principal</w:t>
      </w:r>
      <w:r>
        <w:t>’</w:t>
      </w:r>
      <w:r w:rsidRPr="00044705">
        <w:t>s Representative may exercise any rights and powers granted to the Principal under this Contract. The Principal</w:t>
      </w:r>
      <w:r>
        <w:t>’</w:t>
      </w:r>
      <w:r w:rsidRPr="00044705">
        <w:t xml:space="preserve">s Representative may give a </w:t>
      </w:r>
      <w:r>
        <w:t>d</w:t>
      </w:r>
      <w:r w:rsidRPr="00044705">
        <w:t>irection in respect of any matter relating to this Contract, including the protection of people, property and the environment and the Supplier</w:t>
      </w:r>
      <w:r>
        <w:t>’</w:t>
      </w:r>
      <w:r w:rsidRPr="00044705">
        <w:t>s performance of the Services.</w:t>
      </w:r>
      <w:r>
        <w:t xml:space="preserve"> </w:t>
      </w:r>
      <w:bookmarkEnd w:id="288"/>
    </w:p>
    <w:p w14:paraId="235A2E6D" w14:textId="17D6E108" w:rsidR="002E070B" w:rsidRDefault="00190297" w:rsidP="00E74EBD">
      <w:pPr>
        <w:pStyle w:val="OLNumber2"/>
      </w:pPr>
      <w:bookmarkStart w:id="289" w:name="_Ref104538618"/>
      <w:r>
        <w:t>(</w:t>
      </w:r>
      <w:r w:rsidR="0076007B">
        <w:rPr>
          <w:b/>
          <w:bCs/>
        </w:rPr>
        <w:t>Authorised delegates</w:t>
      </w:r>
      <w:r>
        <w:t>)</w:t>
      </w:r>
      <w:r>
        <w:rPr>
          <w:b/>
          <w:bCs/>
        </w:rPr>
        <w:t xml:space="preserve"> </w:t>
      </w:r>
      <w:r w:rsidR="0076007B" w:rsidRPr="00044705">
        <w:t>The Principal</w:t>
      </w:r>
      <w:r w:rsidR="0076007B">
        <w:t>’</w:t>
      </w:r>
      <w:r w:rsidR="0076007B" w:rsidRPr="00044705">
        <w:t xml:space="preserve">s Representative may, by giving written notice to the Supplier setting out the rights and powers which may be exercised, authorise another person to exercise all or some of the rights and powers </w:t>
      </w:r>
      <w:r w:rsidR="0076007B">
        <w:t xml:space="preserve">under clause </w:t>
      </w:r>
      <w:r w:rsidR="0076007B">
        <w:fldChar w:fldCharType="begin"/>
      </w:r>
      <w:r w:rsidR="0076007B">
        <w:instrText xml:space="preserve"> REF _Ref104538835 \w \h </w:instrText>
      </w:r>
      <w:r w:rsidR="0076007B">
        <w:fldChar w:fldCharType="separate"/>
      </w:r>
      <w:r w:rsidR="008C6543">
        <w:t>7.2</w:t>
      </w:r>
      <w:r w:rsidR="0076007B">
        <w:fldChar w:fldCharType="end"/>
      </w:r>
      <w:r w:rsidR="0076007B">
        <w:t xml:space="preserve">. Subject to clause </w:t>
      </w:r>
      <w:r w:rsidR="0076007B">
        <w:fldChar w:fldCharType="begin"/>
      </w:r>
      <w:r w:rsidR="0076007B">
        <w:instrText xml:space="preserve"> REF _Ref104538880 \w \h </w:instrText>
      </w:r>
      <w:r w:rsidR="0076007B">
        <w:fldChar w:fldCharType="separate"/>
      </w:r>
      <w:r w:rsidR="008C6543">
        <w:t>7.5</w:t>
      </w:r>
      <w:r w:rsidR="0076007B">
        <w:fldChar w:fldCharType="end"/>
      </w:r>
      <w:r w:rsidR="0076007B">
        <w:t>, n</w:t>
      </w:r>
      <w:r w:rsidR="002E070B" w:rsidRPr="00902406">
        <w:t xml:space="preserve">o other person is permitted to exercise any right or function of the Principal. The </w:t>
      </w:r>
      <w:r w:rsidR="004B577D" w:rsidRPr="00902406">
        <w:t>Supplier</w:t>
      </w:r>
      <w:r w:rsidR="002E070B" w:rsidRPr="00902406">
        <w:t xml:space="preserve"> must notify the Principal immediately if it receives a purported direction in connection with the </w:t>
      </w:r>
      <w:r w:rsidR="00F74DAC" w:rsidRPr="00902406">
        <w:t>Contract</w:t>
      </w:r>
      <w:r w:rsidR="002E070B" w:rsidRPr="00902406">
        <w:t xml:space="preserve"> from any </w:t>
      </w:r>
      <w:r w:rsidR="0076007B">
        <w:t xml:space="preserve">other </w:t>
      </w:r>
      <w:r w:rsidR="002E070B" w:rsidRPr="00902406">
        <w:t>person</w:t>
      </w:r>
      <w:r w:rsidR="0076007B">
        <w:t>.</w:t>
      </w:r>
      <w:r w:rsidR="002E070B" w:rsidRPr="00902406">
        <w:t xml:space="preserve"> The Principal shall not be liable upon any Claim relating to a direction given to the </w:t>
      </w:r>
      <w:r w:rsidR="004B577D" w:rsidRPr="00902406">
        <w:t>Supplier</w:t>
      </w:r>
      <w:r w:rsidR="002E070B" w:rsidRPr="00902406">
        <w:t xml:space="preserve"> by any </w:t>
      </w:r>
      <w:r w:rsidR="0076007B">
        <w:t xml:space="preserve">other </w:t>
      </w:r>
      <w:r w:rsidR="002E070B" w:rsidRPr="00902406">
        <w:t>person.</w:t>
      </w:r>
      <w:bookmarkEnd w:id="287"/>
      <w:bookmarkEnd w:id="289"/>
    </w:p>
    <w:p w14:paraId="1EA1D943" w14:textId="724AC89B" w:rsidR="00F375D0" w:rsidRDefault="00F375D0" w:rsidP="00E74EBD">
      <w:pPr>
        <w:pStyle w:val="OLNumber2"/>
      </w:pPr>
      <w:r>
        <w:t>(</w:t>
      </w:r>
      <w:r w:rsidRPr="006A7F7E">
        <w:rPr>
          <w:b/>
        </w:rPr>
        <w:t>Compliance</w:t>
      </w:r>
      <w:r>
        <w:t xml:space="preserve">) The </w:t>
      </w:r>
      <w:r w:rsidR="00190297">
        <w:t>Supplier</w:t>
      </w:r>
      <w:r>
        <w:t xml:space="preserve"> must, and must ensure that its Personnel, comply with all </w:t>
      </w:r>
      <w:r w:rsidR="0032590A">
        <w:t xml:space="preserve">directions </w:t>
      </w:r>
      <w:r>
        <w:t xml:space="preserve">given by the Principal’s Representative within the time specified in the </w:t>
      </w:r>
      <w:r w:rsidR="0032590A">
        <w:t>direction</w:t>
      </w:r>
      <w:r>
        <w:t xml:space="preserve">, or where no time is stated, as soon as is reasonably practicable.  </w:t>
      </w:r>
    </w:p>
    <w:p w14:paraId="620748B1" w14:textId="16C1E8FE" w:rsidR="00DF2681" w:rsidRDefault="00DF2681" w:rsidP="00E74EBD">
      <w:pPr>
        <w:pStyle w:val="OLNumber2"/>
      </w:pPr>
      <w:bookmarkStart w:id="290" w:name="_Toc34063326"/>
      <w:bookmarkStart w:id="291" w:name="_Toc34063390"/>
      <w:bookmarkStart w:id="292" w:name="_Ref104538880"/>
      <w:bookmarkEnd w:id="290"/>
      <w:bookmarkEnd w:id="291"/>
      <w:r w:rsidRPr="00CE7AB0">
        <w:t>(</w:t>
      </w:r>
      <w:r w:rsidRPr="00CE7AB0">
        <w:rPr>
          <w:b/>
        </w:rPr>
        <w:t>Change</w:t>
      </w:r>
      <w:r w:rsidRPr="00CE7AB0">
        <w:t>)</w:t>
      </w:r>
      <w:r w:rsidRPr="00CE7AB0">
        <w:rPr>
          <w:b/>
        </w:rPr>
        <w:t xml:space="preserve"> </w:t>
      </w:r>
      <w:r w:rsidRPr="00CE7AB0">
        <w:t xml:space="preserve">The Principal may notify the </w:t>
      </w:r>
      <w:r w:rsidR="00190297">
        <w:t>Supplier</w:t>
      </w:r>
      <w:r w:rsidRPr="00CE7AB0">
        <w:t xml:space="preserve"> of a change in the Principal</w:t>
      </w:r>
      <w:r>
        <w:t>’</w:t>
      </w:r>
      <w:r w:rsidRPr="00CE7AB0">
        <w:t>s Representative at any time.</w:t>
      </w:r>
      <w:bookmarkEnd w:id="292"/>
    </w:p>
    <w:p w14:paraId="4EFAD023" w14:textId="2EC1C3F8" w:rsidR="00F375D0" w:rsidRPr="00491031" w:rsidRDefault="00DF2681" w:rsidP="00073741">
      <w:pPr>
        <w:pStyle w:val="OLNumber1BU"/>
      </w:pPr>
      <w:bookmarkStart w:id="293" w:name="_Ref68779295"/>
      <w:bookmarkStart w:id="294" w:name="_Toc139638506"/>
      <w:bookmarkStart w:id="295" w:name="_Toc166319479"/>
      <w:r w:rsidRPr="00491031">
        <w:t>supplier’s representat</w:t>
      </w:r>
      <w:r w:rsidR="00872628" w:rsidRPr="00491031">
        <w:t>ive</w:t>
      </w:r>
      <w:bookmarkEnd w:id="293"/>
      <w:bookmarkEnd w:id="294"/>
      <w:bookmarkEnd w:id="295"/>
    </w:p>
    <w:p w14:paraId="39332C60" w14:textId="0DA51564" w:rsidR="002E070B" w:rsidRPr="00902406" w:rsidRDefault="002E070B" w:rsidP="00E74EBD">
      <w:pPr>
        <w:pStyle w:val="OLNumber2"/>
      </w:pPr>
      <w:r w:rsidRPr="00902406">
        <w:t>(</w:t>
      </w:r>
      <w:r w:rsidR="004B577D" w:rsidRPr="00902406">
        <w:rPr>
          <w:b/>
        </w:rPr>
        <w:t>Supplier</w:t>
      </w:r>
      <w:r w:rsidRPr="00902406">
        <w:rPr>
          <w:b/>
        </w:rPr>
        <w:t xml:space="preserve">’s </w:t>
      </w:r>
      <w:r w:rsidR="00C74F13">
        <w:rPr>
          <w:b/>
        </w:rPr>
        <w:t>R</w:t>
      </w:r>
      <w:r w:rsidRPr="00902406">
        <w:rPr>
          <w:b/>
        </w:rPr>
        <w:t>epresentative</w:t>
      </w:r>
      <w:r w:rsidRPr="00902406">
        <w:t xml:space="preserve">) </w:t>
      </w:r>
      <w:r w:rsidR="007D6938">
        <w:t>The Supplier’s Representative is appointed by the Supplier to manage the Supplier’s performance of the Contract</w:t>
      </w:r>
      <w:r w:rsidR="007D6938" w:rsidRPr="00A46906">
        <w:t xml:space="preserve">.  </w:t>
      </w:r>
      <w:bookmarkStart w:id="296" w:name="_Hlk7781325"/>
      <w:r w:rsidRPr="00902406">
        <w:t xml:space="preserve">Matters which are in the knowledge of the </w:t>
      </w:r>
      <w:r w:rsidR="004B577D" w:rsidRPr="00902406">
        <w:t>Supplier</w:t>
      </w:r>
      <w:r w:rsidRPr="00902406">
        <w:t xml:space="preserve">’s </w:t>
      </w:r>
      <w:r w:rsidR="004A2D2B">
        <w:t>R</w:t>
      </w:r>
      <w:r w:rsidRPr="00902406">
        <w:t xml:space="preserve">epresentative are deemed to be within the knowledge of the </w:t>
      </w:r>
      <w:bookmarkEnd w:id="296"/>
      <w:r w:rsidR="004B577D" w:rsidRPr="00902406">
        <w:t>Supplier</w:t>
      </w:r>
      <w:r w:rsidRPr="00902406">
        <w:t>.</w:t>
      </w:r>
    </w:p>
    <w:p w14:paraId="680DEBC8" w14:textId="0C6ED314" w:rsidR="00DF2681" w:rsidRPr="00CE7AB0" w:rsidRDefault="00DF2681" w:rsidP="00E74EBD">
      <w:pPr>
        <w:pStyle w:val="OLNumber2"/>
      </w:pPr>
      <w:bookmarkStart w:id="297" w:name="_Ref96260490"/>
      <w:r w:rsidRPr="00CE7AB0">
        <w:t>(</w:t>
      </w:r>
      <w:r w:rsidRPr="00CE7AB0">
        <w:rPr>
          <w:b/>
        </w:rPr>
        <w:t>Change</w:t>
      </w:r>
      <w:r w:rsidRPr="00CE7AB0">
        <w:t>)</w:t>
      </w:r>
      <w:r w:rsidRPr="00CE7AB0">
        <w:rPr>
          <w:b/>
        </w:rPr>
        <w:t xml:space="preserve"> </w:t>
      </w:r>
      <w:r w:rsidRPr="00216BA7">
        <w:t xml:space="preserve">The </w:t>
      </w:r>
      <w:r w:rsidR="00190297">
        <w:t>Supplier</w:t>
      </w:r>
      <w:r w:rsidRPr="00216BA7">
        <w:t xml:space="preserve"> may seek the approval of the Principal to change the</w:t>
      </w:r>
      <w:r>
        <w:t xml:space="preserve"> </w:t>
      </w:r>
      <w:r w:rsidR="00190297">
        <w:t>Supplier</w:t>
      </w:r>
      <w:r>
        <w:t>’s Representative</w:t>
      </w:r>
      <w:r w:rsidRPr="00216BA7">
        <w:t xml:space="preserve">. The </w:t>
      </w:r>
      <w:r w:rsidR="00190297">
        <w:t>Supplier</w:t>
      </w:r>
      <w:r w:rsidRPr="00216BA7">
        <w:t xml:space="preserve"> must provide any information reasonably required by the Principal in connection with such a request. </w:t>
      </w:r>
      <w:r w:rsidRPr="00216BA7">
        <w:rPr>
          <w:rFonts w:eastAsia="MS Mincho"/>
        </w:rPr>
        <w:t xml:space="preserve">The </w:t>
      </w:r>
      <w:r>
        <w:rPr>
          <w:rFonts w:eastAsia="MS Mincho"/>
        </w:rPr>
        <w:t xml:space="preserve">Principal may </w:t>
      </w:r>
      <w:r w:rsidRPr="00216BA7">
        <w:rPr>
          <w:rFonts w:eastAsia="MS Mincho"/>
        </w:rPr>
        <w:t xml:space="preserve">refuse to approve a replacement person </w:t>
      </w:r>
      <w:r>
        <w:rPr>
          <w:rFonts w:eastAsia="MS Mincho"/>
        </w:rPr>
        <w:t xml:space="preserve">if the Principal reasonably believes that the person is inappropriate to take the role of </w:t>
      </w:r>
      <w:r w:rsidR="00190297">
        <w:rPr>
          <w:rFonts w:eastAsia="MS Mincho"/>
        </w:rPr>
        <w:t>Supplier</w:t>
      </w:r>
      <w:r>
        <w:rPr>
          <w:rFonts w:eastAsia="MS Mincho"/>
        </w:rPr>
        <w:t xml:space="preserve">’s Representative or is of lesser </w:t>
      </w:r>
      <w:r w:rsidRPr="00216BA7">
        <w:rPr>
          <w:rFonts w:eastAsia="MS Mincho"/>
        </w:rPr>
        <w:t>skill, experience and competency</w:t>
      </w:r>
      <w:r>
        <w:rPr>
          <w:rFonts w:eastAsia="MS Mincho"/>
        </w:rPr>
        <w:t xml:space="preserve"> to the person being replaced.</w:t>
      </w:r>
      <w:r w:rsidRPr="00CE7AB0" w:rsidDel="00763E14">
        <w:t xml:space="preserve"> </w:t>
      </w:r>
      <w:bookmarkStart w:id="298" w:name="_Hlk96250123"/>
      <w:r w:rsidR="007D6938" w:rsidRPr="00902406">
        <w:lastRenderedPageBreak/>
        <w:t>If the Principal reasonably objects to the nominated representative, the Supplier shall</w:t>
      </w:r>
      <w:r w:rsidR="007D6938">
        <w:t xml:space="preserve"> promptly</w:t>
      </w:r>
      <w:r w:rsidR="007D6938" w:rsidRPr="00902406">
        <w:t xml:space="preserve"> nominate another representative.</w:t>
      </w:r>
      <w:bookmarkEnd w:id="297"/>
      <w:bookmarkEnd w:id="298"/>
    </w:p>
    <w:p w14:paraId="0A40A37D" w14:textId="1B8F7946" w:rsidR="00E60362" w:rsidRPr="00491031" w:rsidRDefault="002F7065" w:rsidP="00073741">
      <w:pPr>
        <w:pStyle w:val="OLNumber1BU"/>
      </w:pPr>
      <w:bookmarkStart w:id="299" w:name="_Toc67840722"/>
      <w:bookmarkStart w:id="300" w:name="_Toc67845483"/>
      <w:bookmarkStart w:id="301" w:name="_Toc139638507"/>
      <w:bookmarkStart w:id="302" w:name="_Toc166319480"/>
      <w:bookmarkStart w:id="303" w:name="_Ref8393729"/>
      <w:bookmarkEnd w:id="299"/>
      <w:bookmarkEnd w:id="300"/>
      <w:r w:rsidRPr="00491031">
        <w:t xml:space="preserve">primary obligations, </w:t>
      </w:r>
      <w:r w:rsidR="00E60362" w:rsidRPr="00491031">
        <w:t>warranties</w:t>
      </w:r>
      <w:r w:rsidRPr="00491031">
        <w:t xml:space="preserve"> and</w:t>
      </w:r>
      <w:r w:rsidR="00E60362" w:rsidRPr="00491031">
        <w:t xml:space="preserve"> representations</w:t>
      </w:r>
      <w:bookmarkEnd w:id="301"/>
      <w:bookmarkEnd w:id="302"/>
      <w:r w:rsidR="00FA3083" w:rsidRPr="00491031">
        <w:t xml:space="preserve"> </w:t>
      </w:r>
      <w:bookmarkEnd w:id="286"/>
      <w:bookmarkEnd w:id="303"/>
    </w:p>
    <w:p w14:paraId="6CCCA56F" w14:textId="729C9E81" w:rsidR="00E60362" w:rsidRPr="00902406" w:rsidRDefault="007A39C4" w:rsidP="00E74EBD">
      <w:pPr>
        <w:pStyle w:val="OLNumber2"/>
      </w:pPr>
      <w:bookmarkStart w:id="304" w:name="_Ref512608318"/>
      <w:r w:rsidRPr="00E74EBD">
        <w:rPr>
          <w:b/>
          <w:bCs/>
        </w:rPr>
        <w:t>(</w:t>
      </w:r>
      <w:r w:rsidR="00BA4C14" w:rsidRPr="00E74EBD">
        <w:rPr>
          <w:b/>
          <w:bCs/>
        </w:rPr>
        <w:t xml:space="preserve">Obligations, </w:t>
      </w:r>
      <w:r w:rsidRPr="00E74EBD">
        <w:rPr>
          <w:b/>
          <w:bCs/>
        </w:rPr>
        <w:t>Warranties</w:t>
      </w:r>
      <w:r w:rsidR="00BA4C14" w:rsidRPr="00E74EBD">
        <w:rPr>
          <w:b/>
          <w:bCs/>
        </w:rPr>
        <w:t xml:space="preserve"> and Representations</w:t>
      </w:r>
      <w:r w:rsidRPr="00E74EBD">
        <w:rPr>
          <w:b/>
          <w:bCs/>
        </w:rPr>
        <w:t>)</w:t>
      </w:r>
      <w:r w:rsidRPr="00902406">
        <w:t xml:space="preserve"> </w:t>
      </w:r>
      <w:r w:rsidR="00E60362" w:rsidRPr="00902406">
        <w:t xml:space="preserve">The </w:t>
      </w:r>
      <w:r w:rsidR="004B577D" w:rsidRPr="00902406">
        <w:t>Supplier</w:t>
      </w:r>
      <w:r w:rsidR="0021599A">
        <w:t>:</w:t>
      </w:r>
      <w:r w:rsidR="00E60362" w:rsidRPr="00902406">
        <w:t xml:space="preserve"> </w:t>
      </w:r>
      <w:bookmarkEnd w:id="304"/>
    </w:p>
    <w:p w14:paraId="786B23F1" w14:textId="7D3B6378" w:rsidR="00880A77" w:rsidRPr="00902406" w:rsidRDefault="00FA3083" w:rsidP="00D97B9A">
      <w:pPr>
        <w:pStyle w:val="OLNumber3"/>
        <w:numPr>
          <w:ilvl w:val="3"/>
          <w:numId w:val="7"/>
        </w:numPr>
      </w:pPr>
      <w:bookmarkStart w:id="305" w:name="_Ref512608973"/>
      <w:bookmarkStart w:id="306" w:name="_Ref10315999"/>
      <w:r w:rsidRPr="00902406">
        <w:t>(</w:t>
      </w:r>
      <w:r w:rsidRPr="00902406">
        <w:rPr>
          <w:b/>
        </w:rPr>
        <w:t>ability</w:t>
      </w:r>
      <w:r w:rsidRPr="00902406">
        <w:t xml:space="preserve">) </w:t>
      </w:r>
      <w:bookmarkStart w:id="307" w:name="_Hlk104539560"/>
      <w:r w:rsidR="0021599A" w:rsidRPr="00A46906">
        <w:rPr>
          <w:szCs w:val="22"/>
        </w:rPr>
        <w:t xml:space="preserve">must ensure, and warrants and represents that </w:t>
      </w:r>
      <w:bookmarkEnd w:id="307"/>
      <w:r w:rsidR="008B2DC5" w:rsidRPr="00902406">
        <w:t xml:space="preserve">the </w:t>
      </w:r>
      <w:r w:rsidR="004B577D" w:rsidRPr="00902406">
        <w:t>Supplier</w:t>
      </w:r>
      <w:r w:rsidR="008B2DC5" w:rsidRPr="00902406">
        <w:t xml:space="preserve"> and</w:t>
      </w:r>
      <w:r w:rsidR="00FA54DD" w:rsidRPr="00902406">
        <w:t>, to the extent applicable to them,</w:t>
      </w:r>
      <w:r w:rsidR="008B2DC5" w:rsidRPr="00902406">
        <w:t xml:space="preserve"> its Personnel</w:t>
      </w:r>
      <w:r w:rsidR="00880A77" w:rsidRPr="00902406">
        <w:t>:</w:t>
      </w:r>
      <w:bookmarkEnd w:id="305"/>
      <w:bookmarkEnd w:id="306"/>
    </w:p>
    <w:p w14:paraId="414EDDF9" w14:textId="4E66EFB1" w:rsidR="00880A77" w:rsidRPr="00902406" w:rsidRDefault="00880A77" w:rsidP="00D97B9A">
      <w:pPr>
        <w:pStyle w:val="OLNumber4"/>
        <w:numPr>
          <w:ilvl w:val="4"/>
          <w:numId w:val="7"/>
        </w:numPr>
      </w:pPr>
      <w:r w:rsidRPr="00902406">
        <w:t>have the experience, skills, expertise</w:t>
      </w:r>
      <w:r w:rsidR="00A40C0B">
        <w:t>,</w:t>
      </w:r>
      <w:r w:rsidR="004A2D2B">
        <w:t xml:space="preserve"> resources and judgement</w:t>
      </w:r>
      <w:r w:rsidR="00BB3F21" w:rsidRPr="00902406">
        <w:t>;</w:t>
      </w:r>
    </w:p>
    <w:p w14:paraId="09A668F6" w14:textId="77777777" w:rsidR="00BB3F21" w:rsidRPr="00902406" w:rsidRDefault="008B2DC5" w:rsidP="00D97B9A">
      <w:pPr>
        <w:pStyle w:val="OLNumber4"/>
        <w:numPr>
          <w:ilvl w:val="4"/>
          <w:numId w:val="7"/>
        </w:numPr>
      </w:pPr>
      <w:r w:rsidRPr="00902406">
        <w:t>hold all necessary competencies, licences, accreditations, qualifications, permits, clearances or other authorisations</w:t>
      </w:r>
      <w:r w:rsidR="00A8025A" w:rsidRPr="00902406">
        <w:t>,</w:t>
      </w:r>
      <w:r w:rsidRPr="00902406">
        <w:t xml:space="preserve"> </w:t>
      </w:r>
    </w:p>
    <w:p w14:paraId="50154E21" w14:textId="4B626513" w:rsidR="00A27544" w:rsidRPr="00902406" w:rsidRDefault="008B2DC5" w:rsidP="00073741">
      <w:pPr>
        <w:pStyle w:val="OLIndent2"/>
      </w:pPr>
      <w:r w:rsidRPr="00902406">
        <w:t xml:space="preserve">which are required for the </w:t>
      </w:r>
      <w:r w:rsidR="004B577D" w:rsidRPr="00902406">
        <w:t>Supplier</w:t>
      </w:r>
      <w:r w:rsidRPr="00902406">
        <w:t xml:space="preserve"> to comply with its obligations under </w:t>
      </w:r>
      <w:r w:rsidR="00AB6797" w:rsidRPr="00902406">
        <w:t>the Contract</w:t>
      </w:r>
      <w:r w:rsidR="00BB3F21" w:rsidRPr="00902406">
        <w:t xml:space="preserve"> </w:t>
      </w:r>
      <w:r w:rsidRPr="00902406">
        <w:t>and will maintain such competencies, licences, accreditation</w:t>
      </w:r>
      <w:r w:rsidR="00856FA5" w:rsidRPr="00902406">
        <w:t>s</w:t>
      </w:r>
      <w:r w:rsidRPr="00902406">
        <w:t xml:space="preserve">, qualifications, permits, clearances or other authorisations at all times </w:t>
      </w:r>
      <w:r w:rsidR="006732C8" w:rsidRPr="00902406">
        <w:t xml:space="preserve">until the </w:t>
      </w:r>
      <w:r w:rsidR="004B577D" w:rsidRPr="00902406">
        <w:t>Supplier</w:t>
      </w:r>
      <w:r w:rsidR="00BD4D51">
        <w:t>’s</w:t>
      </w:r>
      <w:r w:rsidR="006732C8" w:rsidRPr="00902406">
        <w:t xml:space="preserve"> obligations under the Contract</w:t>
      </w:r>
      <w:r w:rsidR="00BD4D51">
        <w:t xml:space="preserve"> are at an end</w:t>
      </w:r>
      <w:r w:rsidRPr="00902406">
        <w:t>;</w:t>
      </w:r>
    </w:p>
    <w:p w14:paraId="3CDA546D" w14:textId="37F28EB3" w:rsidR="00612D5D" w:rsidRPr="007D6938" w:rsidRDefault="00612D5D" w:rsidP="00D97B9A">
      <w:pPr>
        <w:pStyle w:val="OLNumber3"/>
        <w:numPr>
          <w:ilvl w:val="3"/>
          <w:numId w:val="7"/>
        </w:numPr>
        <w:rPr>
          <w:szCs w:val="22"/>
        </w:rPr>
      </w:pPr>
      <w:bookmarkStart w:id="308" w:name="_Hlk96250560"/>
      <w:r w:rsidRPr="007D6938">
        <w:rPr>
          <w:szCs w:val="22"/>
        </w:rPr>
        <w:t>(</w:t>
      </w:r>
      <w:r w:rsidRPr="007D6938">
        <w:rPr>
          <w:b/>
          <w:bCs/>
          <w:szCs w:val="22"/>
        </w:rPr>
        <w:t>standard</w:t>
      </w:r>
      <w:r w:rsidRPr="007D6938">
        <w:rPr>
          <w:szCs w:val="22"/>
        </w:rPr>
        <w:t xml:space="preserve">) </w:t>
      </w:r>
      <w:r w:rsidR="0021599A">
        <w:rPr>
          <w:szCs w:val="22"/>
        </w:rPr>
        <w:t>must</w:t>
      </w:r>
      <w:r w:rsidRPr="007D6938">
        <w:rPr>
          <w:szCs w:val="22"/>
        </w:rPr>
        <w:t xml:space="preserve">, and to the extent applicable to them </w:t>
      </w:r>
      <w:r w:rsidR="0021599A">
        <w:rPr>
          <w:szCs w:val="22"/>
        </w:rPr>
        <w:t>must</w:t>
      </w:r>
      <w:r w:rsidRPr="007D6938">
        <w:rPr>
          <w:szCs w:val="22"/>
        </w:rPr>
        <w:t xml:space="preserve"> ensure that its </w:t>
      </w:r>
      <w:bookmarkStart w:id="309" w:name="_9kMPO5YVt488789ZKt8622ut"/>
      <w:r w:rsidRPr="007D6938">
        <w:rPr>
          <w:szCs w:val="22"/>
        </w:rPr>
        <w:t>Personnel</w:t>
      </w:r>
      <w:bookmarkEnd w:id="309"/>
      <w:r w:rsidRPr="007D6938">
        <w:rPr>
          <w:szCs w:val="22"/>
        </w:rPr>
        <w:t>, provide the Services and carry out the Supplier’s other obligations in connection with the Contract in accordance with Good Industry Practice and so that the Services are</w:t>
      </w:r>
      <w:r w:rsidRPr="00A20C85">
        <w:t xml:space="preserve"> </w:t>
      </w:r>
      <w:r w:rsidR="0032784A">
        <w:t>suitable and adequate</w:t>
      </w:r>
      <w:r w:rsidRPr="00A20C85">
        <w:t xml:space="preserve"> </w:t>
      </w:r>
      <w:r>
        <w:t xml:space="preserve">for </w:t>
      </w:r>
      <w:r w:rsidRPr="00A20C85">
        <w:t>the purpose or purposes stated in the Contract</w:t>
      </w:r>
      <w:r w:rsidRPr="007D6938">
        <w:rPr>
          <w:szCs w:val="22"/>
        </w:rPr>
        <w:t xml:space="preserve">; </w:t>
      </w:r>
    </w:p>
    <w:bookmarkEnd w:id="308"/>
    <w:p w14:paraId="3EB5804F" w14:textId="626041D7" w:rsidR="001846B3" w:rsidRPr="00902406" w:rsidRDefault="001846B3" w:rsidP="00D97B9A">
      <w:pPr>
        <w:pStyle w:val="OLNumber3"/>
        <w:numPr>
          <w:ilvl w:val="3"/>
          <w:numId w:val="7"/>
        </w:numPr>
      </w:pPr>
      <w:r w:rsidRPr="00902406">
        <w:t>(</w:t>
      </w:r>
      <w:r w:rsidRPr="00902406">
        <w:rPr>
          <w:b/>
        </w:rPr>
        <w:t>workmanship</w:t>
      </w:r>
      <w:r w:rsidRPr="00902406">
        <w:t xml:space="preserve">) where the Services require the carrying out </w:t>
      </w:r>
      <w:r w:rsidR="00190297">
        <w:t>and completion of any Works</w:t>
      </w:r>
      <w:r w:rsidRPr="00902406">
        <w:t xml:space="preserve">, </w:t>
      </w:r>
      <w:r w:rsidR="005D2A93">
        <w:t xml:space="preserve">must ensure that at the End Date </w:t>
      </w:r>
      <w:r w:rsidRPr="00902406">
        <w:t>th</w:t>
      </w:r>
      <w:r w:rsidR="00190297">
        <w:t>ose</w:t>
      </w:r>
      <w:r w:rsidRPr="00902406">
        <w:t xml:space="preserve"> </w:t>
      </w:r>
      <w:r w:rsidR="00190297">
        <w:t>W</w:t>
      </w:r>
      <w:r w:rsidRPr="00902406">
        <w:t>ork</w:t>
      </w:r>
      <w:r w:rsidR="00190297">
        <w:t>s</w:t>
      </w:r>
      <w:r w:rsidRPr="00902406">
        <w:t>:</w:t>
      </w:r>
    </w:p>
    <w:p w14:paraId="54083423" w14:textId="37730F08" w:rsidR="001846B3" w:rsidRDefault="005D2A93" w:rsidP="00D97B9A">
      <w:pPr>
        <w:pStyle w:val="OLNumber4"/>
        <w:numPr>
          <w:ilvl w:val="4"/>
          <w:numId w:val="7"/>
        </w:numPr>
      </w:pPr>
      <w:r>
        <w:t>are</w:t>
      </w:r>
      <w:r w:rsidR="001846B3" w:rsidRPr="00902406">
        <w:t xml:space="preserve"> free from defects;</w:t>
      </w:r>
      <w:r w:rsidR="00CA7574">
        <w:t xml:space="preserve"> and</w:t>
      </w:r>
    </w:p>
    <w:p w14:paraId="2F8EC76A" w14:textId="77777777" w:rsidR="004A2D2B" w:rsidRDefault="001846B3" w:rsidP="00D97B9A">
      <w:pPr>
        <w:pStyle w:val="OLNumber4"/>
        <w:numPr>
          <w:ilvl w:val="4"/>
          <w:numId w:val="7"/>
        </w:numPr>
      </w:pPr>
      <w:r w:rsidRPr="00902406">
        <w:t>comply in all respects with</w:t>
      </w:r>
      <w:r w:rsidR="004A2D2B">
        <w:t>:</w:t>
      </w:r>
    </w:p>
    <w:p w14:paraId="3D2C37D0" w14:textId="77777777" w:rsidR="004A2D2B" w:rsidRDefault="001846B3" w:rsidP="00E74EBD">
      <w:pPr>
        <w:pStyle w:val="OLNumber5"/>
      </w:pPr>
      <w:r w:rsidRPr="00902406">
        <w:t xml:space="preserve"> the Contract</w:t>
      </w:r>
      <w:r w:rsidR="004A2D2B">
        <w:t>;</w:t>
      </w:r>
    </w:p>
    <w:p w14:paraId="5834308E" w14:textId="0CB43C09" w:rsidR="004A2D2B" w:rsidRDefault="00703FC8" w:rsidP="00E74EBD">
      <w:pPr>
        <w:pStyle w:val="OLNumber5"/>
      </w:pPr>
      <w:r>
        <w:t xml:space="preserve"> </w:t>
      </w:r>
      <w:r w:rsidR="00CA7574">
        <w:t>a</w:t>
      </w:r>
      <w:r w:rsidR="004A2D2B">
        <w:t>ny approved design of the Works; and</w:t>
      </w:r>
    </w:p>
    <w:p w14:paraId="59C4F7FB" w14:textId="2CC0774A" w:rsidR="001846B3" w:rsidRDefault="004A2D2B" w:rsidP="00E74EBD">
      <w:pPr>
        <w:pStyle w:val="OLNumber5"/>
      </w:pPr>
      <w:r>
        <w:t xml:space="preserve">any </w:t>
      </w:r>
      <w:r w:rsidR="005C3799" w:rsidRPr="00A46906">
        <w:t xml:space="preserve">standard, plan, requirement, code, guideline, policy, standard drawing or standard specification included or incorporated by reference into the </w:t>
      </w:r>
      <w:r w:rsidR="005C3799">
        <w:t>Contract</w:t>
      </w:r>
      <w:r w:rsidR="005C3799" w:rsidRPr="00A46906">
        <w:t xml:space="preserve"> or, if none is included or incorporated, any Australian standards applicable to the </w:t>
      </w:r>
      <w:r>
        <w:t>Works</w:t>
      </w:r>
      <w:r w:rsidR="001846B3" w:rsidRPr="00902406">
        <w:t xml:space="preserve">; </w:t>
      </w:r>
    </w:p>
    <w:p w14:paraId="746A4D25" w14:textId="360EC82B" w:rsidR="001846B3" w:rsidRPr="00902406" w:rsidRDefault="005D2A93" w:rsidP="00D97B9A">
      <w:pPr>
        <w:pStyle w:val="OLNumber4"/>
        <w:numPr>
          <w:ilvl w:val="4"/>
          <w:numId w:val="7"/>
        </w:numPr>
      </w:pPr>
      <w:r>
        <w:t>are</w:t>
      </w:r>
      <w:r w:rsidR="001846B3" w:rsidRPr="00902406">
        <w:t xml:space="preserve"> </w:t>
      </w:r>
      <w:r w:rsidR="0032784A">
        <w:t xml:space="preserve">suitable and adequate for the </w:t>
      </w:r>
      <w:r w:rsidR="001846B3" w:rsidRPr="00902406">
        <w:t xml:space="preserve">purpose </w:t>
      </w:r>
      <w:r w:rsidR="007213CC">
        <w:t xml:space="preserve">or purposes </w:t>
      </w:r>
      <w:r w:rsidR="001846B3" w:rsidRPr="00902406">
        <w:t>stated in</w:t>
      </w:r>
      <w:r w:rsidR="0032784A">
        <w:t xml:space="preserve"> </w:t>
      </w:r>
      <w:r w:rsidR="00AA53F6">
        <w:t>from the Contract</w:t>
      </w:r>
      <w:r w:rsidR="00D17797">
        <w:t>,</w:t>
      </w:r>
      <w:bookmarkStart w:id="310" w:name="_Hlk96262558"/>
    </w:p>
    <w:p w14:paraId="2D1E7309" w14:textId="4B943E9E" w:rsidR="001846B3" w:rsidRPr="00902406" w:rsidRDefault="00D17797" w:rsidP="00073741">
      <w:pPr>
        <w:pStyle w:val="OLIndent2"/>
      </w:pPr>
      <w:r>
        <w:t xml:space="preserve">and </w:t>
      </w:r>
      <w:r w:rsidR="005D2A93">
        <w:t xml:space="preserve">that </w:t>
      </w:r>
      <w:r w:rsidR="001846B3" w:rsidRPr="00902406">
        <w:t xml:space="preserve">any design prepared by the Supplier in relation to the </w:t>
      </w:r>
      <w:r w:rsidR="003D3A33" w:rsidRPr="00405883">
        <w:t>W</w:t>
      </w:r>
      <w:r w:rsidR="001846B3" w:rsidRPr="00405883">
        <w:t>ork</w:t>
      </w:r>
      <w:r w:rsidR="003D3A33" w:rsidRPr="00405883">
        <w:t>s</w:t>
      </w:r>
      <w:r w:rsidR="001846B3" w:rsidRPr="00902406">
        <w:t xml:space="preserve"> </w:t>
      </w:r>
      <w:r w:rsidR="005D2A93">
        <w:t>is</w:t>
      </w:r>
      <w:r w:rsidR="001846B3" w:rsidRPr="00902406">
        <w:t xml:space="preserve"> in accordance with the </w:t>
      </w:r>
      <w:r w:rsidR="001846B3" w:rsidRPr="00E74EBD">
        <w:t>requirements</w:t>
      </w:r>
      <w:r w:rsidR="001846B3" w:rsidRPr="00902406">
        <w:t xml:space="preserve"> of the Contract; </w:t>
      </w:r>
    </w:p>
    <w:p w14:paraId="6AB04DAB" w14:textId="6DA93BC8" w:rsidR="004177AB" w:rsidRDefault="00FD64CF" w:rsidP="00D97B9A">
      <w:pPr>
        <w:pStyle w:val="OLNumber3"/>
        <w:numPr>
          <w:ilvl w:val="3"/>
          <w:numId w:val="7"/>
        </w:numPr>
        <w:rPr>
          <w:szCs w:val="22"/>
        </w:rPr>
      </w:pPr>
      <w:bookmarkStart w:id="311" w:name="_Hlk68679434"/>
      <w:bookmarkEnd w:id="310"/>
      <w:r w:rsidRPr="00A46906">
        <w:rPr>
          <w:szCs w:val="22"/>
        </w:rPr>
        <w:t>(</w:t>
      </w:r>
      <w:r w:rsidRPr="00A46906">
        <w:rPr>
          <w:b/>
          <w:szCs w:val="22"/>
        </w:rPr>
        <w:t xml:space="preserve">condition of </w:t>
      </w:r>
      <w:r w:rsidR="0032590A">
        <w:rPr>
          <w:b/>
          <w:szCs w:val="22"/>
        </w:rPr>
        <w:t>G</w:t>
      </w:r>
      <w:r w:rsidR="0032590A" w:rsidRPr="00A46906">
        <w:rPr>
          <w:b/>
          <w:szCs w:val="22"/>
        </w:rPr>
        <w:t>oods</w:t>
      </w:r>
      <w:r w:rsidRPr="00A46906">
        <w:rPr>
          <w:szCs w:val="22"/>
        </w:rPr>
        <w:t xml:space="preserve">) </w:t>
      </w:r>
      <w:r w:rsidR="0021599A">
        <w:rPr>
          <w:szCs w:val="22"/>
        </w:rPr>
        <w:t xml:space="preserve">must ensure that </w:t>
      </w:r>
      <w:r>
        <w:rPr>
          <w:szCs w:val="22"/>
        </w:rPr>
        <w:t xml:space="preserve">all Goods </w:t>
      </w:r>
      <w:bookmarkStart w:id="312" w:name="_Hlk96250812"/>
      <w:r w:rsidR="00466FF8">
        <w:rPr>
          <w:szCs w:val="22"/>
        </w:rPr>
        <w:t>used or supplied in the performance of the Services</w:t>
      </w:r>
      <w:bookmarkEnd w:id="312"/>
      <w:r w:rsidR="004177AB">
        <w:rPr>
          <w:szCs w:val="22"/>
        </w:rPr>
        <w:t>:</w:t>
      </w:r>
    </w:p>
    <w:p w14:paraId="32C90E0A" w14:textId="02216889" w:rsidR="00FD64CF" w:rsidRPr="00A46906" w:rsidRDefault="00FD64CF" w:rsidP="00D97B9A">
      <w:pPr>
        <w:pStyle w:val="OLNumber4"/>
        <w:numPr>
          <w:ilvl w:val="4"/>
          <w:numId w:val="7"/>
        </w:numPr>
      </w:pPr>
      <w:bookmarkStart w:id="313" w:name="_Ref10991642"/>
      <w:r w:rsidRPr="00A46906">
        <w:t>at the time at which they are</w:t>
      </w:r>
      <w:r w:rsidR="0032590A">
        <w:t xml:space="preserve"> used or</w:t>
      </w:r>
      <w:r w:rsidR="00766205">
        <w:t xml:space="preserve"> </w:t>
      </w:r>
      <w:r>
        <w:t xml:space="preserve">supplied </w:t>
      </w:r>
      <w:r w:rsidRPr="00A46906">
        <w:t>and for the duration of any applicable Warranty Period:</w:t>
      </w:r>
      <w:bookmarkEnd w:id="313"/>
    </w:p>
    <w:p w14:paraId="662C6D5F" w14:textId="0A95705D" w:rsidR="00FD64CF" w:rsidRPr="00A46906" w:rsidRDefault="005D2A93" w:rsidP="00E74EBD">
      <w:pPr>
        <w:pStyle w:val="OLNumber5"/>
      </w:pPr>
      <w:r>
        <w:t>are</w:t>
      </w:r>
      <w:r w:rsidR="00766205">
        <w:t xml:space="preserve"> </w:t>
      </w:r>
      <w:r w:rsidR="00FD64CF" w:rsidRPr="00A46906">
        <w:t>free from defects and of merchantable quality;</w:t>
      </w:r>
    </w:p>
    <w:p w14:paraId="516CCA40" w14:textId="77777777" w:rsidR="00FD64CF" w:rsidRPr="00A46906" w:rsidRDefault="00FD64CF" w:rsidP="00E74EBD">
      <w:pPr>
        <w:pStyle w:val="OLNumber5"/>
      </w:pPr>
      <w:r w:rsidRPr="00A46906">
        <w:t>comply in all respects with the Contract including as to quality, quantity, performance, functionality and description;</w:t>
      </w:r>
    </w:p>
    <w:p w14:paraId="5597D2F0" w14:textId="77777777" w:rsidR="00FD64CF" w:rsidRPr="00A46906" w:rsidRDefault="00FD64CF" w:rsidP="00E74EBD">
      <w:pPr>
        <w:pStyle w:val="OLNumber5"/>
      </w:pPr>
      <w:r w:rsidRPr="00A46906">
        <w:t>conform to any sample goods approved by the Principal;</w:t>
      </w:r>
      <w:r>
        <w:t xml:space="preserve"> and</w:t>
      </w:r>
    </w:p>
    <w:p w14:paraId="70090737" w14:textId="64D73857" w:rsidR="007213CC" w:rsidRPr="00902406" w:rsidRDefault="005D2A93" w:rsidP="00E74EBD">
      <w:pPr>
        <w:pStyle w:val="OLNumber5"/>
      </w:pPr>
      <w:r>
        <w:lastRenderedPageBreak/>
        <w:t>are</w:t>
      </w:r>
      <w:r w:rsidR="007213CC" w:rsidRPr="00902406">
        <w:t xml:space="preserve"> </w:t>
      </w:r>
      <w:r w:rsidR="0032784A">
        <w:t xml:space="preserve">suitable and adequate for the </w:t>
      </w:r>
      <w:r w:rsidR="007213CC" w:rsidRPr="00902406">
        <w:t xml:space="preserve">e purpose </w:t>
      </w:r>
      <w:r w:rsidR="007213CC">
        <w:t xml:space="preserve">or purposes </w:t>
      </w:r>
      <w:r w:rsidR="009C2678">
        <w:t>for which they are used or supplied;</w:t>
      </w:r>
    </w:p>
    <w:p w14:paraId="21152884" w14:textId="520C2E97" w:rsidR="004177AB" w:rsidRDefault="00ED4874" w:rsidP="00D97B9A">
      <w:pPr>
        <w:pStyle w:val="OLNumber4"/>
        <w:numPr>
          <w:ilvl w:val="4"/>
          <w:numId w:val="7"/>
        </w:numPr>
      </w:pPr>
      <w:r w:rsidRPr="00114CD1">
        <w:t>at the time at which they are</w:t>
      </w:r>
      <w:r w:rsidR="0032590A">
        <w:t xml:space="preserve"> used or</w:t>
      </w:r>
      <w:r w:rsidRPr="00114CD1">
        <w:t xml:space="preserve"> supplied</w:t>
      </w:r>
      <w:r w:rsidR="00114CD1">
        <w:t>,</w:t>
      </w:r>
      <w:r w:rsidR="00114CD1" w:rsidRPr="00114CD1">
        <w:t xml:space="preserve"> </w:t>
      </w:r>
      <w:r w:rsidRPr="00114CD1">
        <w:t>comply</w:t>
      </w:r>
      <w:r w:rsidRPr="00A46906">
        <w:t xml:space="preserve"> with </w:t>
      </w:r>
      <w:r w:rsidR="00114CD1">
        <w:t xml:space="preserve">applicable law and </w:t>
      </w:r>
      <w:r w:rsidR="004177AB">
        <w:t xml:space="preserve">where </w:t>
      </w:r>
      <w:r w:rsidR="004177AB" w:rsidRPr="00A46906">
        <w:t>manufactured</w:t>
      </w:r>
      <w:r w:rsidR="004177AB">
        <w:t>,</w:t>
      </w:r>
      <w:r w:rsidR="004177AB" w:rsidRPr="00114CD1">
        <w:t xml:space="preserve"> </w:t>
      </w:r>
      <w:r w:rsidR="005D2A93">
        <w:t>are</w:t>
      </w:r>
      <w:r w:rsidR="004177AB" w:rsidRPr="00A46906">
        <w:t xml:space="preserve"> new</w:t>
      </w:r>
      <w:r w:rsidR="004177AB">
        <w:t>; and</w:t>
      </w:r>
    </w:p>
    <w:p w14:paraId="68399291" w14:textId="2013A78C" w:rsidR="00766205" w:rsidRPr="004177AB" w:rsidRDefault="004177AB" w:rsidP="00D97B9A">
      <w:pPr>
        <w:pStyle w:val="OLNumber4"/>
        <w:numPr>
          <w:ilvl w:val="4"/>
          <w:numId w:val="7"/>
        </w:numPr>
      </w:pPr>
      <w:r w:rsidRPr="00CE7AB0">
        <w:t xml:space="preserve">when title passes, </w:t>
      </w:r>
      <w:r w:rsidR="005D2A93">
        <w:t>are</w:t>
      </w:r>
      <w:r>
        <w:t xml:space="preserve"> free from </w:t>
      </w:r>
      <w:r w:rsidRPr="00CE7AB0">
        <w:t>a</w:t>
      </w:r>
      <w:r>
        <w:t>ll</w:t>
      </w:r>
      <w:r w:rsidRPr="00CE7AB0">
        <w:t xml:space="preserve"> encumbrance</w:t>
      </w:r>
      <w:r>
        <w:t>s</w:t>
      </w:r>
      <w:r w:rsidRPr="00CE7AB0">
        <w:t xml:space="preserve"> </w:t>
      </w:r>
      <w:r>
        <w:t>and</w:t>
      </w:r>
      <w:r w:rsidRPr="00CE7AB0">
        <w:t xml:space="preserve"> interest</w:t>
      </w:r>
      <w:r>
        <w:t>s</w:t>
      </w:r>
      <w:r w:rsidRPr="00CE7AB0">
        <w:t xml:space="preserve">, except for an encumbrance or interest which arises by operation of a law </w:t>
      </w:r>
      <w:r>
        <w:t xml:space="preserve">and which </w:t>
      </w:r>
      <w:r w:rsidRPr="00CE7AB0">
        <w:t>cannot be excluded by agreement;</w:t>
      </w:r>
      <w:r w:rsidR="00766205" w:rsidRPr="00A46906">
        <w:t xml:space="preserve"> </w:t>
      </w:r>
    </w:p>
    <w:bookmarkEnd w:id="311"/>
    <w:p w14:paraId="780E7559" w14:textId="265A7FBD" w:rsidR="00BD54CC" w:rsidRPr="00902406" w:rsidRDefault="008857BC" w:rsidP="00D97B9A">
      <w:pPr>
        <w:pStyle w:val="OLNumber3"/>
        <w:numPr>
          <w:ilvl w:val="3"/>
          <w:numId w:val="7"/>
        </w:numPr>
      </w:pPr>
      <w:r w:rsidRPr="00902406">
        <w:t>(</w:t>
      </w:r>
      <w:r w:rsidR="00266ECE" w:rsidRPr="00902406">
        <w:rPr>
          <w:b/>
        </w:rPr>
        <w:t>Supplier Documents</w:t>
      </w:r>
      <w:r w:rsidRPr="00902406">
        <w:t xml:space="preserve">) </w:t>
      </w:r>
      <w:r w:rsidR="0021599A">
        <w:t xml:space="preserve">must ensure that </w:t>
      </w:r>
      <w:r w:rsidR="009C2678">
        <w:rPr>
          <w:szCs w:val="22"/>
        </w:rPr>
        <w:t>where the Supplier provides Supplier Documents under the Contract:</w:t>
      </w:r>
    </w:p>
    <w:p w14:paraId="550BB939" w14:textId="27EBD3E8" w:rsidR="009C2678" w:rsidRDefault="009C2678" w:rsidP="00D97B9A">
      <w:pPr>
        <w:pStyle w:val="OLNumber4"/>
        <w:numPr>
          <w:ilvl w:val="4"/>
          <w:numId w:val="7"/>
        </w:numPr>
      </w:pPr>
      <w:r>
        <w:t>those Supplier Documents:</w:t>
      </w:r>
    </w:p>
    <w:p w14:paraId="5DB8DF40" w14:textId="0EBBC89C" w:rsidR="00BD54CC" w:rsidRPr="00902406" w:rsidRDefault="008857BC" w:rsidP="00E74EBD">
      <w:pPr>
        <w:pStyle w:val="OLNumber5"/>
      </w:pPr>
      <w:r w:rsidRPr="00902406">
        <w:t xml:space="preserve">comply with the requirements of the </w:t>
      </w:r>
      <w:r w:rsidR="00AA6B92" w:rsidRPr="00902406">
        <w:t xml:space="preserve">Contract </w:t>
      </w:r>
      <w:r w:rsidRPr="00902406">
        <w:t>and applicable law</w:t>
      </w:r>
      <w:r w:rsidR="00BD54CC" w:rsidRPr="00902406">
        <w:t>;</w:t>
      </w:r>
    </w:p>
    <w:p w14:paraId="3DA746EC" w14:textId="3FBE2249" w:rsidR="00BD54CC" w:rsidRPr="00902406" w:rsidRDefault="003C3C31" w:rsidP="00E74EBD">
      <w:pPr>
        <w:pStyle w:val="OLNumber5"/>
      </w:pPr>
      <w:r>
        <w:t>are</w:t>
      </w:r>
      <w:r w:rsidR="008857BC" w:rsidRPr="00902406">
        <w:t xml:space="preserve"> of a standard and quality</w:t>
      </w:r>
      <w:r w:rsidR="00612D5D" w:rsidRPr="00A46906">
        <w:rPr>
          <w:szCs w:val="22"/>
        </w:rPr>
        <w:t xml:space="preserve"> </w:t>
      </w:r>
      <w:r w:rsidR="00612D5D">
        <w:rPr>
          <w:szCs w:val="22"/>
        </w:rPr>
        <w:t xml:space="preserve">reasonably </w:t>
      </w:r>
      <w:r w:rsidR="00612D5D" w:rsidRPr="00A46906">
        <w:rPr>
          <w:szCs w:val="22"/>
        </w:rPr>
        <w:t>expected of a skilled and competent</w:t>
      </w:r>
      <w:r w:rsidR="00612D5D" w:rsidRPr="00902406" w:rsidDel="00612D5D">
        <w:t xml:space="preserve"> </w:t>
      </w:r>
      <w:r w:rsidR="00AD66D3">
        <w:rPr>
          <w:szCs w:val="22"/>
        </w:rPr>
        <w:t>supplier</w:t>
      </w:r>
      <w:r w:rsidR="00423234">
        <w:rPr>
          <w:szCs w:val="22"/>
        </w:rPr>
        <w:t xml:space="preserve">, </w:t>
      </w:r>
      <w:r w:rsidR="00B0333C" w:rsidRPr="00902406">
        <w:t>using Good Industry Practice</w:t>
      </w:r>
      <w:r w:rsidR="00BD54CC" w:rsidRPr="00902406">
        <w:t>;</w:t>
      </w:r>
      <w:r w:rsidR="008857BC" w:rsidRPr="00902406">
        <w:t xml:space="preserve"> </w:t>
      </w:r>
    </w:p>
    <w:p w14:paraId="555891F1" w14:textId="5E062AE5" w:rsidR="00ED3D3D" w:rsidRDefault="003C3C31" w:rsidP="00E74EBD">
      <w:pPr>
        <w:pStyle w:val="OLNumber5"/>
      </w:pPr>
      <w:r>
        <w:t>are</w:t>
      </w:r>
      <w:r w:rsidR="008857BC" w:rsidRPr="00902406">
        <w:t xml:space="preserve"> </w:t>
      </w:r>
      <w:r w:rsidR="0032784A">
        <w:t xml:space="preserve">suitable and adequate for the </w:t>
      </w:r>
      <w:r w:rsidR="008857BC" w:rsidRPr="00902406">
        <w:t>purpose</w:t>
      </w:r>
      <w:r w:rsidR="00BD54CC" w:rsidRPr="00902406">
        <w:t xml:space="preserve"> </w:t>
      </w:r>
      <w:r w:rsidR="009C2678">
        <w:t>for which they are provided</w:t>
      </w:r>
      <w:r w:rsidR="00ED3D3D" w:rsidRPr="00902406">
        <w:t>;</w:t>
      </w:r>
      <w:r w:rsidR="009C2678">
        <w:t xml:space="preserve"> and</w:t>
      </w:r>
    </w:p>
    <w:p w14:paraId="652B5725" w14:textId="5800E5D6" w:rsidR="009C2678" w:rsidRDefault="009C2678" w:rsidP="00D97B9A">
      <w:pPr>
        <w:pStyle w:val="OLNumber4"/>
        <w:numPr>
          <w:ilvl w:val="4"/>
          <w:numId w:val="7"/>
        </w:numPr>
      </w:pPr>
      <w:r w:rsidRPr="00A46906">
        <w:t xml:space="preserve">except to the extent that </w:t>
      </w:r>
      <w:r>
        <w:t xml:space="preserve">they </w:t>
      </w:r>
      <w:r w:rsidRPr="00A46906">
        <w:t xml:space="preserve">are prepared strictly in accordance with technical plans or drawings provided to the </w:t>
      </w:r>
      <w:r>
        <w:t>Supplier</w:t>
      </w:r>
      <w:r w:rsidRPr="00A46906">
        <w:t xml:space="preserve"> by the Principal</w:t>
      </w:r>
      <w:r>
        <w:t>:</w:t>
      </w:r>
    </w:p>
    <w:p w14:paraId="4ABB2405" w14:textId="77777777" w:rsidR="009C2678" w:rsidRDefault="009C2678" w:rsidP="00D97B9A">
      <w:pPr>
        <w:pStyle w:val="OLNumber5"/>
        <w:numPr>
          <w:ilvl w:val="5"/>
          <w:numId w:val="7"/>
        </w:numPr>
      </w:pPr>
      <w:r>
        <w:t xml:space="preserve">the Supplier Documents; and </w:t>
      </w:r>
    </w:p>
    <w:p w14:paraId="0861BE25" w14:textId="1DB1B016" w:rsidR="009C2678" w:rsidRDefault="009C2678" w:rsidP="00D97B9A">
      <w:pPr>
        <w:pStyle w:val="OLNumber5"/>
        <w:numPr>
          <w:ilvl w:val="5"/>
          <w:numId w:val="7"/>
        </w:numPr>
      </w:pPr>
      <w:r w:rsidRPr="00A46906">
        <w:t>the Principal</w:t>
      </w:r>
      <w:r>
        <w:t>’</w:t>
      </w:r>
      <w:r w:rsidRPr="00A46906">
        <w:t xml:space="preserve">s use of </w:t>
      </w:r>
      <w:r>
        <w:t xml:space="preserve">the Supplier Documents </w:t>
      </w:r>
      <w:r w:rsidRPr="00A46906">
        <w:t>for a purpose stated in or to be reasonably inferred from the Contract</w:t>
      </w:r>
      <w:r>
        <w:t>;</w:t>
      </w:r>
    </w:p>
    <w:p w14:paraId="64C2A489" w14:textId="2DA88BFA" w:rsidR="009C2678" w:rsidRPr="00902406" w:rsidRDefault="009C2678" w:rsidP="00073741">
      <w:pPr>
        <w:pStyle w:val="OLIndent2"/>
      </w:pPr>
      <w:r w:rsidRPr="00A46906">
        <w:t>will not</w:t>
      </w:r>
      <w:r>
        <w:t xml:space="preserve"> </w:t>
      </w:r>
      <w:r w:rsidRPr="00A46906">
        <w:t xml:space="preserve">infringe </w:t>
      </w:r>
      <w:r>
        <w:t>Intellectual Property Rights</w:t>
      </w:r>
      <w:r w:rsidR="00A40C0B">
        <w:t>;</w:t>
      </w:r>
    </w:p>
    <w:p w14:paraId="1F766B2B" w14:textId="0C9D331E" w:rsidR="00612D5D" w:rsidRPr="00902406" w:rsidRDefault="00612D5D" w:rsidP="00D97B9A">
      <w:pPr>
        <w:pStyle w:val="OLNumber3"/>
        <w:numPr>
          <w:ilvl w:val="3"/>
          <w:numId w:val="7"/>
        </w:numPr>
      </w:pPr>
      <w:r w:rsidRPr="00902406">
        <w:t>(</w:t>
      </w:r>
      <w:r w:rsidRPr="00902406">
        <w:rPr>
          <w:b/>
        </w:rPr>
        <w:t>investigations</w:t>
      </w:r>
      <w:r w:rsidRPr="00902406">
        <w:t xml:space="preserve">) </w:t>
      </w:r>
      <w:r w:rsidR="005E6971">
        <w:t xml:space="preserve">warrants and represents that </w:t>
      </w:r>
      <w:r w:rsidRPr="00902406">
        <w:t xml:space="preserve">the Supplier has carefully reviewed the Contract (including the </w:t>
      </w:r>
      <w:r>
        <w:t>S</w:t>
      </w:r>
      <w:r w:rsidRPr="00902406">
        <w:t>cope</w:t>
      </w:r>
      <w:r>
        <w:t xml:space="preserve"> and all other information contained in or incorporated by reference into the Contract</w:t>
      </w:r>
      <w:r w:rsidRPr="00902406">
        <w:t xml:space="preserve">) and is satisfied that the </w:t>
      </w:r>
      <w:r w:rsidR="009C2678">
        <w:t xml:space="preserve">Scope and other information </w:t>
      </w:r>
      <w:r w:rsidRPr="00902406">
        <w:t>is appropriate and adequate to enable the Supplier to comply with its obligations under the Contract;</w:t>
      </w:r>
    </w:p>
    <w:p w14:paraId="43A7975F" w14:textId="19BAFCC1" w:rsidR="009C2678" w:rsidRDefault="004177AB" w:rsidP="00D97B9A">
      <w:pPr>
        <w:pStyle w:val="OLNumber3"/>
        <w:numPr>
          <w:ilvl w:val="3"/>
          <w:numId w:val="7"/>
        </w:numPr>
      </w:pPr>
      <w:r w:rsidRPr="00902406">
        <w:t>(</w:t>
      </w:r>
      <w:r w:rsidRPr="004177AB">
        <w:rPr>
          <w:b/>
        </w:rPr>
        <w:t>legal</w:t>
      </w:r>
      <w:r w:rsidRPr="00902406">
        <w:t xml:space="preserve"> </w:t>
      </w:r>
      <w:r w:rsidRPr="004177AB">
        <w:rPr>
          <w:b/>
        </w:rPr>
        <w:t>capacity</w:t>
      </w:r>
      <w:r w:rsidRPr="00902406">
        <w:t xml:space="preserve">) </w:t>
      </w:r>
      <w:r w:rsidR="005E6971">
        <w:t xml:space="preserve">must ensure, and warrants and represents that </w:t>
      </w:r>
      <w:r w:rsidRPr="00902406">
        <w:t>the Supplier has the full power, authority and capacity to enter into the Contract and that the Supplier</w:t>
      </w:r>
      <w:r w:rsidR="00AD04AA">
        <w:t>’</w:t>
      </w:r>
      <w:r w:rsidRPr="00902406">
        <w:t>s obligations under the Contract are valid and binding on it, and enforceable against it</w:t>
      </w:r>
      <w:r w:rsidR="009C2678">
        <w:t>;</w:t>
      </w:r>
    </w:p>
    <w:p w14:paraId="50F68E88" w14:textId="4A8AFBBC" w:rsidR="009C2678" w:rsidRDefault="009C2678" w:rsidP="00D97B9A">
      <w:pPr>
        <w:pStyle w:val="OLNumber3"/>
        <w:numPr>
          <w:ilvl w:val="3"/>
          <w:numId w:val="7"/>
        </w:numPr>
      </w:pPr>
      <w:r w:rsidRPr="00902406">
        <w:t>(</w:t>
      </w:r>
      <w:r w:rsidRPr="00902406">
        <w:rPr>
          <w:b/>
        </w:rPr>
        <w:t>Price</w:t>
      </w:r>
      <w:r w:rsidRPr="00902406">
        <w:t xml:space="preserve">) </w:t>
      </w:r>
      <w:r w:rsidR="005E6971">
        <w:t xml:space="preserve">warrants and represents that </w:t>
      </w:r>
      <w:r w:rsidRPr="00902406">
        <w:t>the rates and prices in the Contract include compliance with all of the Supplier’s</w:t>
      </w:r>
      <w:r w:rsidRPr="00A46906">
        <w:rPr>
          <w:szCs w:val="22"/>
        </w:rPr>
        <w:t xml:space="preserve"> </w:t>
      </w:r>
      <w:r>
        <w:rPr>
          <w:szCs w:val="22"/>
        </w:rPr>
        <w:t>other</w:t>
      </w:r>
      <w:r w:rsidRPr="00902406">
        <w:t xml:space="preserve"> obligations under the Contract except, and then only to the extent, that the Contract provides otherwise</w:t>
      </w:r>
      <w:r>
        <w:t>.</w:t>
      </w:r>
    </w:p>
    <w:p w14:paraId="13215AE2" w14:textId="0393CE52" w:rsidR="004177AB" w:rsidRPr="00902406" w:rsidRDefault="009C2678" w:rsidP="00E74EBD">
      <w:pPr>
        <w:pStyle w:val="OLNumber2"/>
      </w:pPr>
      <w:bookmarkStart w:id="314" w:name="_Ref96442317"/>
      <w:bookmarkStart w:id="315" w:name="_Ref96694296"/>
      <w:r w:rsidRPr="00220C25">
        <w:t>(</w:t>
      </w:r>
      <w:r w:rsidRPr="00220C25">
        <w:rPr>
          <w:b/>
        </w:rPr>
        <w:t>Improper</w:t>
      </w:r>
      <w:r w:rsidRPr="00220C25">
        <w:t xml:space="preserve"> </w:t>
      </w:r>
      <w:r w:rsidRPr="00220C25">
        <w:rPr>
          <w:b/>
        </w:rPr>
        <w:t xml:space="preserve">Conduct) </w:t>
      </w:r>
      <w:r>
        <w:t>The Supplier warrants and represents that neither</w:t>
      </w:r>
      <w:r w:rsidRPr="00220C25">
        <w:t xml:space="preserve"> the </w:t>
      </w:r>
      <w:r>
        <w:t>Supplier</w:t>
      </w:r>
      <w:r w:rsidRPr="00220C25">
        <w:t xml:space="preserve"> nor any of its Personnel engaged in any Improper Conduct in connection with the Procurement Process. The </w:t>
      </w:r>
      <w:r>
        <w:t>Supplier</w:t>
      </w:r>
      <w:r w:rsidRPr="00220C25">
        <w:t xml:space="preserve"> must not</w:t>
      </w:r>
      <w:r w:rsidR="005E6971">
        <w:t xml:space="preserve"> </w:t>
      </w:r>
      <w:r w:rsidRPr="00220C25">
        <w:t>engage in any Improper Conduct in connection with the Contract</w:t>
      </w:r>
      <w:bookmarkEnd w:id="314"/>
      <w:r>
        <w:t>.</w:t>
      </w:r>
      <w:bookmarkEnd w:id="315"/>
    </w:p>
    <w:p w14:paraId="794116D8" w14:textId="4975B2BF" w:rsidR="00C73D1A" w:rsidRPr="00902406" w:rsidRDefault="00C73D1A" w:rsidP="00E74EBD">
      <w:pPr>
        <w:pStyle w:val="OLNumber2"/>
      </w:pPr>
      <w:r w:rsidRPr="00902406">
        <w:t>(</w:t>
      </w:r>
      <w:r w:rsidRPr="00902406">
        <w:rPr>
          <w:b/>
        </w:rPr>
        <w:t>Notice of breach</w:t>
      </w:r>
      <w:r w:rsidRPr="00902406">
        <w:t xml:space="preserve">) The </w:t>
      </w:r>
      <w:r w:rsidR="004B577D" w:rsidRPr="00902406">
        <w:t>Supplier</w:t>
      </w:r>
      <w:r w:rsidRPr="00902406">
        <w:t xml:space="preserve"> must notify the Principal immediately if it becomes aware of or reasonably suspects in the course of carrying out its obligations under the Contract, that the </w:t>
      </w:r>
      <w:r w:rsidR="004B577D" w:rsidRPr="00902406">
        <w:t>Supplier</w:t>
      </w:r>
      <w:r w:rsidRPr="00902406">
        <w:t xml:space="preserve"> has breached a warranty given or representation made </w:t>
      </w:r>
      <w:r w:rsidR="009C2678">
        <w:t xml:space="preserve">or obligation provided for, </w:t>
      </w:r>
      <w:r w:rsidRPr="00902406">
        <w:t xml:space="preserve">in clause </w:t>
      </w:r>
      <w:r w:rsidRPr="00902406">
        <w:fldChar w:fldCharType="begin"/>
      </w:r>
      <w:r w:rsidRPr="00902406">
        <w:instrText xml:space="preserve"> REF _Ref512608318 \w \h  \* MERGEFORMAT </w:instrText>
      </w:r>
      <w:r w:rsidRPr="00902406">
        <w:fldChar w:fldCharType="separate"/>
      </w:r>
      <w:r w:rsidR="008C6543">
        <w:t>9.1</w:t>
      </w:r>
      <w:r w:rsidRPr="00902406">
        <w:fldChar w:fldCharType="end"/>
      </w:r>
      <w:r w:rsidR="005E6971">
        <w:t xml:space="preserve"> or </w:t>
      </w:r>
      <w:r w:rsidR="005E6971">
        <w:fldChar w:fldCharType="begin"/>
      </w:r>
      <w:r w:rsidR="005E6971">
        <w:instrText xml:space="preserve"> REF _Ref96694296 \w \h </w:instrText>
      </w:r>
      <w:r w:rsidR="005E6971">
        <w:fldChar w:fldCharType="separate"/>
      </w:r>
      <w:r w:rsidR="008C6543">
        <w:t>9.2</w:t>
      </w:r>
      <w:r w:rsidR="005E6971">
        <w:fldChar w:fldCharType="end"/>
      </w:r>
      <w:r w:rsidRPr="00902406">
        <w:t>.</w:t>
      </w:r>
    </w:p>
    <w:p w14:paraId="51165F25" w14:textId="7EDE5189" w:rsidR="007A39C4" w:rsidRPr="00902406" w:rsidRDefault="007A39C4" w:rsidP="00E74EBD">
      <w:pPr>
        <w:pStyle w:val="OLNumber2"/>
      </w:pPr>
      <w:r w:rsidRPr="00902406">
        <w:t>(</w:t>
      </w:r>
      <w:r w:rsidR="005E6971">
        <w:rPr>
          <w:b/>
          <w:szCs w:val="22"/>
        </w:rPr>
        <w:t>Obligations, warranties and representations not affected</w:t>
      </w:r>
      <w:r w:rsidRPr="00902406">
        <w:t xml:space="preserve">) The </w:t>
      </w:r>
      <w:r w:rsidR="005E6971">
        <w:t xml:space="preserve">obligations, </w:t>
      </w:r>
      <w:r w:rsidRPr="00902406">
        <w:t>warranties</w:t>
      </w:r>
      <w:r w:rsidR="00D90F03">
        <w:t xml:space="preserve"> and</w:t>
      </w:r>
      <w:r w:rsidRPr="00902406">
        <w:t xml:space="preserve"> representations in clause </w:t>
      </w:r>
      <w:r w:rsidRPr="00902406">
        <w:fldChar w:fldCharType="begin"/>
      </w:r>
      <w:r w:rsidRPr="00902406">
        <w:instrText xml:space="preserve"> REF _Ref512608318 \w \h </w:instrText>
      </w:r>
      <w:r w:rsidR="00E22C5C" w:rsidRPr="00902406">
        <w:instrText xml:space="preserve"> \* MERGEFORMAT </w:instrText>
      </w:r>
      <w:r w:rsidRPr="00902406">
        <w:fldChar w:fldCharType="separate"/>
      </w:r>
      <w:r w:rsidR="008C6543">
        <w:t>9.1</w:t>
      </w:r>
      <w:r w:rsidRPr="00902406">
        <w:fldChar w:fldCharType="end"/>
      </w:r>
      <w:r w:rsidRPr="00902406">
        <w:t xml:space="preserve"> remain unaffected notwithstanding:</w:t>
      </w:r>
    </w:p>
    <w:p w14:paraId="7BF13A3B" w14:textId="73881662" w:rsidR="0062060D" w:rsidRPr="00902406" w:rsidRDefault="0062060D" w:rsidP="00D97B9A">
      <w:pPr>
        <w:pStyle w:val="OLNumber3"/>
        <w:numPr>
          <w:ilvl w:val="3"/>
          <w:numId w:val="7"/>
        </w:numPr>
      </w:pPr>
      <w:bookmarkStart w:id="316" w:name="_Ref58717819"/>
      <w:r w:rsidRPr="00902406">
        <w:t xml:space="preserve">that the </w:t>
      </w:r>
      <w:r w:rsidR="008710C0" w:rsidRPr="00902406">
        <w:t>S</w:t>
      </w:r>
      <w:r w:rsidRPr="00902406">
        <w:t>cope</w:t>
      </w:r>
      <w:r w:rsidR="00965F7E">
        <w:t xml:space="preserve"> was</w:t>
      </w:r>
      <w:r w:rsidRPr="00902406">
        <w:t xml:space="preserve"> prepared by the Principal</w:t>
      </w:r>
      <w:r w:rsidR="003B5F8C" w:rsidRPr="00902406">
        <w:t xml:space="preserve"> or the Principal’s Personnel</w:t>
      </w:r>
      <w:r w:rsidRPr="00902406">
        <w:t>;</w:t>
      </w:r>
    </w:p>
    <w:bookmarkEnd w:id="316"/>
    <w:p w14:paraId="2C7757D1" w14:textId="5BC92D66" w:rsidR="00EB0CFB" w:rsidRDefault="00EB0CFB" w:rsidP="00073741">
      <w:pPr>
        <w:pStyle w:val="OLNumber3"/>
      </w:pPr>
      <w:r w:rsidRPr="003B5F8C">
        <w:lastRenderedPageBreak/>
        <w:t>any inspection, test, receipt, review</w:t>
      </w:r>
      <w:r>
        <w:t>, permission, approval or</w:t>
      </w:r>
      <w:r w:rsidRPr="003B5F8C">
        <w:t xml:space="preserve"> comment on</w:t>
      </w:r>
      <w:r>
        <w:t>,</w:t>
      </w:r>
      <w:r w:rsidRPr="003B5F8C">
        <w:t xml:space="preserve"> </w:t>
      </w:r>
      <w:r>
        <w:t xml:space="preserve">of or in relation to </w:t>
      </w:r>
      <w:r w:rsidRPr="003B5F8C">
        <w:t xml:space="preserve">the </w:t>
      </w:r>
      <w:r>
        <w:t>S</w:t>
      </w:r>
      <w:r w:rsidRPr="003B5F8C">
        <w:t>ervices</w:t>
      </w:r>
      <w:r>
        <w:t xml:space="preserve"> </w:t>
      </w:r>
      <w:r w:rsidRPr="003B5F8C">
        <w:t xml:space="preserve">by the Principal or </w:t>
      </w:r>
      <w:r>
        <w:t xml:space="preserve">the Principal’s </w:t>
      </w:r>
      <w:r w:rsidRPr="003B5F8C">
        <w:t>Personnel;</w:t>
      </w:r>
    </w:p>
    <w:p w14:paraId="429DC1A7" w14:textId="18386026" w:rsidR="007A39C4" w:rsidRPr="00902406" w:rsidRDefault="003B5F8C" w:rsidP="00D97B9A">
      <w:pPr>
        <w:pStyle w:val="OLNumber3"/>
        <w:numPr>
          <w:ilvl w:val="3"/>
          <w:numId w:val="7"/>
        </w:numPr>
      </w:pPr>
      <w:bookmarkStart w:id="317" w:name="_Ref59101386"/>
      <w:bookmarkStart w:id="318" w:name="_Ref51828834"/>
      <w:r w:rsidRPr="00902406">
        <w:t>any Variation or other direction by the Principal or the Principal’s Personnel;</w:t>
      </w:r>
      <w:bookmarkEnd w:id="317"/>
      <w:r>
        <w:rPr>
          <w:szCs w:val="22"/>
        </w:rPr>
        <w:t xml:space="preserve"> </w:t>
      </w:r>
      <w:r w:rsidR="009A0285" w:rsidRPr="003B5F8C">
        <w:rPr>
          <w:szCs w:val="22"/>
        </w:rPr>
        <w:t>or</w:t>
      </w:r>
      <w:bookmarkEnd w:id="318"/>
    </w:p>
    <w:p w14:paraId="442E131E" w14:textId="3BEAA744" w:rsidR="00D6108D" w:rsidRPr="00902406" w:rsidRDefault="009A0285" w:rsidP="00D97B9A">
      <w:pPr>
        <w:pStyle w:val="OLNumber3"/>
        <w:numPr>
          <w:ilvl w:val="3"/>
          <w:numId w:val="7"/>
        </w:numPr>
      </w:pPr>
      <w:bookmarkStart w:id="319" w:name="_Ref51828850"/>
      <w:bookmarkStart w:id="320" w:name="_Ref59101387"/>
      <w:r w:rsidRPr="00902406">
        <w:t>t</w:t>
      </w:r>
      <w:r w:rsidR="006E4ED9" w:rsidRPr="00902406">
        <w:t>he adoption or incorporation in</w:t>
      </w:r>
      <w:r w:rsidRPr="00902406">
        <w:t xml:space="preserve">to the </w:t>
      </w:r>
      <w:r w:rsidR="00266ECE" w:rsidRPr="00902406">
        <w:t>Supplier Documents</w:t>
      </w:r>
      <w:r w:rsidRPr="00902406">
        <w:t xml:space="preserve"> by the </w:t>
      </w:r>
      <w:r w:rsidR="004B577D" w:rsidRPr="00902406">
        <w:t>Supplier</w:t>
      </w:r>
      <w:r w:rsidRPr="00902406">
        <w:t xml:space="preserve"> of any industry standard or </w:t>
      </w:r>
      <w:r w:rsidR="006F218A">
        <w:t>any information or documentation provided</w:t>
      </w:r>
      <w:r w:rsidR="006F218A" w:rsidRPr="00902406" w:rsidDel="006F218A">
        <w:t xml:space="preserve"> </w:t>
      </w:r>
      <w:r w:rsidRPr="00902406">
        <w:t>by</w:t>
      </w:r>
      <w:r w:rsidR="006E4ED9" w:rsidRPr="00902406">
        <w:t xml:space="preserve"> </w:t>
      </w:r>
      <w:r w:rsidR="00D6108D" w:rsidRPr="00902406">
        <w:t xml:space="preserve">others (including </w:t>
      </w:r>
      <w:r w:rsidR="006F218A">
        <w:t>information or documentation provided</w:t>
      </w:r>
      <w:r w:rsidR="006F218A" w:rsidRPr="00902406" w:rsidDel="006F218A">
        <w:t xml:space="preserve"> </w:t>
      </w:r>
      <w:r w:rsidR="000D5859" w:rsidRPr="00902406">
        <w:t xml:space="preserve">by </w:t>
      </w:r>
      <w:r w:rsidR="006E4ED9" w:rsidRPr="00902406">
        <w:t>or on behalf of the Principal</w:t>
      </w:r>
      <w:r w:rsidR="000D5859" w:rsidRPr="00902406">
        <w:t>)</w:t>
      </w:r>
      <w:r w:rsidR="00D6108D" w:rsidRPr="00902406">
        <w:t>,</w:t>
      </w:r>
      <w:bookmarkEnd w:id="319"/>
      <w:bookmarkEnd w:id="320"/>
      <w:r w:rsidR="007B0E4C" w:rsidRPr="00902406">
        <w:t xml:space="preserve"> </w:t>
      </w:r>
    </w:p>
    <w:p w14:paraId="17B58B60" w14:textId="43187CCE" w:rsidR="007B0E4C" w:rsidRPr="00902406" w:rsidRDefault="007B0E4C" w:rsidP="00073741">
      <w:pPr>
        <w:pStyle w:val="OLIndent1"/>
      </w:pPr>
      <w:bookmarkStart w:id="321" w:name="_Hlk24959652"/>
      <w:r w:rsidRPr="00902406">
        <w:t>except</w:t>
      </w:r>
      <w:r w:rsidR="003B5F8C" w:rsidRPr="00902406">
        <w:t xml:space="preserve"> </w:t>
      </w:r>
      <w:r w:rsidRPr="00902406">
        <w:t>that</w:t>
      </w:r>
      <w:r w:rsidR="003B5F8C" w:rsidRPr="00902406">
        <w:t xml:space="preserve"> clauses </w:t>
      </w:r>
      <w:r w:rsidR="003B5F8C">
        <w:fldChar w:fldCharType="begin"/>
      </w:r>
      <w:r w:rsidR="003B5F8C">
        <w:instrText xml:space="preserve"> REF _Ref51828834 \w \h </w:instrText>
      </w:r>
      <w:r w:rsidR="003B5F8C">
        <w:fldChar w:fldCharType="separate"/>
      </w:r>
      <w:r w:rsidR="008C6543">
        <w:t>9.4(c)</w:t>
      </w:r>
      <w:r w:rsidR="003B5F8C">
        <w:fldChar w:fldCharType="end"/>
      </w:r>
      <w:r w:rsidR="003B5F8C">
        <w:t xml:space="preserve"> and </w:t>
      </w:r>
      <w:r w:rsidR="003B5F8C">
        <w:fldChar w:fldCharType="begin"/>
      </w:r>
      <w:r w:rsidR="003B5F8C">
        <w:instrText xml:space="preserve"> REF _Ref51828850 \w \h </w:instrText>
      </w:r>
      <w:r w:rsidR="003B5F8C">
        <w:fldChar w:fldCharType="separate"/>
      </w:r>
      <w:r w:rsidR="008C6543">
        <w:t>9.4(d)</w:t>
      </w:r>
      <w:r w:rsidR="003B5F8C">
        <w:fldChar w:fldCharType="end"/>
      </w:r>
      <w:r w:rsidR="003B5F8C" w:rsidRPr="00902406">
        <w:t xml:space="preserve"> do not apply to the extent that</w:t>
      </w:r>
      <w:r w:rsidRPr="00902406">
        <w:t xml:space="preserve"> the Supplier has</w:t>
      </w:r>
      <w:r w:rsidR="009C2678">
        <w:t>, prior to acting or omitting to act in reliance on the direction or the affected Supplier Documents,</w:t>
      </w:r>
      <w:r w:rsidRPr="00902406">
        <w:t xml:space="preserve"> </w:t>
      </w:r>
      <w:r w:rsidR="00D6108D" w:rsidRPr="00902406">
        <w:t xml:space="preserve">given the </w:t>
      </w:r>
      <w:r w:rsidRPr="00902406">
        <w:t xml:space="preserve">Principal </w:t>
      </w:r>
      <w:r w:rsidR="00D6108D" w:rsidRPr="00902406">
        <w:t>prior written notice</w:t>
      </w:r>
      <w:r w:rsidRPr="00902406">
        <w:t xml:space="preserve"> </w:t>
      </w:r>
      <w:r w:rsidR="00D6108D" w:rsidRPr="00902406">
        <w:t xml:space="preserve">expressly stating </w:t>
      </w:r>
      <w:r w:rsidRPr="00902406">
        <w:t>that</w:t>
      </w:r>
      <w:r w:rsidR="00D6108D" w:rsidRPr="00902406">
        <w:t xml:space="preserve"> the Variation</w:t>
      </w:r>
      <w:r w:rsidR="003B5F8C" w:rsidRPr="00902406">
        <w:t xml:space="preserve">, </w:t>
      </w:r>
      <w:r w:rsidR="00FA48A0" w:rsidRPr="00902406">
        <w:t xml:space="preserve">direction, </w:t>
      </w:r>
      <w:r w:rsidR="00D6108D" w:rsidRPr="00902406">
        <w:t xml:space="preserve">adoption, or incorporation </w:t>
      </w:r>
      <w:r w:rsidRPr="00902406">
        <w:t>would affect a warranty or obligation and the warranty or obligation was affected in the manner so notified</w:t>
      </w:r>
      <w:r w:rsidR="003B5F8C">
        <w:t>.</w:t>
      </w:r>
    </w:p>
    <w:p w14:paraId="55569A23" w14:textId="31D6FAB3" w:rsidR="008C41D7" w:rsidRPr="00491031" w:rsidRDefault="00190297" w:rsidP="00073741">
      <w:pPr>
        <w:pStyle w:val="OLNumber1BU"/>
      </w:pPr>
      <w:bookmarkStart w:id="322" w:name="_Toc67840724"/>
      <w:bookmarkStart w:id="323" w:name="_Toc67845485"/>
      <w:bookmarkStart w:id="324" w:name="_Ref503272966"/>
      <w:bookmarkStart w:id="325" w:name="_Toc139638508"/>
      <w:bookmarkStart w:id="326" w:name="_Toc166319481"/>
      <w:bookmarkStart w:id="327" w:name="_Ref498087236"/>
      <w:bookmarkEnd w:id="321"/>
      <w:bookmarkEnd w:id="322"/>
      <w:bookmarkEnd w:id="323"/>
      <w:r w:rsidRPr="00491031">
        <w:t xml:space="preserve">supplier’s </w:t>
      </w:r>
      <w:r w:rsidR="007A0095" w:rsidRPr="00491031">
        <w:t>Personnel</w:t>
      </w:r>
      <w:bookmarkEnd w:id="324"/>
      <w:bookmarkEnd w:id="325"/>
      <w:bookmarkEnd w:id="326"/>
    </w:p>
    <w:p w14:paraId="78C657FD" w14:textId="75F82395" w:rsidR="00AD04AA" w:rsidRDefault="008C41D7" w:rsidP="00243844">
      <w:pPr>
        <w:pStyle w:val="OLNumber2"/>
      </w:pPr>
      <w:bookmarkStart w:id="328" w:name="_Toc503272926"/>
      <w:bookmarkStart w:id="329" w:name="_Toc503273499"/>
      <w:bookmarkStart w:id="330" w:name="_Toc498091516"/>
      <w:bookmarkStart w:id="331" w:name="_Toc498092476"/>
      <w:bookmarkStart w:id="332" w:name="_Toc498093846"/>
      <w:bookmarkStart w:id="333" w:name="_Toc498096983"/>
      <w:bookmarkStart w:id="334" w:name="_Toc498097833"/>
      <w:bookmarkStart w:id="335" w:name="_Toc498091517"/>
      <w:bookmarkStart w:id="336" w:name="_Toc498092477"/>
      <w:bookmarkStart w:id="337" w:name="_Toc498093847"/>
      <w:bookmarkStart w:id="338" w:name="_Toc498096984"/>
      <w:bookmarkStart w:id="339" w:name="_Toc498097834"/>
      <w:bookmarkStart w:id="340" w:name="_Toc498091518"/>
      <w:bookmarkStart w:id="341" w:name="_Toc498092478"/>
      <w:bookmarkStart w:id="342" w:name="_Toc498093848"/>
      <w:bookmarkStart w:id="343" w:name="_Toc498096985"/>
      <w:bookmarkStart w:id="344" w:name="_Toc498097835"/>
      <w:bookmarkStart w:id="345" w:name="_Toc498091519"/>
      <w:bookmarkStart w:id="346" w:name="_Toc498092479"/>
      <w:bookmarkStart w:id="347" w:name="_Toc498093849"/>
      <w:bookmarkStart w:id="348" w:name="_Toc498096986"/>
      <w:bookmarkStart w:id="349" w:name="_Toc498097836"/>
      <w:bookmarkStart w:id="350" w:name="_Toc498091520"/>
      <w:bookmarkStart w:id="351" w:name="_Toc498092480"/>
      <w:bookmarkStart w:id="352" w:name="_Toc498093850"/>
      <w:bookmarkStart w:id="353" w:name="_Toc498096987"/>
      <w:bookmarkStart w:id="354" w:name="_Toc498097837"/>
      <w:bookmarkStart w:id="355" w:name="_Toc498091521"/>
      <w:bookmarkStart w:id="356" w:name="_Toc498092481"/>
      <w:bookmarkStart w:id="357" w:name="_Toc498093851"/>
      <w:bookmarkStart w:id="358" w:name="_Toc498096988"/>
      <w:bookmarkStart w:id="359" w:name="_Toc498097838"/>
      <w:bookmarkStart w:id="360" w:name="_Toc498585634"/>
      <w:bookmarkStart w:id="361" w:name="_Toc412202254"/>
      <w:bookmarkStart w:id="362" w:name="_Toc412215159"/>
      <w:bookmarkStart w:id="363" w:name="_Toc412216567"/>
      <w:bookmarkStart w:id="364" w:name="_Toc412216673"/>
      <w:bookmarkStart w:id="365" w:name="_Toc412216778"/>
      <w:bookmarkStart w:id="366" w:name="_Toc412216886"/>
      <w:bookmarkStart w:id="367" w:name="_Toc412202255"/>
      <w:bookmarkStart w:id="368" w:name="_Toc412215160"/>
      <w:bookmarkStart w:id="369" w:name="_Toc412216568"/>
      <w:bookmarkStart w:id="370" w:name="_Toc412216674"/>
      <w:bookmarkStart w:id="371" w:name="_Toc412216779"/>
      <w:bookmarkStart w:id="372" w:name="_Toc412216887"/>
      <w:bookmarkStart w:id="373" w:name="_Toc412202256"/>
      <w:bookmarkStart w:id="374" w:name="_Toc412215161"/>
      <w:bookmarkStart w:id="375" w:name="_Toc412216569"/>
      <w:bookmarkStart w:id="376" w:name="_Toc412216675"/>
      <w:bookmarkStart w:id="377" w:name="_Toc412216780"/>
      <w:bookmarkStart w:id="378" w:name="_Toc412216888"/>
      <w:bookmarkStart w:id="379" w:name="_Toc411849928"/>
      <w:bookmarkStart w:id="380" w:name="_Toc411849929"/>
      <w:bookmarkStart w:id="381" w:name="_Toc411849930"/>
      <w:bookmarkStart w:id="382" w:name="_Toc412202258"/>
      <w:bookmarkStart w:id="383" w:name="_Toc412215163"/>
      <w:bookmarkStart w:id="384" w:name="_Toc412216571"/>
      <w:bookmarkStart w:id="385" w:name="_Toc412216677"/>
      <w:bookmarkStart w:id="386" w:name="_Toc412216782"/>
      <w:bookmarkStart w:id="387" w:name="_Toc412216890"/>
      <w:bookmarkStart w:id="388" w:name="_Toc412190684"/>
      <w:bookmarkStart w:id="389" w:name="_Toc412191258"/>
      <w:bookmarkStart w:id="390" w:name="_Toc412192326"/>
      <w:bookmarkStart w:id="391" w:name="_Toc412202259"/>
      <w:bookmarkStart w:id="392" w:name="_Toc412215164"/>
      <w:bookmarkStart w:id="393" w:name="_Toc412216572"/>
      <w:bookmarkStart w:id="394" w:name="_Toc412216678"/>
      <w:bookmarkStart w:id="395" w:name="_Toc412216783"/>
      <w:bookmarkStart w:id="396" w:name="_Toc412216891"/>
      <w:bookmarkStart w:id="397" w:name="_Toc501539989"/>
      <w:bookmarkStart w:id="398" w:name="_Toc501539990"/>
      <w:bookmarkStart w:id="399" w:name="_Toc501539991"/>
      <w:bookmarkStart w:id="400" w:name="_Toc501539992"/>
      <w:bookmarkStart w:id="401" w:name="_Toc501539993"/>
      <w:bookmarkStart w:id="402" w:name="_Toc501539994"/>
      <w:bookmarkStart w:id="403" w:name="_Toc501539995"/>
      <w:bookmarkStart w:id="404" w:name="_Toc501539996"/>
      <w:bookmarkStart w:id="405" w:name="_Toc501539997"/>
      <w:bookmarkStart w:id="406" w:name="_Toc501539998"/>
      <w:bookmarkStart w:id="407" w:name="_Toc501539999"/>
      <w:bookmarkStart w:id="408" w:name="_Toc501540000"/>
      <w:bookmarkStart w:id="409" w:name="_Toc501540001"/>
      <w:bookmarkStart w:id="410" w:name="_Toc501540002"/>
      <w:bookmarkStart w:id="411" w:name="_Toc501540003"/>
      <w:bookmarkStart w:id="412" w:name="_Toc501540004"/>
      <w:bookmarkStart w:id="413" w:name="_Toc501540005"/>
      <w:bookmarkStart w:id="414" w:name="_Toc503269976"/>
      <w:bookmarkStart w:id="415" w:name="_Toc503270026"/>
      <w:bookmarkStart w:id="416" w:name="_Toc503270960"/>
      <w:bookmarkStart w:id="417" w:name="_Toc503271008"/>
      <w:bookmarkStart w:id="418" w:name="_Toc503271057"/>
      <w:bookmarkStart w:id="419" w:name="_Toc503271104"/>
      <w:bookmarkStart w:id="420" w:name="_Toc503271151"/>
      <w:bookmarkStart w:id="421" w:name="_Toc503271199"/>
      <w:bookmarkStart w:id="422" w:name="_Toc503272927"/>
      <w:bookmarkStart w:id="423" w:name="_Toc503273500"/>
      <w:bookmarkStart w:id="424" w:name="_Toc498091524"/>
      <w:bookmarkStart w:id="425" w:name="_Toc498092484"/>
      <w:bookmarkStart w:id="426" w:name="_Toc498093854"/>
      <w:bookmarkStart w:id="427" w:name="_Toc498096991"/>
      <w:bookmarkStart w:id="428" w:name="_Toc498097841"/>
      <w:bookmarkStart w:id="429" w:name="_Ref69114912"/>
      <w:bookmarkStart w:id="430" w:name="_Ref512608869"/>
      <w:bookmarkStart w:id="431" w:name="_Ref498088205"/>
      <w:bookmarkStart w:id="432" w:name="_Ref411850623"/>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902406">
        <w:t>(</w:t>
      </w:r>
      <w:r w:rsidRPr="00902406">
        <w:rPr>
          <w:b/>
        </w:rPr>
        <w:t>General</w:t>
      </w:r>
      <w:r w:rsidRPr="00902406">
        <w:t xml:space="preserve">) </w:t>
      </w:r>
      <w:r w:rsidR="00F4223A" w:rsidRPr="00902406">
        <w:t>T</w:t>
      </w:r>
      <w:r w:rsidR="00CB7DFD" w:rsidRPr="00902406">
        <w:t xml:space="preserve">he </w:t>
      </w:r>
      <w:r w:rsidR="004B577D" w:rsidRPr="00902406">
        <w:t>Supplier</w:t>
      </w:r>
      <w:r w:rsidR="00CB7DFD" w:rsidRPr="00902406">
        <w:t xml:space="preserve"> must</w:t>
      </w:r>
      <w:r w:rsidR="00A009CF">
        <w:t xml:space="preserve"> ensure that its Personnel involved in the performance of the Supplier’s obligations under the Contract</w:t>
      </w:r>
      <w:r w:rsidR="00AD04AA">
        <w:t>:</w:t>
      </w:r>
      <w:bookmarkEnd w:id="429"/>
    </w:p>
    <w:p w14:paraId="20EF3743" w14:textId="655184B9" w:rsidR="00A009CF" w:rsidRDefault="00AD04AA" w:rsidP="00D97B9A">
      <w:pPr>
        <w:pStyle w:val="OLNumber3"/>
        <w:numPr>
          <w:ilvl w:val="3"/>
          <w:numId w:val="7"/>
        </w:numPr>
      </w:pPr>
      <w:r>
        <w:t>act,</w:t>
      </w:r>
      <w:r w:rsidR="00F25FB4" w:rsidRPr="00902406">
        <w:t xml:space="preserve"> professionally and courteously in all dealings with the Principal</w:t>
      </w:r>
      <w:r w:rsidR="009C2678">
        <w:t>,</w:t>
      </w:r>
      <w:r w:rsidR="00F25FB4" w:rsidRPr="00902406">
        <w:t xml:space="preserve"> the Principal’s </w:t>
      </w:r>
      <w:r w:rsidR="00DC7C82" w:rsidRPr="00902406">
        <w:t>Personnel</w:t>
      </w:r>
      <w:r w:rsidR="00F25FB4" w:rsidRPr="00902406">
        <w:t xml:space="preserve"> and the general</w:t>
      </w:r>
      <w:r w:rsidR="008D6233" w:rsidRPr="00902406">
        <w:t xml:space="preserve"> </w:t>
      </w:r>
      <w:r w:rsidR="00F25FB4" w:rsidRPr="00902406">
        <w:t>public</w:t>
      </w:r>
      <w:r w:rsidR="008D6233" w:rsidRPr="00902406">
        <w:t xml:space="preserve"> in connection with the Contract</w:t>
      </w:r>
      <w:r w:rsidR="002B1500" w:rsidRPr="00902406">
        <w:t>;</w:t>
      </w:r>
    </w:p>
    <w:p w14:paraId="6AF6D7A0" w14:textId="4FDF7A19" w:rsidR="002B1500" w:rsidRPr="00902406" w:rsidRDefault="00A009CF" w:rsidP="00D97B9A">
      <w:pPr>
        <w:pStyle w:val="OLNumber3"/>
        <w:numPr>
          <w:ilvl w:val="3"/>
          <w:numId w:val="7"/>
        </w:numPr>
      </w:pPr>
      <w:r>
        <w:rPr>
          <w:szCs w:val="22"/>
        </w:rPr>
        <w:t>do not engage in any Improper Conduct</w:t>
      </w:r>
      <w:r w:rsidR="00594728">
        <w:rPr>
          <w:szCs w:val="22"/>
        </w:rPr>
        <w:t>;</w:t>
      </w:r>
      <w:r w:rsidR="00F25FB4" w:rsidRPr="00902406">
        <w:t xml:space="preserve"> </w:t>
      </w:r>
    </w:p>
    <w:p w14:paraId="71E89A0D" w14:textId="18D78521" w:rsidR="00190297" w:rsidRPr="00E0757B" w:rsidRDefault="00A009CF" w:rsidP="00D97B9A">
      <w:pPr>
        <w:pStyle w:val="OLNumber3"/>
        <w:numPr>
          <w:ilvl w:val="3"/>
          <w:numId w:val="7"/>
        </w:numPr>
      </w:pPr>
      <w:bookmarkStart w:id="433" w:name="_Ref512608877"/>
      <w:bookmarkEnd w:id="430"/>
      <w:r>
        <w:t>do not</w:t>
      </w:r>
      <w:r w:rsidR="002B1500" w:rsidRPr="00902406">
        <w:t xml:space="preserve"> directly or indirectly cause any </w:t>
      </w:r>
      <w:r w:rsidR="008D6233" w:rsidRPr="00902406">
        <w:t xml:space="preserve">unreasonable </w:t>
      </w:r>
      <w:r w:rsidR="002B1500" w:rsidRPr="00902406">
        <w:t>nuisance or int</w:t>
      </w:r>
      <w:r w:rsidR="002B1500" w:rsidRPr="00902406">
        <w:rPr>
          <w:color w:val="000000"/>
        </w:rPr>
        <w:t>erference to the owners, tenants or occupiers of properties on or adjacent to the places where the Services are to be carried out or to the public generally</w:t>
      </w:r>
      <w:r w:rsidR="00190297">
        <w:rPr>
          <w:color w:val="000000"/>
        </w:rPr>
        <w:t>;</w:t>
      </w:r>
      <w:r w:rsidR="00A16F41">
        <w:rPr>
          <w:color w:val="000000"/>
        </w:rPr>
        <w:t xml:space="preserve"> </w:t>
      </w:r>
    </w:p>
    <w:p w14:paraId="25A08E14" w14:textId="5302F7B2" w:rsidR="00190297" w:rsidRPr="00216BA7" w:rsidRDefault="00190297" w:rsidP="00D97B9A">
      <w:pPr>
        <w:pStyle w:val="OLNumber3"/>
        <w:numPr>
          <w:ilvl w:val="3"/>
          <w:numId w:val="7"/>
        </w:numPr>
      </w:pPr>
      <w:r w:rsidRPr="00216BA7">
        <w:t>are familiar with</w:t>
      </w:r>
      <w:r w:rsidR="00AD04AA">
        <w:t xml:space="preserve"> </w:t>
      </w:r>
      <w:r w:rsidRPr="00216BA7">
        <w:t xml:space="preserve">and properly trained for their allocated role; </w:t>
      </w:r>
    </w:p>
    <w:p w14:paraId="1B776B83" w14:textId="692BBC5D" w:rsidR="00190297" w:rsidRPr="00216BA7" w:rsidRDefault="00190297" w:rsidP="00D97B9A">
      <w:pPr>
        <w:pStyle w:val="OLNumber3"/>
        <w:numPr>
          <w:ilvl w:val="3"/>
          <w:numId w:val="7"/>
        </w:numPr>
      </w:pPr>
      <w:r w:rsidRPr="00216BA7">
        <w:t>perform their allocated role competently</w:t>
      </w:r>
      <w:r w:rsidR="00A009CF">
        <w:t>,</w:t>
      </w:r>
      <w:r w:rsidRPr="00216BA7">
        <w:t xml:space="preserve"> </w:t>
      </w:r>
      <w:r>
        <w:t>safely and</w:t>
      </w:r>
      <w:r w:rsidRPr="00216BA7">
        <w:t xml:space="preserve"> </w:t>
      </w:r>
      <w:r w:rsidR="00A009CF">
        <w:t xml:space="preserve">in accordance with Good Industry Practice and </w:t>
      </w:r>
      <w:r w:rsidRPr="00216BA7">
        <w:t>where the role involves the operation of plant or equipment, in accordance with all manufacturer’s recommendations</w:t>
      </w:r>
      <w:r>
        <w:t>;</w:t>
      </w:r>
      <w:r w:rsidRPr="00216BA7">
        <w:t xml:space="preserve"> </w:t>
      </w:r>
      <w:r w:rsidR="00A16F41">
        <w:t>and</w:t>
      </w:r>
    </w:p>
    <w:p w14:paraId="5292DD52" w14:textId="041E89CF" w:rsidR="00190297" w:rsidRPr="0050222A" w:rsidRDefault="00190297" w:rsidP="00D97B9A">
      <w:pPr>
        <w:pStyle w:val="OLNumber3"/>
        <w:numPr>
          <w:ilvl w:val="3"/>
          <w:numId w:val="7"/>
        </w:numPr>
        <w:rPr>
          <w:szCs w:val="22"/>
        </w:rPr>
      </w:pPr>
      <w:r w:rsidRPr="00216BA7">
        <w:rPr>
          <w:color w:val="000000"/>
        </w:rPr>
        <w:t xml:space="preserve">are not affected by alcohol or drugs whilst performing any part of the </w:t>
      </w:r>
      <w:r w:rsidR="00BA4C14">
        <w:rPr>
          <w:color w:val="000000"/>
        </w:rPr>
        <w:t>Supplier</w:t>
      </w:r>
      <w:r w:rsidRPr="00216BA7">
        <w:rPr>
          <w:color w:val="000000"/>
        </w:rPr>
        <w:t>’s obligations under the Contract (other than prescription medication which does not affect the ability of the person to perform the relevant obligations under the Contract).</w:t>
      </w:r>
    </w:p>
    <w:p w14:paraId="6976E40C" w14:textId="475E06A4" w:rsidR="00190297" w:rsidRPr="00902406" w:rsidRDefault="00190297" w:rsidP="00243844">
      <w:pPr>
        <w:pStyle w:val="OLNumber2"/>
      </w:pPr>
      <w:bookmarkStart w:id="434" w:name="_Ref68676882"/>
      <w:bookmarkStart w:id="435" w:name="_Ref96867315"/>
      <w:bookmarkStart w:id="436" w:name="_Ref23408628"/>
      <w:r w:rsidRPr="00902406">
        <w:t>(</w:t>
      </w:r>
      <w:r w:rsidRPr="00902406">
        <w:rPr>
          <w:b/>
        </w:rPr>
        <w:t>Key Personnel</w:t>
      </w:r>
      <w:r w:rsidRPr="00902406">
        <w:t>) The Supplier must ensure that only Key Personnel perform the roles identified in the Reference Schedule</w:t>
      </w:r>
      <w:r>
        <w:t xml:space="preserve"> </w:t>
      </w:r>
      <w:bookmarkStart w:id="437" w:name="_Hlk68676430"/>
      <w:r>
        <w:t>and that the nominated Key Personnel perform those roles for the period identified in the Reference Schedule</w:t>
      </w:r>
      <w:r w:rsidRPr="00902406">
        <w:t xml:space="preserve">. </w:t>
      </w:r>
      <w:bookmarkEnd w:id="437"/>
      <w:r w:rsidRPr="00902406">
        <w:t xml:space="preserve">The Supplier may seek the approval of the Principal to change the </w:t>
      </w:r>
      <w:r w:rsidR="00A009CF">
        <w:t xml:space="preserve">identity or </w:t>
      </w:r>
      <w:r w:rsidRPr="00902406">
        <w:t>role of any Key Personnel or to engage additional persons as Key Personnel.</w:t>
      </w:r>
      <w:r w:rsidR="00594728">
        <w:t xml:space="preserve"> </w:t>
      </w:r>
      <w:r w:rsidRPr="00902406">
        <w:t>The Supplier must provide any information reasonably required by the Principal in connection with such a request. The Principal cannot unreasonably refuse to approve a replacement</w:t>
      </w:r>
      <w:r w:rsidR="00A009CF">
        <w:t xml:space="preserve"> or additional key</w:t>
      </w:r>
      <w:r w:rsidRPr="00902406">
        <w:t xml:space="preserve"> person that is of equal or greater skill, experience and competency to the person </w:t>
      </w:r>
      <w:r w:rsidR="00A009CF">
        <w:rPr>
          <w:rFonts w:eastAsia="MS Mincho"/>
          <w:szCs w:val="22"/>
          <w:lang w:eastAsia="ja-JP"/>
        </w:rPr>
        <w:t>nominated in the Contract as the key person for that role</w:t>
      </w:r>
      <w:r w:rsidR="00A009CF" w:rsidRPr="001D0B6B">
        <w:rPr>
          <w:rFonts w:eastAsia="MS Mincho"/>
          <w:szCs w:val="22"/>
          <w:lang w:eastAsia="ja-JP"/>
        </w:rPr>
        <w:t>.</w:t>
      </w:r>
      <w:bookmarkEnd w:id="434"/>
      <w:bookmarkEnd w:id="435"/>
      <w:r w:rsidRPr="00902406">
        <w:t xml:space="preserve"> </w:t>
      </w:r>
    </w:p>
    <w:p w14:paraId="06CFC525" w14:textId="4F133974" w:rsidR="00CB7DFD" w:rsidRPr="00902406" w:rsidRDefault="00B9060E" w:rsidP="00243844">
      <w:pPr>
        <w:pStyle w:val="OLNumber2"/>
      </w:pPr>
      <w:bookmarkStart w:id="438" w:name="_Ref68781170"/>
      <w:r w:rsidRPr="00902406">
        <w:t>(</w:t>
      </w:r>
      <w:r w:rsidRPr="00902406">
        <w:rPr>
          <w:b/>
        </w:rPr>
        <w:t>Local Government Worker</w:t>
      </w:r>
      <w:r w:rsidRPr="00902406">
        <w:t xml:space="preserve">) </w:t>
      </w:r>
      <w:bookmarkStart w:id="439" w:name="_Ref513705059"/>
      <w:r w:rsidR="00872532" w:rsidRPr="00902406">
        <w:t xml:space="preserve">The </w:t>
      </w:r>
      <w:r w:rsidR="004B577D" w:rsidRPr="00902406">
        <w:t>Supplier</w:t>
      </w:r>
      <w:r w:rsidR="00872532" w:rsidRPr="00902406">
        <w:t xml:space="preserve"> must ensure that w</w:t>
      </w:r>
      <w:r w:rsidR="00D12C19" w:rsidRPr="00902406">
        <w:t>hen acting as a Local Government Worker</w:t>
      </w:r>
      <w:bookmarkEnd w:id="433"/>
      <w:r w:rsidR="000F72AC" w:rsidRPr="00902406">
        <w:t xml:space="preserve">, the </w:t>
      </w:r>
      <w:r w:rsidR="00A16F41" w:rsidRPr="00902406">
        <w:t>Suppl</w:t>
      </w:r>
      <w:r w:rsidR="00A16F41">
        <w:t>i</w:t>
      </w:r>
      <w:r w:rsidR="00A16F41" w:rsidRPr="00902406">
        <w:t xml:space="preserve">er's </w:t>
      </w:r>
      <w:r w:rsidRPr="00902406">
        <w:t>Personnel:</w:t>
      </w:r>
      <w:bookmarkEnd w:id="436"/>
      <w:bookmarkEnd w:id="438"/>
      <w:bookmarkEnd w:id="439"/>
    </w:p>
    <w:p w14:paraId="6BCADE9A" w14:textId="77777777" w:rsidR="003E4C83" w:rsidRPr="00902406" w:rsidRDefault="003E4C83" w:rsidP="00D97B9A">
      <w:pPr>
        <w:pStyle w:val="OLNumber3"/>
        <w:numPr>
          <w:ilvl w:val="3"/>
          <w:numId w:val="7"/>
        </w:numPr>
      </w:pPr>
      <w:r w:rsidRPr="00902406">
        <w:t xml:space="preserve">have all appropriate qualifications, skills and training to exercise a power or perform a responsibility under Chapter 5, Part 2, Division 2 of the </w:t>
      </w:r>
      <w:r w:rsidRPr="00902406">
        <w:rPr>
          <w:i/>
        </w:rPr>
        <w:t>Local Government Act 2009</w:t>
      </w:r>
      <w:r w:rsidRPr="00902406">
        <w:t xml:space="preserve"> (Qld);</w:t>
      </w:r>
    </w:p>
    <w:p w14:paraId="60CAA2B2" w14:textId="7F786E28" w:rsidR="003E4C83" w:rsidRPr="00902406" w:rsidRDefault="003E4C83" w:rsidP="00D97B9A">
      <w:pPr>
        <w:pStyle w:val="OLNumber3"/>
        <w:numPr>
          <w:ilvl w:val="3"/>
          <w:numId w:val="7"/>
        </w:numPr>
      </w:pPr>
      <w:r w:rsidRPr="00902406">
        <w:t xml:space="preserve">do not exercise any power or perform a responsibility under Division 2, Chapter 5 of the </w:t>
      </w:r>
      <w:r w:rsidRPr="00902406">
        <w:rPr>
          <w:i/>
        </w:rPr>
        <w:t>Local Government Act 2009</w:t>
      </w:r>
      <w:r w:rsidRPr="00902406">
        <w:t xml:space="preserve"> (Qld) unless the </w:t>
      </w:r>
      <w:r w:rsidR="007A0095" w:rsidRPr="00902406">
        <w:t>Personnel</w:t>
      </w:r>
      <w:r w:rsidRPr="00902406">
        <w:t xml:space="preserve"> are authorised as Local Government Workers by the Principal;</w:t>
      </w:r>
      <w:r w:rsidR="008A2A3E" w:rsidRPr="00902406">
        <w:t xml:space="preserve"> and</w:t>
      </w:r>
    </w:p>
    <w:p w14:paraId="58D05E1B" w14:textId="77777777" w:rsidR="003E4C83" w:rsidRPr="00902406" w:rsidRDefault="003E4C83" w:rsidP="00D97B9A">
      <w:pPr>
        <w:pStyle w:val="OLNumber3"/>
        <w:numPr>
          <w:ilvl w:val="3"/>
          <w:numId w:val="7"/>
        </w:numPr>
      </w:pPr>
      <w:r w:rsidRPr="00902406">
        <w:t xml:space="preserve">comply with all obligations of a Local Government Worker imposed under the </w:t>
      </w:r>
      <w:r w:rsidRPr="00902406">
        <w:rPr>
          <w:i/>
        </w:rPr>
        <w:t>Local Government Act 2009</w:t>
      </w:r>
      <w:r w:rsidRPr="00902406">
        <w:t xml:space="preserve"> (Qld)</w:t>
      </w:r>
      <w:r w:rsidR="00B9060E" w:rsidRPr="00902406">
        <w:t>.</w:t>
      </w:r>
    </w:p>
    <w:p w14:paraId="46A41F8E" w14:textId="7803FA6D" w:rsidR="00A009CF" w:rsidRDefault="00A009CF" w:rsidP="00243844">
      <w:pPr>
        <w:pStyle w:val="OLNumber2"/>
      </w:pPr>
      <w:r w:rsidRPr="00243844">
        <w:rPr>
          <w:b/>
          <w:bCs/>
        </w:rPr>
        <w:lastRenderedPageBreak/>
        <w:t>(Police checks)</w:t>
      </w:r>
      <w:r>
        <w:t xml:space="preserve"> If the Principal directs the Supplier to obtain </w:t>
      </w:r>
      <w:r w:rsidR="005E6971">
        <w:t>a National P</w:t>
      </w:r>
      <w:r>
        <w:t xml:space="preserve">olice </w:t>
      </w:r>
      <w:r w:rsidR="00597759">
        <w:t xml:space="preserve">Certificate </w:t>
      </w:r>
      <w:r>
        <w:t xml:space="preserve">in respect of any of the Supplier’s Personnel then the Supplier must not permit those Personnel to perform any part of the Services or to have access to any Confidential Information of the Principal or the Site unless and until 5 Business Days after the Supplier has given the Principal a written copy of </w:t>
      </w:r>
      <w:r w:rsidR="005E6971">
        <w:t>the</w:t>
      </w:r>
      <w:r w:rsidR="00946CC4">
        <w:t xml:space="preserve"> National Police Certificate</w:t>
      </w:r>
      <w:r w:rsidR="005E6971">
        <w:t xml:space="preserve"> </w:t>
      </w:r>
      <w:r>
        <w:t xml:space="preserve">for those Personnel. If the </w:t>
      </w:r>
      <w:r w:rsidR="005E6971">
        <w:t xml:space="preserve">National Police Certificate </w:t>
      </w:r>
      <w:r w:rsidRPr="00F2631C">
        <w:rPr>
          <w:szCs w:val="22"/>
        </w:rPr>
        <w:t>contains</w:t>
      </w:r>
      <w:r>
        <w:t xml:space="preserve"> any entries, the Principal may, in its absolute discretion, notify the Supplier that the person is not permitted to perform the Services or may otherwise place conditions upon that person’s role in performing the Services. The Supplier must use its best endeavours to provide any additional information which the Principal may reasonably request in relation to a </w:t>
      </w:r>
      <w:r w:rsidR="005E6971">
        <w:t>National Police Certificate</w:t>
      </w:r>
      <w:r>
        <w:t>.</w:t>
      </w:r>
    </w:p>
    <w:p w14:paraId="179B3545" w14:textId="3F760C9A" w:rsidR="007611A7" w:rsidRDefault="007611A7" w:rsidP="00243844">
      <w:pPr>
        <w:pStyle w:val="OLNumber2"/>
      </w:pPr>
      <w:r w:rsidRPr="00902406">
        <w:t>(</w:t>
      </w:r>
      <w:r w:rsidRPr="00902406">
        <w:rPr>
          <w:b/>
        </w:rPr>
        <w:t>Industrial relations</w:t>
      </w:r>
      <w:r w:rsidRPr="00902406">
        <w:t xml:space="preserve">) The </w:t>
      </w:r>
      <w:r w:rsidR="004B577D" w:rsidRPr="00902406">
        <w:t>Supplier</w:t>
      </w:r>
      <w:r w:rsidRPr="00902406">
        <w:t xml:space="preserve"> remains solely responsible for the management of industrial relations relating to its Personnel.</w:t>
      </w:r>
      <w:r w:rsidR="007E468E" w:rsidRPr="00902406">
        <w:t xml:space="preserve"> </w:t>
      </w:r>
      <w:r w:rsidRPr="00902406">
        <w:t xml:space="preserve">The </w:t>
      </w:r>
      <w:r w:rsidR="004B577D" w:rsidRPr="00902406">
        <w:t>Supplier</w:t>
      </w:r>
      <w:r w:rsidRPr="00902406">
        <w:t xml:space="preserve"> must promptly inform, and keep informed, the Principal in relation to any potential or actual industrial relations issues which could affect the ability of the </w:t>
      </w:r>
      <w:r w:rsidR="004B577D" w:rsidRPr="00902406">
        <w:t>Supplier</w:t>
      </w:r>
      <w:r w:rsidRPr="00902406">
        <w:t xml:space="preserve"> to comply with its obligations under the Contract.  </w:t>
      </w:r>
    </w:p>
    <w:p w14:paraId="4C296245" w14:textId="4E6BDBA9" w:rsidR="00225F6E" w:rsidRPr="0038466C" w:rsidRDefault="00225F6E" w:rsidP="00243844">
      <w:pPr>
        <w:pStyle w:val="OLNumber2"/>
      </w:pPr>
      <w:bookmarkStart w:id="440" w:name="_Ref104545695"/>
      <w:r w:rsidRPr="00243844">
        <w:t>(</w:t>
      </w:r>
      <w:r w:rsidRPr="00243844">
        <w:rPr>
          <w:b/>
          <w:bCs/>
        </w:rPr>
        <w:t>Modern Slavery</w:t>
      </w:r>
      <w:r w:rsidRPr="00243844">
        <w:t>)</w:t>
      </w:r>
      <w:r w:rsidRPr="0038466C">
        <w:t xml:space="preserve"> The Supplier:</w:t>
      </w:r>
      <w:bookmarkEnd w:id="440"/>
    </w:p>
    <w:p w14:paraId="6AABBEEA" w14:textId="4FA3CD31" w:rsidR="00225F6E" w:rsidRPr="00412E73" w:rsidRDefault="005E6971" w:rsidP="00243844">
      <w:pPr>
        <w:pStyle w:val="OLNumber3"/>
      </w:pPr>
      <w:r>
        <w:t xml:space="preserve">must </w:t>
      </w:r>
      <w:r w:rsidR="00225F6E">
        <w:t>not engage in Modern Slavery</w:t>
      </w:r>
      <w:r>
        <w:t xml:space="preserve"> and warrants and represents that it has not engaged in any Modern Slavery</w:t>
      </w:r>
      <w:r w:rsidR="00225F6E">
        <w:t>;</w:t>
      </w:r>
    </w:p>
    <w:p w14:paraId="59C80CA5" w14:textId="40178BCC" w:rsidR="00225F6E" w:rsidRPr="00412E73" w:rsidRDefault="005E6971" w:rsidP="00243844">
      <w:pPr>
        <w:pStyle w:val="OLNumber3"/>
      </w:pPr>
      <w:r>
        <w:t xml:space="preserve">must </w:t>
      </w:r>
      <w:r w:rsidR="00225F6E">
        <w:t>take</w:t>
      </w:r>
      <w:r>
        <w:t>, and warrants and represents that it has taken,</w:t>
      </w:r>
      <w:r w:rsidR="00225F6E">
        <w:t xml:space="preserve"> all reasonable steps to identify and eliminate Modern Slavery in the business and operations of its subcontractors, suppliers and consultants;</w:t>
      </w:r>
    </w:p>
    <w:p w14:paraId="2ECE4930" w14:textId="6EC50841" w:rsidR="00225F6E" w:rsidRPr="00E137F6" w:rsidRDefault="00225F6E" w:rsidP="00243844">
      <w:pPr>
        <w:pStyle w:val="OLNumber3"/>
      </w:pPr>
      <w:r>
        <w:t xml:space="preserve">immediately notify the Principal in writing if it becomes aware of any Modern Slavery in the Supplier’s business or operations or the business or operations of its subcontractors, suppliers or consultants. </w:t>
      </w:r>
    </w:p>
    <w:p w14:paraId="4FE9C664" w14:textId="77777777" w:rsidR="00F218D2" w:rsidRPr="00C909D3" w:rsidRDefault="00F218D2" w:rsidP="00243844">
      <w:pPr>
        <w:pStyle w:val="OLNumber2"/>
      </w:pPr>
      <w:bookmarkStart w:id="441" w:name="_Ref104274180"/>
      <w:r w:rsidRPr="00243844">
        <w:rPr>
          <w:b/>
          <w:bCs/>
        </w:rPr>
        <w:t>(Labour Hire)</w:t>
      </w:r>
      <w:r>
        <w:t xml:space="preserve"> </w:t>
      </w:r>
      <w:r w:rsidRPr="00BF7E35">
        <w:t xml:space="preserve">The </w:t>
      </w:r>
      <w:r>
        <w:t>Supplier</w:t>
      </w:r>
      <w:r w:rsidRPr="00BF7E35">
        <w:rPr>
          <w:i/>
          <w:iCs/>
        </w:rPr>
        <w:t> </w:t>
      </w:r>
      <w:r w:rsidRPr="00BF7E35">
        <w:t xml:space="preserve">must not provide or utilise any labour </w:t>
      </w:r>
      <w:r>
        <w:t>hire services in connection with the Contract</w:t>
      </w:r>
      <w:r w:rsidRPr="00BF7E35">
        <w:t>,</w:t>
      </w:r>
      <w:r w:rsidRPr="00BF7E35">
        <w:rPr>
          <w:i/>
          <w:iCs/>
        </w:rPr>
        <w:t> </w:t>
      </w:r>
      <w:r w:rsidRPr="00BF7E35">
        <w:t>unless the provider of that labour hire is registered under the </w:t>
      </w:r>
      <w:r w:rsidRPr="00BF7E35">
        <w:rPr>
          <w:i/>
          <w:iCs/>
        </w:rPr>
        <w:t>Labour Hire Licensing Act 2017 </w:t>
      </w:r>
      <w:r w:rsidRPr="00BF7E35">
        <w:t>(Qld)</w:t>
      </w:r>
      <w:r>
        <w:t>.</w:t>
      </w:r>
      <w:bookmarkEnd w:id="441"/>
    </w:p>
    <w:p w14:paraId="5AC2BDEC" w14:textId="07AFD816" w:rsidR="005E6971" w:rsidRPr="005E6971" w:rsidRDefault="005E6971" w:rsidP="00243844">
      <w:pPr>
        <w:pStyle w:val="OLNumber2"/>
      </w:pPr>
      <w:r w:rsidRPr="00243844">
        <w:rPr>
          <w:b/>
          <w:bCs/>
          <w:szCs w:val="22"/>
        </w:rPr>
        <w:t>(Removal)</w:t>
      </w:r>
      <w:r>
        <w:rPr>
          <w:szCs w:val="22"/>
        </w:rPr>
        <w:t xml:space="preserve"> </w:t>
      </w:r>
      <w:r w:rsidRPr="00902406">
        <w:t>The Principal may at any time direct the Supplier to remove any of the Suppl</w:t>
      </w:r>
      <w:r>
        <w:t>i</w:t>
      </w:r>
      <w:r w:rsidRPr="00902406">
        <w:t>er's Personnel from the performance of the whole or part of the Suppl</w:t>
      </w:r>
      <w:r>
        <w:t>i</w:t>
      </w:r>
      <w:r w:rsidRPr="00902406">
        <w:t xml:space="preserve">er's obligations under the Contract if the Principal reasonably believes that the Supplier is in breach of </w:t>
      </w:r>
      <w:r>
        <w:t xml:space="preserve">any </w:t>
      </w:r>
      <w:r w:rsidRPr="00902406">
        <w:t>clause</w:t>
      </w:r>
      <w:r>
        <w:t xml:space="preserve">s </w:t>
      </w:r>
      <w:r>
        <w:fldChar w:fldCharType="begin"/>
      </w:r>
      <w:r>
        <w:instrText xml:space="preserve"> REF _Ref512608973 \w \h </w:instrText>
      </w:r>
      <w:r>
        <w:fldChar w:fldCharType="separate"/>
      </w:r>
      <w:r w:rsidR="008C6543">
        <w:t>9.1(a)</w:t>
      </w:r>
      <w:r>
        <w:fldChar w:fldCharType="end"/>
      </w:r>
      <w:r>
        <w:t xml:space="preserve">, </w:t>
      </w:r>
      <w:r>
        <w:fldChar w:fldCharType="begin"/>
      </w:r>
      <w:r>
        <w:instrText xml:space="preserve"> REF _Ref96694296 \w \h </w:instrText>
      </w:r>
      <w:r>
        <w:fldChar w:fldCharType="separate"/>
      </w:r>
      <w:r w:rsidR="008C6543">
        <w:t>9.2</w:t>
      </w:r>
      <w:r>
        <w:fldChar w:fldCharType="end"/>
      </w:r>
      <w:r>
        <w:t xml:space="preserve">, </w:t>
      </w:r>
      <w:r>
        <w:fldChar w:fldCharType="begin"/>
      </w:r>
      <w:r>
        <w:instrText xml:space="preserve"> REF _Ref69114912 \w \h </w:instrText>
      </w:r>
      <w:r>
        <w:fldChar w:fldCharType="separate"/>
      </w:r>
      <w:r w:rsidR="008C6543">
        <w:t>10.1</w:t>
      </w:r>
      <w:r>
        <w:fldChar w:fldCharType="end"/>
      </w:r>
      <w:r>
        <w:t xml:space="preserve">, </w:t>
      </w:r>
      <w:r>
        <w:fldChar w:fldCharType="begin"/>
      </w:r>
      <w:r>
        <w:instrText xml:space="preserve"> REF _Ref68781170 \w \h </w:instrText>
      </w:r>
      <w:r>
        <w:fldChar w:fldCharType="separate"/>
      </w:r>
      <w:r w:rsidR="008C6543">
        <w:t>10.3</w:t>
      </w:r>
      <w:r>
        <w:fldChar w:fldCharType="end"/>
      </w:r>
      <w:r>
        <w:t xml:space="preserve">, </w:t>
      </w:r>
      <w:r>
        <w:fldChar w:fldCharType="begin"/>
      </w:r>
      <w:r>
        <w:instrText xml:space="preserve"> REF _Ref104545695 \w \h </w:instrText>
      </w:r>
      <w:r>
        <w:fldChar w:fldCharType="separate"/>
      </w:r>
      <w:r w:rsidR="008C6543">
        <w:t>10.6</w:t>
      </w:r>
      <w:r>
        <w:fldChar w:fldCharType="end"/>
      </w:r>
      <w:r>
        <w:t xml:space="preserve"> </w:t>
      </w:r>
      <w:r w:rsidRPr="00902406">
        <w:t>or</w:t>
      </w:r>
      <w:r w:rsidR="00BA634A">
        <w:t xml:space="preserve"> </w:t>
      </w:r>
      <w:r w:rsidR="00BA634A">
        <w:fldChar w:fldCharType="begin"/>
      </w:r>
      <w:r w:rsidR="00BA634A">
        <w:instrText xml:space="preserve"> REF _Ref104274180 \w \h </w:instrText>
      </w:r>
      <w:r w:rsidR="00BA634A">
        <w:fldChar w:fldCharType="separate"/>
      </w:r>
      <w:r w:rsidR="008C6543">
        <w:t>10.7</w:t>
      </w:r>
      <w:r w:rsidR="00BA634A">
        <w:fldChar w:fldCharType="end"/>
      </w:r>
      <w:r w:rsidR="00BA634A">
        <w:t xml:space="preserve"> </w:t>
      </w:r>
      <w:r>
        <w:t xml:space="preserve">or if a National Police Certificate contains any entries </w:t>
      </w:r>
      <w:r w:rsidRPr="00902406">
        <w:t>in respect of that person, or that the person is otherwise responsible for a breach of the Contract by the Supplier.</w:t>
      </w:r>
    </w:p>
    <w:p w14:paraId="0F7286FB" w14:textId="77777777" w:rsidR="005E6971" w:rsidRPr="00491031" w:rsidRDefault="005E6971" w:rsidP="00243844">
      <w:pPr>
        <w:pStyle w:val="OLNumber1BU"/>
      </w:pPr>
      <w:bookmarkStart w:id="442" w:name="_Toc139638509"/>
      <w:bookmarkStart w:id="443" w:name="_Toc166319482"/>
      <w:r w:rsidRPr="00491031">
        <w:t>subcontracting, assignment and NOVATION</w:t>
      </w:r>
      <w:bookmarkEnd w:id="442"/>
      <w:bookmarkEnd w:id="443"/>
    </w:p>
    <w:p w14:paraId="37B1154A" w14:textId="70DE472E" w:rsidR="005E6971" w:rsidRPr="00902406" w:rsidRDefault="005E6971" w:rsidP="00243844">
      <w:pPr>
        <w:pStyle w:val="OLNumber2"/>
      </w:pPr>
      <w:r w:rsidRPr="00902406">
        <w:t>(</w:t>
      </w:r>
      <w:r w:rsidRPr="00902406">
        <w:rPr>
          <w:b/>
        </w:rPr>
        <w:t>By the Supplier</w:t>
      </w:r>
      <w:r w:rsidRPr="00902406">
        <w:t>) The Supplier m</w:t>
      </w:r>
      <w:r>
        <w:t>ust not</w:t>
      </w:r>
      <w:r w:rsidRPr="00902406">
        <w:t xml:space="preserve"> subcontract, assign or novate the whole or any part of its </w:t>
      </w:r>
      <w:r>
        <w:t xml:space="preserve">rights and/or </w:t>
      </w:r>
      <w:r w:rsidRPr="00902406">
        <w:t xml:space="preserve">obligations under the Contract </w:t>
      </w:r>
      <w:r>
        <w:t xml:space="preserve">unless it has first obtained </w:t>
      </w:r>
      <w:r w:rsidRPr="00902406">
        <w:t>the written consent of the Principal. Subcontracting of the Suppl</w:t>
      </w:r>
      <w:r>
        <w:t>i</w:t>
      </w:r>
      <w:r w:rsidRPr="00902406">
        <w:t xml:space="preserve">er's obligations shall not relieve the Supplier from any liability or obligation under the Contract. As between the Principal and the Supplier, the Supplier shall be responsible and liable to the Principal for the acts </w:t>
      </w:r>
      <w:r>
        <w:t>and</w:t>
      </w:r>
      <w:r w:rsidRPr="00902406">
        <w:t xml:space="preserve"> omissions of the Supplier’s Personnel in connection with the Contract as if they were the acts or omissions of the Supplier.</w:t>
      </w:r>
    </w:p>
    <w:p w14:paraId="1F8A8403" w14:textId="77777777" w:rsidR="005E6971" w:rsidRDefault="005E6971" w:rsidP="00243844">
      <w:pPr>
        <w:pStyle w:val="OLNumber2"/>
      </w:pPr>
      <w:r w:rsidRPr="00902406">
        <w:t>(</w:t>
      </w:r>
      <w:r w:rsidRPr="00902406">
        <w:rPr>
          <w:b/>
        </w:rPr>
        <w:t>By the Principal</w:t>
      </w:r>
      <w:r w:rsidRPr="00902406">
        <w:t xml:space="preserve">) The Principal may </w:t>
      </w:r>
      <w:r>
        <w:t xml:space="preserve">contract, </w:t>
      </w:r>
      <w:r w:rsidRPr="00902406">
        <w:t>assign or novate the whole or any part of its obligations under the Contract in its absolute discretion and without obtaining the consent of the Supplier.</w:t>
      </w:r>
    </w:p>
    <w:p w14:paraId="1FF72F8C" w14:textId="77777777" w:rsidR="005E6971" w:rsidRDefault="005E6971" w:rsidP="00243844">
      <w:pPr>
        <w:pStyle w:val="OLNumber2"/>
      </w:pPr>
      <w:r w:rsidRPr="00CE7AB0">
        <w:rPr>
          <w:szCs w:val="22"/>
        </w:rPr>
        <w:t>(</w:t>
      </w:r>
      <w:r w:rsidRPr="00CE7AB0">
        <w:rPr>
          <w:b/>
          <w:szCs w:val="22"/>
        </w:rPr>
        <w:t>Third party</w:t>
      </w:r>
      <w:r w:rsidRPr="00CE7AB0">
        <w:rPr>
          <w:szCs w:val="22"/>
        </w:rPr>
        <w:t xml:space="preserve"> </w:t>
      </w:r>
      <w:r w:rsidRPr="00CE7AB0">
        <w:rPr>
          <w:b/>
          <w:szCs w:val="22"/>
        </w:rPr>
        <w:t>warranties</w:t>
      </w:r>
      <w:r w:rsidRPr="00CE7AB0">
        <w:rPr>
          <w:szCs w:val="22"/>
        </w:rPr>
        <w:t xml:space="preserve">) </w:t>
      </w:r>
      <w:r w:rsidRPr="00CE7AB0">
        <w:t xml:space="preserve">The </w:t>
      </w:r>
      <w:r>
        <w:t>Supplier</w:t>
      </w:r>
      <w:r w:rsidRPr="00CE7AB0">
        <w:rPr>
          <w:i/>
        </w:rPr>
        <w:t xml:space="preserve"> </w:t>
      </w:r>
      <w:r w:rsidRPr="00CE7AB0">
        <w:t xml:space="preserve">shall obtain and provide to the Principal, the warranties required </w:t>
      </w:r>
      <w:r>
        <w:t>by</w:t>
      </w:r>
      <w:r w:rsidRPr="00CE7AB0">
        <w:t xml:space="preserve"> the Contract. Unless otherwise directed by </w:t>
      </w:r>
      <w:r w:rsidRPr="00CE7AB0">
        <w:rPr>
          <w:szCs w:val="22"/>
        </w:rPr>
        <w:t>the</w:t>
      </w:r>
      <w:r w:rsidRPr="00CE7AB0">
        <w:t xml:space="preserve"> Principal, the </w:t>
      </w:r>
      <w:r>
        <w:t>Supplier</w:t>
      </w:r>
      <w:r w:rsidRPr="00CE7AB0">
        <w:t xml:space="preserve"> shall also obtain a warranty from each subcontractor, </w:t>
      </w:r>
      <w:r>
        <w:t xml:space="preserve">supplier, </w:t>
      </w:r>
      <w:r w:rsidRPr="00CE7AB0">
        <w:t xml:space="preserve">retailer or manufacturer on terms commonly provided by those subcontractors, </w:t>
      </w:r>
      <w:r>
        <w:t xml:space="preserve">suppliers, </w:t>
      </w:r>
      <w:r w:rsidRPr="00CE7AB0">
        <w:t>retailers or manufacturers for their parts of the</w:t>
      </w:r>
      <w:r>
        <w:t xml:space="preserve"> Services</w:t>
      </w:r>
      <w:r w:rsidRPr="00CE7AB0">
        <w:t xml:space="preserve">, in the name of both the Principal and the </w:t>
      </w:r>
      <w:r>
        <w:t>Supplier</w:t>
      </w:r>
      <w:r w:rsidRPr="00CE7AB0">
        <w:t xml:space="preserve">. </w:t>
      </w:r>
    </w:p>
    <w:p w14:paraId="6E5345ED" w14:textId="557FA22B" w:rsidR="005E6971" w:rsidRPr="005E6971" w:rsidRDefault="005E6971" w:rsidP="00243844">
      <w:pPr>
        <w:pStyle w:val="OLNumber2"/>
      </w:pPr>
      <w:r>
        <w:lastRenderedPageBreak/>
        <w:t>(</w:t>
      </w:r>
      <w:r w:rsidRPr="009E52C3">
        <w:rPr>
          <w:b/>
          <w:bCs/>
        </w:rPr>
        <w:t>Subcontracts</w:t>
      </w:r>
      <w:r>
        <w:t xml:space="preserve">) The Supplier must ensure that any subcontracts into which it enters place the same obligations, responsibilities and liabilities on the subcontractor that this Contract places on the Supplier to the extent that they are relevant to the services provided by the subcontractor. </w:t>
      </w:r>
    </w:p>
    <w:p w14:paraId="60D53324" w14:textId="114A07DA" w:rsidR="00581DF4" w:rsidRPr="00491031" w:rsidRDefault="00581DF4" w:rsidP="00243844">
      <w:pPr>
        <w:pStyle w:val="OLNumber1BU"/>
      </w:pPr>
      <w:bookmarkStart w:id="444" w:name="_Toc503272929"/>
      <w:bookmarkStart w:id="445" w:name="_Toc503273502"/>
      <w:bookmarkStart w:id="446" w:name="_Toc503186194"/>
      <w:bookmarkStart w:id="447" w:name="_Toc503266380"/>
      <w:bookmarkStart w:id="448" w:name="_Toc503266430"/>
      <w:bookmarkStart w:id="449" w:name="_Toc503266476"/>
      <w:bookmarkStart w:id="450" w:name="_Toc503266526"/>
      <w:bookmarkStart w:id="451" w:name="_Toc503266575"/>
      <w:bookmarkStart w:id="452" w:name="_Toc503269926"/>
      <w:bookmarkStart w:id="453" w:name="_Toc503269978"/>
      <w:bookmarkStart w:id="454" w:name="_Toc503270028"/>
      <w:bookmarkStart w:id="455" w:name="_Toc503270962"/>
      <w:bookmarkStart w:id="456" w:name="_Toc503271010"/>
      <w:bookmarkStart w:id="457" w:name="_Toc503271059"/>
      <w:bookmarkStart w:id="458" w:name="_Toc503271106"/>
      <w:bookmarkStart w:id="459" w:name="_Toc503271153"/>
      <w:bookmarkStart w:id="460" w:name="_Toc503271201"/>
      <w:bookmarkStart w:id="461" w:name="_Toc503272930"/>
      <w:bookmarkStart w:id="462" w:name="_Toc503273503"/>
      <w:bookmarkStart w:id="463" w:name="_Toc503186195"/>
      <w:bookmarkStart w:id="464" w:name="_Toc503266381"/>
      <w:bookmarkStart w:id="465" w:name="_Toc503266431"/>
      <w:bookmarkStart w:id="466" w:name="_Toc503266477"/>
      <w:bookmarkStart w:id="467" w:name="_Toc503266527"/>
      <w:bookmarkStart w:id="468" w:name="_Toc503266576"/>
      <w:bookmarkStart w:id="469" w:name="_Toc503269927"/>
      <w:bookmarkStart w:id="470" w:name="_Toc503269979"/>
      <w:bookmarkStart w:id="471" w:name="_Toc503270029"/>
      <w:bookmarkStart w:id="472" w:name="_Toc503270963"/>
      <w:bookmarkStart w:id="473" w:name="_Toc503271011"/>
      <w:bookmarkStart w:id="474" w:name="_Toc503271060"/>
      <w:bookmarkStart w:id="475" w:name="_Toc503271107"/>
      <w:bookmarkStart w:id="476" w:name="_Toc503271154"/>
      <w:bookmarkStart w:id="477" w:name="_Toc503271202"/>
      <w:bookmarkStart w:id="478" w:name="_Toc503272931"/>
      <w:bookmarkStart w:id="479" w:name="_Toc503273504"/>
      <w:bookmarkStart w:id="480" w:name="_Toc503186196"/>
      <w:bookmarkStart w:id="481" w:name="_Toc503266382"/>
      <w:bookmarkStart w:id="482" w:name="_Toc503266432"/>
      <w:bookmarkStart w:id="483" w:name="_Toc503266478"/>
      <w:bookmarkStart w:id="484" w:name="_Toc503266528"/>
      <w:bookmarkStart w:id="485" w:name="_Toc503266577"/>
      <w:bookmarkStart w:id="486" w:name="_Toc503269928"/>
      <w:bookmarkStart w:id="487" w:name="_Toc503269980"/>
      <w:bookmarkStart w:id="488" w:name="_Toc503270030"/>
      <w:bookmarkStart w:id="489" w:name="_Toc503271061"/>
      <w:bookmarkStart w:id="490" w:name="_Toc503271108"/>
      <w:bookmarkStart w:id="491" w:name="_Toc503271155"/>
      <w:bookmarkStart w:id="492" w:name="_Toc503271203"/>
      <w:bookmarkStart w:id="493" w:name="_Toc503272932"/>
      <w:bookmarkStart w:id="494" w:name="_Toc503273505"/>
      <w:bookmarkStart w:id="495" w:name="_Toc503186197"/>
      <w:bookmarkStart w:id="496" w:name="_Toc503266383"/>
      <w:bookmarkStart w:id="497" w:name="_Toc503266433"/>
      <w:bookmarkStart w:id="498" w:name="_Toc503266479"/>
      <w:bookmarkStart w:id="499" w:name="_Toc503266529"/>
      <w:bookmarkStart w:id="500" w:name="_Toc503266578"/>
      <w:bookmarkStart w:id="501" w:name="_Toc503269929"/>
      <w:bookmarkStart w:id="502" w:name="_Toc503269981"/>
      <w:bookmarkStart w:id="503" w:name="_Toc503270031"/>
      <w:bookmarkStart w:id="504" w:name="_Toc503270965"/>
      <w:bookmarkStart w:id="505" w:name="_Toc503271013"/>
      <w:bookmarkStart w:id="506" w:name="_Toc503271062"/>
      <w:bookmarkStart w:id="507" w:name="_Toc503271109"/>
      <w:bookmarkStart w:id="508" w:name="_Toc503271156"/>
      <w:bookmarkStart w:id="509" w:name="_Toc503271204"/>
      <w:bookmarkStart w:id="510" w:name="_Toc503272933"/>
      <w:bookmarkStart w:id="511" w:name="_Toc503273506"/>
      <w:bookmarkStart w:id="512" w:name="_Toc503186198"/>
      <w:bookmarkStart w:id="513" w:name="_Toc503266384"/>
      <w:bookmarkStart w:id="514" w:name="_Toc503266434"/>
      <w:bookmarkStart w:id="515" w:name="_Toc503266480"/>
      <w:bookmarkStart w:id="516" w:name="_Toc503266530"/>
      <w:bookmarkStart w:id="517" w:name="_Toc503266579"/>
      <w:bookmarkStart w:id="518" w:name="_Toc503269930"/>
      <w:bookmarkStart w:id="519" w:name="_Toc503269982"/>
      <w:bookmarkStart w:id="520" w:name="_Toc503270032"/>
      <w:bookmarkStart w:id="521" w:name="_Toc503270966"/>
      <w:bookmarkStart w:id="522" w:name="_Toc503271014"/>
      <w:bookmarkStart w:id="523" w:name="_Toc503271063"/>
      <w:bookmarkStart w:id="524" w:name="_Toc503271110"/>
      <w:bookmarkStart w:id="525" w:name="_Toc503271157"/>
      <w:bookmarkStart w:id="526" w:name="_Toc503271205"/>
      <w:bookmarkStart w:id="527" w:name="_Toc503272934"/>
      <w:bookmarkStart w:id="528" w:name="_Toc503273507"/>
      <w:bookmarkStart w:id="529" w:name="_Toc503186199"/>
      <w:bookmarkStart w:id="530" w:name="_Toc503266385"/>
      <w:bookmarkStart w:id="531" w:name="_Toc503266435"/>
      <w:bookmarkStart w:id="532" w:name="_Toc503266481"/>
      <w:bookmarkStart w:id="533" w:name="_Toc503266531"/>
      <w:bookmarkStart w:id="534" w:name="_Toc503266580"/>
      <w:bookmarkStart w:id="535" w:name="_Toc503269931"/>
      <w:bookmarkStart w:id="536" w:name="_Toc503269983"/>
      <w:bookmarkStart w:id="537" w:name="_Toc503270033"/>
      <w:bookmarkStart w:id="538" w:name="_Toc503270967"/>
      <w:bookmarkStart w:id="539" w:name="_Toc503271015"/>
      <w:bookmarkStart w:id="540" w:name="_Toc503271064"/>
      <w:bookmarkStart w:id="541" w:name="_Toc503271111"/>
      <w:bookmarkStart w:id="542" w:name="_Toc503271158"/>
      <w:bookmarkStart w:id="543" w:name="_Toc503271206"/>
      <w:bookmarkStart w:id="544" w:name="_Toc503272935"/>
      <w:bookmarkStart w:id="545" w:name="_Toc503273508"/>
      <w:bookmarkStart w:id="546" w:name="_Toc503186200"/>
      <w:bookmarkStart w:id="547" w:name="_Toc503266386"/>
      <w:bookmarkStart w:id="548" w:name="_Toc503266436"/>
      <w:bookmarkStart w:id="549" w:name="_Toc503266482"/>
      <w:bookmarkStart w:id="550" w:name="_Toc503266532"/>
      <w:bookmarkStart w:id="551" w:name="_Toc503266581"/>
      <w:bookmarkStart w:id="552" w:name="_Toc503269932"/>
      <w:bookmarkStart w:id="553" w:name="_Toc503269984"/>
      <w:bookmarkStart w:id="554" w:name="_Toc503270034"/>
      <w:bookmarkStart w:id="555" w:name="_Toc503270968"/>
      <w:bookmarkStart w:id="556" w:name="_Toc503271016"/>
      <w:bookmarkStart w:id="557" w:name="_Toc503271065"/>
      <w:bookmarkStart w:id="558" w:name="_Toc503271112"/>
      <w:bookmarkStart w:id="559" w:name="_Toc503271159"/>
      <w:bookmarkStart w:id="560" w:name="_Toc503271207"/>
      <w:bookmarkStart w:id="561" w:name="_Toc503272936"/>
      <w:bookmarkStart w:id="562" w:name="_Toc503273509"/>
      <w:bookmarkStart w:id="563" w:name="_Toc503186201"/>
      <w:bookmarkStart w:id="564" w:name="_Toc503266387"/>
      <w:bookmarkStart w:id="565" w:name="_Toc503266437"/>
      <w:bookmarkStart w:id="566" w:name="_Toc503266483"/>
      <w:bookmarkStart w:id="567" w:name="_Toc503266533"/>
      <w:bookmarkStart w:id="568" w:name="_Toc503266582"/>
      <w:bookmarkStart w:id="569" w:name="_Toc503269933"/>
      <w:bookmarkStart w:id="570" w:name="_Toc503269985"/>
      <w:bookmarkStart w:id="571" w:name="_Toc503270035"/>
      <w:bookmarkStart w:id="572" w:name="_Toc503270969"/>
      <w:bookmarkStart w:id="573" w:name="_Toc503271017"/>
      <w:bookmarkStart w:id="574" w:name="_Toc503271066"/>
      <w:bookmarkStart w:id="575" w:name="_Toc503271113"/>
      <w:bookmarkStart w:id="576" w:name="_Toc503271160"/>
      <w:bookmarkStart w:id="577" w:name="_Toc503271208"/>
      <w:bookmarkStart w:id="578" w:name="_Toc503272937"/>
      <w:bookmarkStart w:id="579" w:name="_Toc503273510"/>
      <w:bookmarkStart w:id="580" w:name="_Toc503186202"/>
      <w:bookmarkStart w:id="581" w:name="_Toc503266388"/>
      <w:bookmarkStart w:id="582" w:name="_Toc503266438"/>
      <w:bookmarkStart w:id="583" w:name="_Toc503266484"/>
      <w:bookmarkStart w:id="584" w:name="_Toc503266534"/>
      <w:bookmarkStart w:id="585" w:name="_Toc503266583"/>
      <w:bookmarkStart w:id="586" w:name="_Toc503269934"/>
      <w:bookmarkStart w:id="587" w:name="_Toc503269986"/>
      <w:bookmarkStart w:id="588" w:name="_Toc503270036"/>
      <w:bookmarkStart w:id="589" w:name="_Toc503270970"/>
      <w:bookmarkStart w:id="590" w:name="_Toc503271018"/>
      <w:bookmarkStart w:id="591" w:name="_Toc503271067"/>
      <w:bookmarkStart w:id="592" w:name="_Toc503271114"/>
      <w:bookmarkStart w:id="593" w:name="_Toc503271161"/>
      <w:bookmarkStart w:id="594" w:name="_Toc503271209"/>
      <w:bookmarkStart w:id="595" w:name="_Toc503272938"/>
      <w:bookmarkStart w:id="596" w:name="_Toc503273511"/>
      <w:bookmarkStart w:id="597" w:name="_Toc498091526"/>
      <w:bookmarkStart w:id="598" w:name="_Toc498092486"/>
      <w:bookmarkStart w:id="599" w:name="_Toc498093856"/>
      <w:bookmarkStart w:id="600" w:name="_Toc498096993"/>
      <w:bookmarkStart w:id="601" w:name="_Toc498097843"/>
      <w:bookmarkStart w:id="602" w:name="_Ref26452589"/>
      <w:bookmarkStart w:id="603" w:name="_Toc139638510"/>
      <w:bookmarkStart w:id="604" w:name="_Toc166319483"/>
      <w:bookmarkStart w:id="605" w:name="_Hlk21847960"/>
      <w:bookmarkEnd w:id="431"/>
      <w:bookmarkEnd w:id="432"/>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91031">
        <w:t>site</w:t>
      </w:r>
      <w:bookmarkEnd w:id="602"/>
      <w:bookmarkEnd w:id="603"/>
      <w:bookmarkEnd w:id="604"/>
    </w:p>
    <w:p w14:paraId="2DA8F193" w14:textId="417CD5AA" w:rsidR="00581DF4" w:rsidRPr="00902406" w:rsidRDefault="00581DF4" w:rsidP="00243844">
      <w:pPr>
        <w:pStyle w:val="OLNumber2"/>
      </w:pPr>
      <w:r w:rsidRPr="00902406">
        <w:t>(</w:t>
      </w:r>
      <w:r w:rsidRPr="00902406">
        <w:rPr>
          <w:b/>
        </w:rPr>
        <w:t>Access</w:t>
      </w:r>
      <w:r w:rsidR="00AD04AA">
        <w:rPr>
          <w:b/>
        </w:rPr>
        <w:t xml:space="preserve"> for Supplier</w:t>
      </w:r>
      <w:r w:rsidRPr="00902406">
        <w:t xml:space="preserve">) The Principal will give the </w:t>
      </w:r>
      <w:r w:rsidR="004B577D" w:rsidRPr="00902406">
        <w:t>Supplier</w:t>
      </w:r>
      <w:r w:rsidRPr="00902406">
        <w:t xml:space="preserve"> sufficient, but non-exclusive, access to the Site to carry out the </w:t>
      </w:r>
      <w:r w:rsidR="004B577D" w:rsidRPr="00902406">
        <w:t>Supplier</w:t>
      </w:r>
      <w:r w:rsidRPr="00902406">
        <w:t xml:space="preserve">’s obligations under the Contract. The Principal may refuse to give such access until the </w:t>
      </w:r>
      <w:r w:rsidR="004B577D" w:rsidRPr="00902406">
        <w:t>Supplier</w:t>
      </w:r>
      <w:r w:rsidRPr="00902406">
        <w:t xml:space="preserve"> has given the Principal:</w:t>
      </w:r>
    </w:p>
    <w:p w14:paraId="0580C04C" w14:textId="44BFD92F" w:rsidR="00581DF4" w:rsidRDefault="00581DF4" w:rsidP="00D97B9A">
      <w:pPr>
        <w:pStyle w:val="OLNumber3"/>
        <w:numPr>
          <w:ilvl w:val="3"/>
          <w:numId w:val="7"/>
        </w:numPr>
      </w:pPr>
      <w:r w:rsidRPr="00902406">
        <w:t xml:space="preserve">evidence of insurance required by clause </w:t>
      </w:r>
      <w:r w:rsidR="00A97FA5">
        <w:fldChar w:fldCharType="begin"/>
      </w:r>
      <w:r w:rsidR="00A97FA5">
        <w:instrText xml:space="preserve"> REF _Ref68857653 \w \h </w:instrText>
      </w:r>
      <w:r w:rsidR="00A97FA5">
        <w:fldChar w:fldCharType="separate"/>
      </w:r>
      <w:r w:rsidR="008C6543">
        <w:t>23.4</w:t>
      </w:r>
      <w:r w:rsidR="00A97FA5">
        <w:fldChar w:fldCharType="end"/>
      </w:r>
      <w:r w:rsidRPr="00902406">
        <w:t>;</w:t>
      </w:r>
    </w:p>
    <w:p w14:paraId="01B8CC2A" w14:textId="678977AB" w:rsidR="006E5E6D" w:rsidRPr="00902406" w:rsidRDefault="006E5E6D" w:rsidP="00D97B9A">
      <w:pPr>
        <w:pStyle w:val="OLNumber3"/>
        <w:numPr>
          <w:ilvl w:val="3"/>
          <w:numId w:val="7"/>
        </w:numPr>
      </w:pPr>
      <w:r w:rsidRPr="006E5E6D">
        <w:t>copies of all competencies, licences, accreditations, qualifications, permits, clearances or other authorisations which are required for the Supplier to comply with its obligations under the Contract</w:t>
      </w:r>
      <w:r>
        <w:t>;</w:t>
      </w:r>
    </w:p>
    <w:p w14:paraId="1BE35693" w14:textId="77777777" w:rsidR="00B61BD5" w:rsidRDefault="00581DF4" w:rsidP="00D97B9A">
      <w:pPr>
        <w:pStyle w:val="OLNumber3"/>
        <w:numPr>
          <w:ilvl w:val="3"/>
          <w:numId w:val="7"/>
        </w:numPr>
      </w:pPr>
      <w:r w:rsidRPr="00902406">
        <w:t xml:space="preserve">any other documents or information which the </w:t>
      </w:r>
      <w:r w:rsidR="00165946" w:rsidRPr="00902406">
        <w:t xml:space="preserve">Contract </w:t>
      </w:r>
      <w:r w:rsidRPr="00902406">
        <w:t>require</w:t>
      </w:r>
      <w:r w:rsidR="00236065" w:rsidRPr="00902406">
        <w:t>s</w:t>
      </w:r>
      <w:r w:rsidRPr="00902406">
        <w:t xml:space="preserve"> to be given to the Principal before access to the Site shall be given</w:t>
      </w:r>
      <w:r w:rsidR="00165946" w:rsidRPr="00902406">
        <w:t>, including those identified in the Reference Schedule</w:t>
      </w:r>
      <w:r w:rsidR="00B61BD5">
        <w:t xml:space="preserve">; and </w:t>
      </w:r>
    </w:p>
    <w:p w14:paraId="375DCB79" w14:textId="1015692E" w:rsidR="00581DF4" w:rsidRPr="00902406" w:rsidRDefault="00B61BD5" w:rsidP="00D97B9A">
      <w:pPr>
        <w:pStyle w:val="OLNumber3"/>
        <w:numPr>
          <w:ilvl w:val="3"/>
          <w:numId w:val="7"/>
        </w:numPr>
      </w:pPr>
      <w:r>
        <w:t xml:space="preserve">evidence that the </w:t>
      </w:r>
      <w:r w:rsidR="00A97FA5">
        <w:t xml:space="preserve">Supplier </w:t>
      </w:r>
      <w:r>
        <w:t>has done all other things which the Contract requires to be done</w:t>
      </w:r>
      <w:r w:rsidRPr="00902406">
        <w:t xml:space="preserve"> </w:t>
      </w:r>
      <w:r>
        <w:t>before access to the Site shall be given</w:t>
      </w:r>
      <w:r w:rsidRPr="00902406">
        <w:t>, including those identified in the Reference Schedule</w:t>
      </w:r>
      <w:r w:rsidR="00581DF4" w:rsidRPr="00902406">
        <w:t xml:space="preserve">. </w:t>
      </w:r>
    </w:p>
    <w:p w14:paraId="4DA88B58" w14:textId="5F23D1D4" w:rsidR="00AD04AA" w:rsidRDefault="00AD04AA" w:rsidP="00243844">
      <w:pPr>
        <w:pStyle w:val="OLNumber2"/>
      </w:pPr>
      <w:bookmarkStart w:id="606" w:name="_Ref4315243"/>
      <w:bookmarkStart w:id="607" w:name="_Ref4926321"/>
      <w:r>
        <w:t>(</w:t>
      </w:r>
      <w:r w:rsidR="00AC3C97">
        <w:rPr>
          <w:b/>
        </w:rPr>
        <w:t>Access for Principal</w:t>
      </w:r>
      <w:r>
        <w:t xml:space="preserve">) </w:t>
      </w:r>
      <w:bookmarkStart w:id="608" w:name="_Ref6325479"/>
      <w:bookmarkEnd w:id="606"/>
      <w:r w:rsidRPr="00364F52">
        <w:t xml:space="preserve">The Principal and its Personnel shall be entitled to access the Site and any other place where any obligation of the </w:t>
      </w:r>
      <w:r w:rsidR="009544A7">
        <w:t>Supplier</w:t>
      </w:r>
      <w:r w:rsidRPr="00364F52">
        <w:t xml:space="preserve"> under the Contract is or is to be carried out on the giving of reasonable written notice</w:t>
      </w:r>
      <w:r w:rsidR="00AC3C97" w:rsidRPr="00770A58">
        <w:t xml:space="preserve">, including to conduct tests, inspections or audit of the </w:t>
      </w:r>
      <w:r w:rsidR="00AC3C97">
        <w:t>Supplier</w:t>
      </w:r>
      <w:r w:rsidR="00AC3C97" w:rsidRPr="00770A58">
        <w:t>’s compliance with th</w:t>
      </w:r>
      <w:r w:rsidR="00B974E4">
        <w:t>e</w:t>
      </w:r>
      <w:r w:rsidR="00AC3C97" w:rsidRPr="00770A58">
        <w:t xml:space="preserve"> Contract</w:t>
      </w:r>
      <w:r w:rsidR="00AC3C97">
        <w:t xml:space="preserve"> or to carry out other services or work at the Site</w:t>
      </w:r>
      <w:r w:rsidRPr="00364F52">
        <w:t>.</w:t>
      </w:r>
      <w:r>
        <w:t xml:space="preserve"> </w:t>
      </w:r>
      <w:r w:rsidR="00AC3C97">
        <w:t xml:space="preserve">The Supplier must cooperate, communicate and co-ordinate with the Principal and the Principal’s Personnel in relation to the access by the Principal and the Principal’s Personnel. </w:t>
      </w:r>
      <w:r w:rsidRPr="00D8043E">
        <w:rPr>
          <w:rStyle w:val="EItalic"/>
          <w:i w:val="0"/>
        </w:rPr>
        <w:t xml:space="preserve">The Principal </w:t>
      </w:r>
      <w:r w:rsidR="00AC3C97">
        <w:t>must</w:t>
      </w:r>
      <w:r w:rsidRPr="00770A58">
        <w:t xml:space="preserve"> use reasonable endeavours to ensure </w:t>
      </w:r>
      <w:bookmarkEnd w:id="608"/>
      <w:r w:rsidRPr="00770A58">
        <w:t xml:space="preserve">none of the </w:t>
      </w:r>
      <w:r>
        <w:t xml:space="preserve">Principal’s Personnel impedes </w:t>
      </w:r>
      <w:r w:rsidRPr="00C525D7">
        <w:t xml:space="preserve">the </w:t>
      </w:r>
      <w:r w:rsidR="009544A7">
        <w:rPr>
          <w:rStyle w:val="EItalic"/>
          <w:i w:val="0"/>
        </w:rPr>
        <w:t>Supplier</w:t>
      </w:r>
      <w:r>
        <w:rPr>
          <w:rStyle w:val="EItalic"/>
          <w:i w:val="0"/>
        </w:rPr>
        <w:t xml:space="preserve"> in the performance of the Services</w:t>
      </w:r>
      <w:r w:rsidRPr="00C525D7">
        <w:t>.</w:t>
      </w:r>
    </w:p>
    <w:bookmarkEnd w:id="607"/>
    <w:p w14:paraId="47C86DB4" w14:textId="795B789F" w:rsidR="007611A7" w:rsidRPr="00902406" w:rsidRDefault="007611A7" w:rsidP="00243844">
      <w:pPr>
        <w:pStyle w:val="OLNumber2"/>
      </w:pPr>
      <w:r w:rsidRPr="00902406">
        <w:t>(</w:t>
      </w:r>
      <w:r w:rsidR="00450F6F" w:rsidRPr="00902406">
        <w:rPr>
          <w:b/>
        </w:rPr>
        <w:t>Site specific requirements</w:t>
      </w:r>
      <w:r w:rsidRPr="00902406">
        <w:t xml:space="preserve">) The </w:t>
      </w:r>
      <w:r w:rsidR="004B577D" w:rsidRPr="00902406">
        <w:t>Supplier</w:t>
      </w:r>
      <w:r w:rsidRPr="00902406">
        <w:t xml:space="preserve"> must comply with the reasonable requirements of the Principal in relation to </w:t>
      </w:r>
      <w:r w:rsidR="005258AE" w:rsidRPr="00902406">
        <w:t xml:space="preserve">the Supplier’s </w:t>
      </w:r>
      <w:r w:rsidRPr="00902406">
        <w:t>access to or conduct on the Site</w:t>
      </w:r>
      <w:r w:rsidR="003345AD" w:rsidRPr="00902406">
        <w:t xml:space="preserve">, including those identified in the </w:t>
      </w:r>
      <w:r w:rsidR="00236065" w:rsidRPr="00902406">
        <w:t>Reference Schedule</w:t>
      </w:r>
      <w:r w:rsidRPr="00902406">
        <w:t xml:space="preserve">. </w:t>
      </w:r>
    </w:p>
    <w:p w14:paraId="32E5126C" w14:textId="77777777" w:rsidR="006F123A" w:rsidRPr="00491031" w:rsidRDefault="006F123A" w:rsidP="00243844">
      <w:pPr>
        <w:pStyle w:val="OLNumber1BU"/>
      </w:pPr>
      <w:bookmarkStart w:id="609" w:name="_Toc104562585"/>
      <w:bookmarkStart w:id="610" w:name="_Toc104562586"/>
      <w:bookmarkStart w:id="611" w:name="_Toc104562587"/>
      <w:bookmarkStart w:id="612" w:name="_Toc104562588"/>
      <w:bookmarkStart w:id="613" w:name="_Toc104562589"/>
      <w:bookmarkStart w:id="614" w:name="_Toc67840728"/>
      <w:bookmarkStart w:id="615" w:name="_Toc67845489"/>
      <w:bookmarkStart w:id="616" w:name="_Toc25222498"/>
      <w:bookmarkStart w:id="617" w:name="_Toc25312832"/>
      <w:bookmarkStart w:id="618" w:name="_Toc25316204"/>
      <w:bookmarkStart w:id="619" w:name="_Toc25611411"/>
      <w:bookmarkStart w:id="620" w:name="_Toc25222499"/>
      <w:bookmarkStart w:id="621" w:name="_Toc25312833"/>
      <w:bookmarkStart w:id="622" w:name="_Toc25316205"/>
      <w:bookmarkStart w:id="623" w:name="_Toc25611412"/>
      <w:bookmarkStart w:id="624" w:name="_Ref503272893"/>
      <w:bookmarkStart w:id="625" w:name="_Toc139638511"/>
      <w:bookmarkStart w:id="626" w:name="_Toc166319484"/>
      <w:bookmarkStart w:id="627" w:name="_Ref412211521"/>
      <w:bookmarkStart w:id="628" w:name="_Ref412022618"/>
      <w:bookmarkEnd w:id="605"/>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491031">
        <w:t>Meetings</w:t>
      </w:r>
      <w:bookmarkEnd w:id="624"/>
      <w:bookmarkEnd w:id="625"/>
      <w:bookmarkEnd w:id="626"/>
      <w:r w:rsidRPr="00491031">
        <w:t xml:space="preserve"> </w:t>
      </w:r>
      <w:bookmarkEnd w:id="627"/>
    </w:p>
    <w:p w14:paraId="190088BC" w14:textId="37E8C06E" w:rsidR="006F123A" w:rsidRPr="00902406" w:rsidRDefault="006F123A" w:rsidP="00243844">
      <w:pPr>
        <w:pStyle w:val="OLNumber2"/>
      </w:pPr>
      <w:bookmarkStart w:id="629" w:name="_Ref412211493"/>
      <w:r w:rsidRPr="00902406">
        <w:t xml:space="preserve">The </w:t>
      </w:r>
      <w:r w:rsidR="004B577D" w:rsidRPr="00902406">
        <w:t>Supplier</w:t>
      </w:r>
      <w:r w:rsidRPr="00902406">
        <w:t xml:space="preserve"> must, at the times </w:t>
      </w:r>
      <w:r w:rsidR="00AC3C97">
        <w:t xml:space="preserve">required by </w:t>
      </w:r>
      <w:r w:rsidRPr="00902406">
        <w:t xml:space="preserve">the </w:t>
      </w:r>
      <w:r w:rsidR="00236065" w:rsidRPr="00902406">
        <w:t xml:space="preserve">Reference Schedule </w:t>
      </w:r>
      <w:r w:rsidRPr="00902406">
        <w:t xml:space="preserve">and when otherwise reasonably required by the Principal, meet and discuss the </w:t>
      </w:r>
      <w:r w:rsidR="00A45BAE" w:rsidRPr="00902406">
        <w:t xml:space="preserve">performance of the </w:t>
      </w:r>
      <w:r w:rsidR="004B577D" w:rsidRPr="00902406">
        <w:t>Supplier</w:t>
      </w:r>
      <w:r w:rsidR="00A45BAE" w:rsidRPr="00902406">
        <w:t xml:space="preserve"> and/</w:t>
      </w:r>
      <w:r w:rsidRPr="00902406">
        <w:t xml:space="preserve">or any other matter concerning the Principal in connection with the </w:t>
      </w:r>
      <w:r w:rsidR="00032C69" w:rsidRPr="00902406">
        <w:t>Contract</w:t>
      </w:r>
      <w:r w:rsidRPr="00902406">
        <w:t>.</w:t>
      </w:r>
      <w:bookmarkEnd w:id="629"/>
      <w:r w:rsidRPr="00902406">
        <w:t xml:space="preserve"> </w:t>
      </w:r>
    </w:p>
    <w:p w14:paraId="6252EC1B" w14:textId="77777777" w:rsidR="003B1742" w:rsidRPr="00491031" w:rsidRDefault="003B1742" w:rsidP="00243844">
      <w:pPr>
        <w:pStyle w:val="OLNumber1BU"/>
      </w:pPr>
      <w:bookmarkStart w:id="630" w:name="_Ref59106284"/>
      <w:bookmarkStart w:id="631" w:name="_Toc139638512"/>
      <w:bookmarkStart w:id="632" w:name="_Toc166319485"/>
      <w:bookmarkStart w:id="633" w:name="_Hlk10994256"/>
      <w:r w:rsidRPr="00491031">
        <w:t>timing</w:t>
      </w:r>
      <w:bookmarkEnd w:id="630"/>
      <w:bookmarkEnd w:id="631"/>
      <w:bookmarkEnd w:id="632"/>
    </w:p>
    <w:p w14:paraId="257842CE" w14:textId="075F7F08" w:rsidR="00084804" w:rsidRPr="00902406" w:rsidRDefault="00AA1671" w:rsidP="00243844">
      <w:pPr>
        <w:pStyle w:val="OLNumber2"/>
      </w:pPr>
      <w:bookmarkStart w:id="634" w:name="_Toc498091530"/>
      <w:bookmarkStart w:id="635" w:name="_Toc498092490"/>
      <w:bookmarkStart w:id="636" w:name="_Toc498093860"/>
      <w:bookmarkStart w:id="637" w:name="_Toc498096998"/>
      <w:bookmarkStart w:id="638" w:name="_Toc498097848"/>
      <w:bookmarkStart w:id="639" w:name="_Toc498091531"/>
      <w:bookmarkStart w:id="640" w:name="_Toc498092491"/>
      <w:bookmarkStart w:id="641" w:name="_Toc498093861"/>
      <w:bookmarkStart w:id="642" w:name="_Toc498096999"/>
      <w:bookmarkStart w:id="643" w:name="_Toc498097849"/>
      <w:bookmarkStart w:id="644" w:name="_Toc498091532"/>
      <w:bookmarkStart w:id="645" w:name="_Toc498092492"/>
      <w:bookmarkStart w:id="646" w:name="_Toc498093862"/>
      <w:bookmarkStart w:id="647" w:name="_Toc498097000"/>
      <w:bookmarkStart w:id="648" w:name="_Toc498097850"/>
      <w:bookmarkStart w:id="649" w:name="_Toc498091533"/>
      <w:bookmarkStart w:id="650" w:name="_Toc498092493"/>
      <w:bookmarkStart w:id="651" w:name="_Toc498093863"/>
      <w:bookmarkStart w:id="652" w:name="_Toc498097001"/>
      <w:bookmarkStart w:id="653" w:name="_Toc498097851"/>
      <w:bookmarkStart w:id="654" w:name="_Toc498091534"/>
      <w:bookmarkStart w:id="655" w:name="_Toc498092494"/>
      <w:bookmarkStart w:id="656" w:name="_Toc498093864"/>
      <w:bookmarkStart w:id="657" w:name="_Toc498097002"/>
      <w:bookmarkStart w:id="658" w:name="_Toc498097852"/>
      <w:bookmarkStart w:id="659" w:name="_Toc498091535"/>
      <w:bookmarkStart w:id="660" w:name="_Toc498092495"/>
      <w:bookmarkStart w:id="661" w:name="_Toc498093865"/>
      <w:bookmarkStart w:id="662" w:name="_Toc498097003"/>
      <w:bookmarkStart w:id="663" w:name="_Toc498097853"/>
      <w:bookmarkStart w:id="664" w:name="_Toc498091536"/>
      <w:bookmarkStart w:id="665" w:name="_Toc498092496"/>
      <w:bookmarkStart w:id="666" w:name="_Toc498093866"/>
      <w:bookmarkStart w:id="667" w:name="_Toc498097004"/>
      <w:bookmarkStart w:id="668" w:name="_Toc498097854"/>
      <w:bookmarkStart w:id="669" w:name="_Toc498091537"/>
      <w:bookmarkStart w:id="670" w:name="_Toc498092497"/>
      <w:bookmarkStart w:id="671" w:name="_Toc498093867"/>
      <w:bookmarkStart w:id="672" w:name="_Toc498097005"/>
      <w:bookmarkStart w:id="673" w:name="_Toc498097855"/>
      <w:bookmarkStart w:id="674" w:name="_Toc498091538"/>
      <w:bookmarkStart w:id="675" w:name="_Toc498092498"/>
      <w:bookmarkStart w:id="676" w:name="_Toc498093868"/>
      <w:bookmarkStart w:id="677" w:name="_Toc498097006"/>
      <w:bookmarkStart w:id="678" w:name="_Toc498097856"/>
      <w:bookmarkStart w:id="679" w:name="_Toc498091539"/>
      <w:bookmarkStart w:id="680" w:name="_Toc498092499"/>
      <w:bookmarkStart w:id="681" w:name="_Toc498093869"/>
      <w:bookmarkStart w:id="682" w:name="_Toc498097007"/>
      <w:bookmarkStart w:id="683" w:name="_Toc498097857"/>
      <w:bookmarkStart w:id="684" w:name="_Toc498091540"/>
      <w:bookmarkStart w:id="685" w:name="_Toc498092500"/>
      <w:bookmarkStart w:id="686" w:name="_Toc498093870"/>
      <w:bookmarkStart w:id="687" w:name="_Toc498097008"/>
      <w:bookmarkStart w:id="688" w:name="_Toc498097858"/>
      <w:bookmarkStart w:id="689" w:name="_Toc498091541"/>
      <w:bookmarkStart w:id="690" w:name="_Toc498092501"/>
      <w:bookmarkStart w:id="691" w:name="_Toc498093871"/>
      <w:bookmarkStart w:id="692" w:name="_Toc498097009"/>
      <w:bookmarkStart w:id="693" w:name="_Toc498097859"/>
      <w:bookmarkStart w:id="694" w:name="_Toc498091542"/>
      <w:bookmarkStart w:id="695" w:name="_Toc498092502"/>
      <w:bookmarkStart w:id="696" w:name="_Toc498093872"/>
      <w:bookmarkStart w:id="697" w:name="_Toc498097010"/>
      <w:bookmarkStart w:id="698" w:name="_Toc498097860"/>
      <w:bookmarkStart w:id="699" w:name="_Toc412202261"/>
      <w:bookmarkStart w:id="700" w:name="_Toc412215166"/>
      <w:bookmarkStart w:id="701" w:name="_Toc412216574"/>
      <w:bookmarkStart w:id="702" w:name="_Toc412216680"/>
      <w:bookmarkStart w:id="703" w:name="_Toc412216785"/>
      <w:bookmarkStart w:id="704" w:name="_Toc412216893"/>
      <w:bookmarkStart w:id="705" w:name="_Toc10997598"/>
      <w:bookmarkStart w:id="706" w:name="_Toc10997599"/>
      <w:bookmarkStart w:id="707" w:name="_Toc10997600"/>
      <w:bookmarkStart w:id="708" w:name="_Toc10997601"/>
      <w:bookmarkStart w:id="709" w:name="_Toc10997602"/>
      <w:bookmarkStart w:id="710" w:name="_Toc10997603"/>
      <w:bookmarkStart w:id="711" w:name="_Toc10997604"/>
      <w:bookmarkStart w:id="712" w:name="_Toc10997605"/>
      <w:bookmarkStart w:id="713" w:name="_Ref412211013"/>
      <w:bookmarkStart w:id="714" w:name="_Ref366825135"/>
      <w:bookmarkStart w:id="715" w:name="_Toc247105563"/>
      <w:bookmarkEnd w:id="628"/>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902406">
        <w:t>(</w:t>
      </w:r>
      <w:r w:rsidR="003A6C9B" w:rsidRPr="00902406">
        <w:rPr>
          <w:b/>
        </w:rPr>
        <w:t>Timing</w:t>
      </w:r>
      <w:r w:rsidRPr="00902406">
        <w:t xml:space="preserve">) </w:t>
      </w:r>
      <w:r w:rsidR="00F0652C">
        <w:rPr>
          <w:szCs w:val="22"/>
        </w:rPr>
        <w:t xml:space="preserve">Subject to the Contract, </w:t>
      </w:r>
      <w:r w:rsidR="00F0652C">
        <w:t>t</w:t>
      </w:r>
      <w:r w:rsidR="00E976C6" w:rsidRPr="00E976C6">
        <w:t>he</w:t>
      </w:r>
      <w:r w:rsidR="000D5000" w:rsidRPr="00902406">
        <w:t xml:space="preserve"> </w:t>
      </w:r>
      <w:r w:rsidR="004B577D" w:rsidRPr="00902406">
        <w:t>Supplier</w:t>
      </w:r>
      <w:r w:rsidR="000D5000" w:rsidRPr="00902406">
        <w:t xml:space="preserve"> must</w:t>
      </w:r>
      <w:r w:rsidR="002B5EC6" w:rsidRPr="00902406">
        <w:t xml:space="preserve"> </w:t>
      </w:r>
      <w:r w:rsidR="006D5864" w:rsidRPr="00902406">
        <w:t xml:space="preserve">commence </w:t>
      </w:r>
      <w:r w:rsidR="008F4CFA" w:rsidRPr="00902406">
        <w:t>performing its obligations under the Contract</w:t>
      </w:r>
      <w:r w:rsidR="00714548" w:rsidRPr="00902406">
        <w:t xml:space="preserve"> </w:t>
      </w:r>
      <w:r w:rsidR="008F4CFA" w:rsidRPr="00902406">
        <w:t xml:space="preserve">by the </w:t>
      </w:r>
      <w:r w:rsidR="00765177">
        <w:t>Start Date</w:t>
      </w:r>
      <w:r w:rsidR="008F4CFA" w:rsidRPr="00902406">
        <w:t xml:space="preserve"> </w:t>
      </w:r>
      <w:r w:rsidR="008C38B5" w:rsidRPr="00902406">
        <w:t>and must perform</w:t>
      </w:r>
      <w:r w:rsidR="000D5000" w:rsidRPr="00902406">
        <w:t xml:space="preserve"> </w:t>
      </w:r>
      <w:bookmarkEnd w:id="713"/>
      <w:r w:rsidR="008F4CFA" w:rsidRPr="00902406">
        <w:t>those</w:t>
      </w:r>
      <w:r w:rsidR="00F25FB4" w:rsidRPr="00902406">
        <w:t xml:space="preserve"> obligations</w:t>
      </w:r>
      <w:r w:rsidR="00084804" w:rsidRPr="00902406">
        <w:t>:</w:t>
      </w:r>
    </w:p>
    <w:p w14:paraId="5BB406B8" w14:textId="5844EE74" w:rsidR="00DE6912" w:rsidRPr="00196147" w:rsidRDefault="00DE6912" w:rsidP="00D97B9A">
      <w:pPr>
        <w:pStyle w:val="OLNumber3"/>
        <w:numPr>
          <w:ilvl w:val="3"/>
          <w:numId w:val="7"/>
        </w:numPr>
      </w:pPr>
      <w:r w:rsidRPr="00902406">
        <w:t xml:space="preserve">within any working hours described in the </w:t>
      </w:r>
      <w:r w:rsidR="00236065" w:rsidRPr="00902406">
        <w:t>Reference Schedule</w:t>
      </w:r>
      <w:r w:rsidR="0016348A" w:rsidRPr="00902406">
        <w:t xml:space="preserve"> and/or elsewhere in the </w:t>
      </w:r>
      <w:r w:rsidR="0016348A" w:rsidRPr="00196147">
        <w:t>Contract</w:t>
      </w:r>
      <w:r w:rsidRPr="00196147">
        <w:t>;</w:t>
      </w:r>
    </w:p>
    <w:p w14:paraId="11A7A185" w14:textId="7735881F" w:rsidR="00084804" w:rsidRPr="00196147" w:rsidRDefault="00084804" w:rsidP="00D97B9A">
      <w:pPr>
        <w:pStyle w:val="OLNumber3"/>
        <w:numPr>
          <w:ilvl w:val="3"/>
          <w:numId w:val="7"/>
        </w:numPr>
      </w:pPr>
      <w:r w:rsidRPr="00196147">
        <w:t>with due expedition and without delay;</w:t>
      </w:r>
    </w:p>
    <w:p w14:paraId="66EC2622" w14:textId="2B684935" w:rsidR="00084804" w:rsidRPr="00196147" w:rsidRDefault="00084804" w:rsidP="00D97B9A">
      <w:pPr>
        <w:pStyle w:val="OLNumber3"/>
        <w:numPr>
          <w:ilvl w:val="3"/>
          <w:numId w:val="7"/>
        </w:numPr>
      </w:pPr>
      <w:r w:rsidRPr="00196147">
        <w:t xml:space="preserve">in accordance with any requirements of the </w:t>
      </w:r>
      <w:r w:rsidR="00032C69" w:rsidRPr="00196147">
        <w:t>Contract</w:t>
      </w:r>
      <w:r w:rsidRPr="00196147">
        <w:t xml:space="preserve"> and any reasonable directions of the Principal as to the order and timing of the</w:t>
      </w:r>
      <w:r w:rsidR="00435CB2" w:rsidRPr="00196147">
        <w:t xml:space="preserve"> performance of those obligations</w:t>
      </w:r>
      <w:r w:rsidR="00AD04AA" w:rsidRPr="00196147">
        <w:t xml:space="preserve"> (including any program or schedule included in the Contract or agreed between the Parties)</w:t>
      </w:r>
      <w:r w:rsidR="00E976C6" w:rsidRPr="00196147">
        <w:t>;</w:t>
      </w:r>
      <w:r w:rsidR="006948C7" w:rsidRPr="00196147">
        <w:t xml:space="preserve"> and</w:t>
      </w:r>
    </w:p>
    <w:p w14:paraId="73526926" w14:textId="75991358" w:rsidR="00B361C0" w:rsidRPr="00196147" w:rsidRDefault="00F0652C" w:rsidP="00D97B9A">
      <w:pPr>
        <w:pStyle w:val="OLNumber3"/>
        <w:numPr>
          <w:ilvl w:val="3"/>
          <w:numId w:val="7"/>
        </w:numPr>
      </w:pPr>
      <w:r w:rsidRPr="00196147">
        <w:t xml:space="preserve">until the end of </w:t>
      </w:r>
      <w:r w:rsidR="003B1742" w:rsidRPr="00196147">
        <w:t>the Term</w:t>
      </w:r>
      <w:r w:rsidR="00E976C6" w:rsidRPr="00196147">
        <w:t>.</w:t>
      </w:r>
      <w:r w:rsidR="00B361C0" w:rsidRPr="00196147">
        <w:t xml:space="preserve"> </w:t>
      </w:r>
    </w:p>
    <w:p w14:paraId="1AAA6973" w14:textId="3FB654E0" w:rsidR="00196147" w:rsidRPr="00196147" w:rsidRDefault="00196147" w:rsidP="00243844">
      <w:pPr>
        <w:pStyle w:val="OLNumber2"/>
      </w:pPr>
      <w:bookmarkStart w:id="716" w:name="_Hlk96266711"/>
      <w:r w:rsidRPr="00E0757B">
        <w:lastRenderedPageBreak/>
        <w:t>(</w:t>
      </w:r>
      <w:r w:rsidRPr="00E0757B">
        <w:rPr>
          <w:b/>
          <w:bCs/>
        </w:rPr>
        <w:t>Delay or interruption</w:t>
      </w:r>
      <w:r w:rsidRPr="00E0757B">
        <w:t xml:space="preserve">) The Supplier must promptly notify the Principal’s Representative if it suspects, or becomes aware, that the performance of the whole or any part of the Services will be interrupted or delayed and must provide any further information reasonably requested by the Principal’s Representative in relation to the delay or interruption. </w:t>
      </w:r>
    </w:p>
    <w:p w14:paraId="4E5690EE" w14:textId="22DB41C7" w:rsidR="004A103E" w:rsidRPr="00196147" w:rsidRDefault="00AA1671" w:rsidP="000323C6">
      <w:pPr>
        <w:pStyle w:val="OLNumber2"/>
      </w:pPr>
      <w:bookmarkStart w:id="717" w:name="_Hlk62812753"/>
      <w:bookmarkEnd w:id="716"/>
      <w:r w:rsidRPr="00196147">
        <w:t>(</w:t>
      </w:r>
      <w:r w:rsidRPr="00196147">
        <w:rPr>
          <w:b/>
        </w:rPr>
        <w:t>No monetary compensation</w:t>
      </w:r>
      <w:r w:rsidRPr="00196147">
        <w:t xml:space="preserve">) </w:t>
      </w:r>
      <w:r w:rsidR="00084804" w:rsidRPr="00196147">
        <w:t>The</w:t>
      </w:r>
      <w:r w:rsidR="00594728">
        <w:t xml:space="preserve"> </w:t>
      </w:r>
      <w:r w:rsidR="004B577D" w:rsidRPr="00196147">
        <w:t>Supplier</w:t>
      </w:r>
      <w:r w:rsidR="00084804" w:rsidRPr="00196147">
        <w:t xml:space="preserve"> shall not be entitled to any monetary compensation in connection with any delay or disruption to or prolongation of the </w:t>
      </w:r>
      <w:r w:rsidR="004B577D" w:rsidRPr="00196147">
        <w:t>Supplier</w:t>
      </w:r>
      <w:r w:rsidR="00000A9D" w:rsidRPr="00196147">
        <w:t xml:space="preserve">'s obligations under </w:t>
      </w:r>
      <w:r w:rsidR="00AB6797" w:rsidRPr="00196147">
        <w:t>the Contract</w:t>
      </w:r>
      <w:r w:rsidR="00000A9D" w:rsidRPr="00196147">
        <w:t xml:space="preserve"> </w:t>
      </w:r>
      <w:r w:rsidR="00084804" w:rsidRPr="00196147">
        <w:t>however caused.</w:t>
      </w:r>
      <w:bookmarkEnd w:id="717"/>
      <w:r w:rsidR="00084804" w:rsidRPr="00196147">
        <w:t xml:space="preserve"> </w:t>
      </w:r>
    </w:p>
    <w:p w14:paraId="713B1C5F" w14:textId="77777777" w:rsidR="002444B9" w:rsidRPr="00491031" w:rsidRDefault="002444B9" w:rsidP="00243844">
      <w:pPr>
        <w:pStyle w:val="OLNumber1BU"/>
      </w:pPr>
      <w:bookmarkStart w:id="718" w:name="_Toc11503472"/>
      <w:bookmarkStart w:id="719" w:name="_Toc11716267"/>
      <w:bookmarkStart w:id="720" w:name="_Toc25222503"/>
      <w:bookmarkStart w:id="721" w:name="_Toc25312837"/>
      <w:bookmarkStart w:id="722" w:name="_Toc25316209"/>
      <w:bookmarkStart w:id="723" w:name="_Toc25611416"/>
      <w:bookmarkStart w:id="724" w:name="_Ref412211508"/>
      <w:bookmarkStart w:id="725" w:name="_Toc139638513"/>
      <w:bookmarkStart w:id="726" w:name="_Toc166319486"/>
      <w:bookmarkEnd w:id="718"/>
      <w:bookmarkEnd w:id="719"/>
      <w:bookmarkEnd w:id="720"/>
      <w:bookmarkEnd w:id="721"/>
      <w:bookmarkEnd w:id="722"/>
      <w:bookmarkEnd w:id="723"/>
      <w:r w:rsidRPr="00491031">
        <w:t>VARIATION</w:t>
      </w:r>
      <w:bookmarkEnd w:id="724"/>
      <w:r w:rsidR="00CD7046" w:rsidRPr="00491031">
        <w:t>s</w:t>
      </w:r>
      <w:bookmarkEnd w:id="725"/>
      <w:bookmarkEnd w:id="726"/>
    </w:p>
    <w:p w14:paraId="03BC53F7" w14:textId="2B7ED192" w:rsidR="002444B9" w:rsidRPr="00196147" w:rsidRDefault="00AA1671" w:rsidP="00243844">
      <w:pPr>
        <w:pStyle w:val="OLNumber2"/>
      </w:pPr>
      <w:bookmarkStart w:id="727" w:name="_Ref412204977"/>
      <w:r w:rsidRPr="00196147">
        <w:t>(</w:t>
      </w:r>
      <w:r w:rsidRPr="00196147">
        <w:rPr>
          <w:b/>
        </w:rPr>
        <w:t>Direction for Variation</w:t>
      </w:r>
      <w:r w:rsidRPr="00196147">
        <w:t xml:space="preserve">) </w:t>
      </w:r>
      <w:r w:rsidR="002444B9" w:rsidRPr="00196147">
        <w:t xml:space="preserve">The Principal may at any time </w:t>
      </w:r>
      <w:r w:rsidR="00B974E4">
        <w:t xml:space="preserve">prior to the End Date </w:t>
      </w:r>
      <w:r w:rsidR="002444B9" w:rsidRPr="00196147">
        <w:t xml:space="preserve">and for any reason </w:t>
      </w:r>
      <w:r w:rsidR="0074744E" w:rsidRPr="00196147">
        <w:t xml:space="preserve">direct a Variation </w:t>
      </w:r>
      <w:r w:rsidR="002444B9" w:rsidRPr="00196147">
        <w:t xml:space="preserve">by giving written notice to the </w:t>
      </w:r>
      <w:r w:rsidR="004B577D" w:rsidRPr="00196147">
        <w:t>Supplier</w:t>
      </w:r>
      <w:r w:rsidR="0077045B">
        <w:t>. The Principal</w:t>
      </w:r>
      <w:r w:rsidR="00CD7046" w:rsidRPr="00196147">
        <w:t xml:space="preserve"> </w:t>
      </w:r>
      <w:r w:rsidR="004C2D61" w:rsidRPr="00196147">
        <w:t xml:space="preserve">cannot direct a Variation which is outside the general scope of </w:t>
      </w:r>
      <w:r w:rsidR="00E00595" w:rsidRPr="00196147">
        <w:t xml:space="preserve">the </w:t>
      </w:r>
      <w:r w:rsidR="00AB6797" w:rsidRPr="00196147">
        <w:t>Contract</w:t>
      </w:r>
      <w:r w:rsidR="004C2D61" w:rsidRPr="00196147">
        <w:t>.</w:t>
      </w:r>
      <w:r w:rsidR="0074744E" w:rsidRPr="00196147">
        <w:t xml:space="preserve"> </w:t>
      </w:r>
      <w:r w:rsidR="002444B9" w:rsidRPr="00196147">
        <w:t xml:space="preserve">The </w:t>
      </w:r>
      <w:r w:rsidR="004B577D" w:rsidRPr="00196147">
        <w:t>Supplier</w:t>
      </w:r>
      <w:r w:rsidR="002444B9" w:rsidRPr="00196147">
        <w:t xml:space="preserve"> cannot </w:t>
      </w:r>
      <w:r w:rsidR="00000A9D" w:rsidRPr="00196147">
        <w:t xml:space="preserve">carry out a Variation </w:t>
      </w:r>
      <w:r w:rsidR="002444B9" w:rsidRPr="00196147">
        <w:t xml:space="preserve">without </w:t>
      </w:r>
      <w:r w:rsidR="0074744E" w:rsidRPr="00196147">
        <w:t xml:space="preserve">a </w:t>
      </w:r>
      <w:r w:rsidR="002444B9" w:rsidRPr="00196147">
        <w:t xml:space="preserve">written </w:t>
      </w:r>
      <w:r w:rsidR="0074744E" w:rsidRPr="00196147">
        <w:t xml:space="preserve">direction to do so </w:t>
      </w:r>
      <w:r w:rsidR="002444B9" w:rsidRPr="00196147">
        <w:t>from the Principal.</w:t>
      </w:r>
      <w:bookmarkEnd w:id="727"/>
    </w:p>
    <w:p w14:paraId="44EEC621" w14:textId="68E05B96" w:rsidR="00AC3C97" w:rsidRPr="00196147" w:rsidRDefault="00AC3C97" w:rsidP="00243844">
      <w:pPr>
        <w:pStyle w:val="OLNumber2"/>
      </w:pPr>
      <w:r w:rsidRPr="00196147">
        <w:t>(</w:t>
      </w:r>
      <w:r w:rsidRPr="00196147">
        <w:rPr>
          <w:b/>
        </w:rPr>
        <w:t>Variation proposal</w:t>
      </w:r>
      <w:r w:rsidRPr="00196147">
        <w:t>) The Principal may</w:t>
      </w:r>
      <w:r w:rsidR="00DE6BCB">
        <w:t xml:space="preserve"> </w:t>
      </w:r>
      <w:r w:rsidRPr="00196147">
        <w:t xml:space="preserve">direct the Supplier to provide an estimate or quotation for a Variation and/or a statement as to the impact of </w:t>
      </w:r>
      <w:r w:rsidR="00B974E4">
        <w:t>a</w:t>
      </w:r>
      <w:r w:rsidRPr="00196147">
        <w:t xml:space="preserve"> Variation on the Services</w:t>
      </w:r>
      <w:r w:rsidR="000D4CE0">
        <w:t xml:space="preserve">, including </w:t>
      </w:r>
      <w:r w:rsidR="00B17996">
        <w:t>the cost and timing of the Services</w:t>
      </w:r>
      <w:r w:rsidRPr="00196147">
        <w:t xml:space="preserve">. The Principal may direct the Supplier to support the estimate, quotation or statement with documentary evidence and may direct the time within which the estimate, quotation or statement is to be provided. The Supplier must comply with such a direction at its expense.  </w:t>
      </w:r>
    </w:p>
    <w:p w14:paraId="1733B9D5" w14:textId="6A68940E" w:rsidR="00AC3C97" w:rsidRDefault="00AC3C97" w:rsidP="00243844">
      <w:pPr>
        <w:pStyle w:val="OLNumber2"/>
        <w:rPr>
          <w:szCs w:val="22"/>
        </w:rPr>
      </w:pPr>
      <w:r w:rsidRPr="00196147">
        <w:t>(</w:t>
      </w:r>
      <w:r w:rsidRPr="00196147">
        <w:rPr>
          <w:b/>
        </w:rPr>
        <w:t xml:space="preserve">Adjustment of </w:t>
      </w:r>
      <w:r w:rsidR="008F106A">
        <w:rPr>
          <w:b/>
        </w:rPr>
        <w:t>Price</w:t>
      </w:r>
      <w:r w:rsidRPr="00196147">
        <w:t>)</w:t>
      </w:r>
      <w:r w:rsidRPr="00196147">
        <w:rPr>
          <w:b/>
        </w:rPr>
        <w:t xml:space="preserve"> </w:t>
      </w:r>
      <w:r w:rsidRPr="00196147">
        <w:t xml:space="preserve">Subject to clause </w:t>
      </w:r>
      <w:r w:rsidRPr="00196147">
        <w:fldChar w:fldCharType="begin"/>
      </w:r>
      <w:r w:rsidRPr="00196147">
        <w:instrText xml:space="preserve"> REF _Ref6321538 \w \h  \* MERGEFORMAT </w:instrText>
      </w:r>
      <w:r w:rsidRPr="00196147">
        <w:fldChar w:fldCharType="separate"/>
      </w:r>
      <w:r w:rsidR="008C6543">
        <w:t>15.4</w:t>
      </w:r>
      <w:r w:rsidRPr="00196147">
        <w:fldChar w:fldCharType="end"/>
      </w:r>
      <w:r w:rsidRPr="00196147">
        <w:t>, the effect of a Variation on the Supplier’s entitlement to payment shall be</w:t>
      </w:r>
      <w:r>
        <w:rPr>
          <w:szCs w:val="22"/>
        </w:rPr>
        <w:t xml:space="preserve"> determined using the following order of priority:</w:t>
      </w:r>
    </w:p>
    <w:p w14:paraId="366CCBB0" w14:textId="6532D5B3" w:rsidR="00AC3C97" w:rsidRDefault="00AC3C97" w:rsidP="00243844">
      <w:pPr>
        <w:pStyle w:val="OLNumber3"/>
      </w:pPr>
      <w:r>
        <w:t xml:space="preserve">agreement between </w:t>
      </w:r>
      <w:r w:rsidRPr="00CE7AB0">
        <w:t>the Parties</w:t>
      </w:r>
      <w:r>
        <w:t>;</w:t>
      </w:r>
      <w:r w:rsidRPr="00CE7AB0">
        <w:t xml:space="preserve"> </w:t>
      </w:r>
    </w:p>
    <w:p w14:paraId="06CEF855" w14:textId="5A8D72D9" w:rsidR="00AC3C97" w:rsidRDefault="00AC3C97" w:rsidP="00243844">
      <w:pPr>
        <w:pStyle w:val="OLNumber3"/>
      </w:pPr>
      <w:r>
        <w:t xml:space="preserve">applicable fees, rates or prices (if any) stated in </w:t>
      </w:r>
      <w:hyperlink w:anchor="AnnexureAServicesFees" w:history="1">
        <w:r>
          <w:t>Schedule</w:t>
        </w:r>
      </w:hyperlink>
      <w:r>
        <w:t xml:space="preserve"> 1; or</w:t>
      </w:r>
    </w:p>
    <w:p w14:paraId="4D197CBE" w14:textId="77777777" w:rsidR="00AC3C97" w:rsidRPr="00CE7AB0" w:rsidRDefault="00AC3C97" w:rsidP="00243844">
      <w:pPr>
        <w:pStyle w:val="OLNumber3"/>
      </w:pPr>
      <w:r w:rsidRPr="00CE7AB0">
        <w:t>by the Principal (</w:t>
      </w:r>
      <w:r>
        <w:t>acting reasonably).</w:t>
      </w:r>
    </w:p>
    <w:p w14:paraId="65D350C6" w14:textId="347F3A41" w:rsidR="00AC3C97" w:rsidRDefault="00AC3C97" w:rsidP="00243844">
      <w:pPr>
        <w:pStyle w:val="OLNumber2"/>
      </w:pPr>
      <w:bookmarkStart w:id="728" w:name="_Ref6321538"/>
      <w:bookmarkStart w:id="729" w:name="_Ref4615265"/>
      <w:r>
        <w:t>(</w:t>
      </w:r>
      <w:r>
        <w:rPr>
          <w:b/>
        </w:rPr>
        <w:t>No entitlement</w:t>
      </w:r>
      <w:r>
        <w:t xml:space="preserve">) The Principal shall not be liable upon any Claim </w:t>
      </w:r>
      <w:r w:rsidR="00B17996">
        <w:t>in connection with</w:t>
      </w:r>
      <w:r>
        <w:t xml:space="preserve"> a direction for a Variation, unless</w:t>
      </w:r>
      <w:r w:rsidR="00B974E4">
        <w:t>:</w:t>
      </w:r>
      <w:bookmarkEnd w:id="728"/>
    </w:p>
    <w:p w14:paraId="76CEAE44" w14:textId="206A7E6A" w:rsidR="00AC3C97" w:rsidRDefault="00AC3C97" w:rsidP="00243844">
      <w:pPr>
        <w:pStyle w:val="OLNumber3"/>
      </w:pPr>
      <w:r>
        <w:t>the Principal’s Representative has</w:t>
      </w:r>
      <w:r w:rsidR="00B17996">
        <w:t xml:space="preserve"> </w:t>
      </w:r>
      <w:r>
        <w:t>expressly stated in writing that the direction is a direction for a Variation; or</w:t>
      </w:r>
    </w:p>
    <w:p w14:paraId="72006DF2" w14:textId="2C04C501" w:rsidR="00AC3C97" w:rsidRDefault="00B974E4" w:rsidP="00243844">
      <w:pPr>
        <w:pStyle w:val="OLNumber3"/>
      </w:pPr>
      <w:r w:rsidRPr="00046021">
        <w:t xml:space="preserve">within </w:t>
      </w:r>
      <w:r>
        <w:t>10</w:t>
      </w:r>
      <w:r w:rsidRPr="00046021">
        <w:t xml:space="preserve"> Business Days of being given the direction, and where possible before the Supplier complies (in whole or part) with the direction</w:t>
      </w:r>
      <w:r>
        <w:t xml:space="preserve"> </w:t>
      </w:r>
      <w:r w:rsidR="00AC3C97">
        <w:t xml:space="preserve">the Supplier has, notified the Principal in writing that it considers that the direction constitutes a Variation. </w:t>
      </w:r>
    </w:p>
    <w:p w14:paraId="1586D7E0" w14:textId="4B2A3C04" w:rsidR="00AC3C97" w:rsidRPr="002D15C0" w:rsidRDefault="00AC3C97" w:rsidP="00243844">
      <w:pPr>
        <w:pStyle w:val="OLNumber2"/>
      </w:pPr>
      <w:bookmarkStart w:id="730" w:name="_Ref34049910"/>
      <w:r>
        <w:t>(</w:t>
      </w:r>
      <w:r>
        <w:rPr>
          <w:b/>
        </w:rPr>
        <w:t>Variations requested by the Supplier</w:t>
      </w:r>
      <w:r>
        <w:t xml:space="preserve">) The Principal may approve a request for a Variation by the Supplier.  Unless the Principal agrees otherwise in writing, a Variation approved under this clause </w:t>
      </w:r>
      <w:r>
        <w:fldChar w:fldCharType="begin"/>
      </w:r>
      <w:r>
        <w:instrText xml:space="preserve"> REF _Ref34049910 \r \h </w:instrText>
      </w:r>
      <w:r>
        <w:fldChar w:fldCharType="separate"/>
      </w:r>
      <w:r w:rsidR="008C6543">
        <w:t>15.5</w:t>
      </w:r>
      <w:r>
        <w:fldChar w:fldCharType="end"/>
      </w:r>
      <w:r>
        <w:t xml:space="preserve"> shall have no effect</w:t>
      </w:r>
      <w:bookmarkEnd w:id="729"/>
      <w:r>
        <w:t xml:space="preserve"> on the Supplier’s entitlement to payment, timing of the Supplier’s obligations or any other obligation of the Supplier under the Contract.</w:t>
      </w:r>
      <w:bookmarkEnd w:id="730"/>
    </w:p>
    <w:p w14:paraId="3F700B96" w14:textId="67C3EE1B" w:rsidR="002444B9" w:rsidRDefault="00AA1671" w:rsidP="00243844">
      <w:pPr>
        <w:pStyle w:val="OLNumber2"/>
      </w:pPr>
      <w:r w:rsidRPr="00902406">
        <w:t>(</w:t>
      </w:r>
      <w:r w:rsidRPr="00902406">
        <w:rPr>
          <w:b/>
        </w:rPr>
        <w:t>Omissions</w:t>
      </w:r>
      <w:r w:rsidRPr="00902406">
        <w:t xml:space="preserve">) </w:t>
      </w:r>
      <w:r w:rsidR="002444B9" w:rsidRPr="00902406">
        <w:t xml:space="preserve">Where the Principal directs a Variation omitting or reducing any part of the </w:t>
      </w:r>
      <w:r w:rsidR="00B87E07" w:rsidRPr="00902406">
        <w:t>Services</w:t>
      </w:r>
      <w:r w:rsidR="002444B9" w:rsidRPr="00902406">
        <w:t xml:space="preserve"> then the Principal may subsequently </w:t>
      </w:r>
      <w:r w:rsidR="00173A39" w:rsidRPr="00902406">
        <w:t xml:space="preserve">provide the omitted or reduced </w:t>
      </w:r>
      <w:r w:rsidR="00B87E07" w:rsidRPr="00902406">
        <w:t>Services</w:t>
      </w:r>
      <w:r w:rsidR="00173A39" w:rsidRPr="00902406">
        <w:t xml:space="preserve"> </w:t>
      </w:r>
      <w:r w:rsidR="002444B9" w:rsidRPr="00902406">
        <w:t xml:space="preserve">itself or engage others to do so on its behalf. The </w:t>
      </w:r>
      <w:r w:rsidR="004B577D" w:rsidRPr="00902406">
        <w:t>Supplier</w:t>
      </w:r>
      <w:r w:rsidR="002444B9" w:rsidRPr="00902406">
        <w:t xml:space="preserve"> shall not be entitled to any monetary compensation in connection with </w:t>
      </w:r>
      <w:r w:rsidR="00374AD7" w:rsidRPr="00902406">
        <w:t>an</w:t>
      </w:r>
      <w:r w:rsidR="002444B9" w:rsidRPr="00902406">
        <w:t xml:space="preserve"> omission or reduction</w:t>
      </w:r>
      <w:r w:rsidR="00A0727F" w:rsidRPr="00902406">
        <w:t xml:space="preserve">, and such omission or reduction shall not </w:t>
      </w:r>
      <w:r w:rsidR="00BD3034" w:rsidRPr="00902406">
        <w:t xml:space="preserve">invalidate or </w:t>
      </w:r>
      <w:r w:rsidR="00A0727F" w:rsidRPr="00902406">
        <w:t>constitute repudiation</w:t>
      </w:r>
      <w:r w:rsidR="00BD3034" w:rsidRPr="00902406">
        <w:t xml:space="preserve"> of the Contract</w:t>
      </w:r>
      <w:r w:rsidR="002444B9" w:rsidRPr="00902406">
        <w:t>.</w:t>
      </w:r>
    </w:p>
    <w:p w14:paraId="48794AF0" w14:textId="354EE235" w:rsidR="00704D49" w:rsidRPr="00491031" w:rsidRDefault="00C95095" w:rsidP="00243844">
      <w:pPr>
        <w:pStyle w:val="OLNumber1BU"/>
      </w:pPr>
      <w:bookmarkStart w:id="731" w:name="_Toc67840732"/>
      <w:bookmarkStart w:id="732" w:name="_Toc67845492"/>
      <w:bookmarkStart w:id="733" w:name="_Ref96867390"/>
      <w:bookmarkStart w:id="734" w:name="_Ref503273121"/>
      <w:bookmarkStart w:id="735" w:name="_Toc139638514"/>
      <w:bookmarkStart w:id="736" w:name="_Toc166319487"/>
      <w:bookmarkEnd w:id="714"/>
      <w:bookmarkEnd w:id="715"/>
      <w:bookmarkEnd w:id="731"/>
      <w:bookmarkEnd w:id="732"/>
      <w:r w:rsidRPr="00491031">
        <w:t>invoi</w:t>
      </w:r>
      <w:r w:rsidR="00FE003A" w:rsidRPr="00491031">
        <w:t>c</w:t>
      </w:r>
      <w:r w:rsidR="00B17996" w:rsidRPr="00491031">
        <w:t>ES AND PAYMENT</w:t>
      </w:r>
      <w:bookmarkEnd w:id="733"/>
      <w:bookmarkEnd w:id="734"/>
      <w:bookmarkEnd w:id="735"/>
      <w:bookmarkEnd w:id="736"/>
    </w:p>
    <w:p w14:paraId="1F143981" w14:textId="67B24D30" w:rsidR="003C17FB" w:rsidRDefault="00AA1671" w:rsidP="00243844">
      <w:pPr>
        <w:pStyle w:val="OLNumber2"/>
      </w:pPr>
      <w:bookmarkStart w:id="737" w:name="_Ref67837472"/>
      <w:r w:rsidRPr="00902406">
        <w:t>(</w:t>
      </w:r>
      <w:r w:rsidR="00E15F44">
        <w:rPr>
          <w:b/>
        </w:rPr>
        <w:t>Timing</w:t>
      </w:r>
      <w:r w:rsidRPr="00902406">
        <w:rPr>
          <w:b/>
        </w:rPr>
        <w:t xml:space="preserve"> of </w:t>
      </w:r>
      <w:r w:rsidR="00C95095">
        <w:rPr>
          <w:b/>
          <w:bCs/>
        </w:rPr>
        <w:t>invoice</w:t>
      </w:r>
      <w:r w:rsidRPr="00E220B4">
        <w:rPr>
          <w:b/>
          <w:bCs/>
        </w:rPr>
        <w:t>s</w:t>
      </w:r>
      <w:r w:rsidRPr="00902406">
        <w:t xml:space="preserve">) </w:t>
      </w:r>
      <w:r w:rsidR="00C95095" w:rsidRPr="00902406">
        <w:t>Subject to clause</w:t>
      </w:r>
      <w:r w:rsidR="00CA185E">
        <w:t xml:space="preserve"> </w:t>
      </w:r>
      <w:r w:rsidR="00061650">
        <w:fldChar w:fldCharType="begin"/>
      </w:r>
      <w:r w:rsidR="00061650">
        <w:instrText xml:space="preserve"> REF _Ref96868327 \w \h </w:instrText>
      </w:r>
      <w:r w:rsidR="00061650">
        <w:fldChar w:fldCharType="separate"/>
      </w:r>
      <w:r w:rsidR="008C6543">
        <w:t>16.11</w:t>
      </w:r>
      <w:r w:rsidR="00061650">
        <w:fldChar w:fldCharType="end"/>
      </w:r>
      <w:r w:rsidR="00C95095" w:rsidRPr="00902406">
        <w:t xml:space="preserve">, the </w:t>
      </w:r>
      <w:r w:rsidR="004B577D" w:rsidRPr="00902406">
        <w:t>Supplier</w:t>
      </w:r>
      <w:r w:rsidR="008C3DB2" w:rsidRPr="00902406">
        <w:t xml:space="preserve"> may submit </w:t>
      </w:r>
      <w:r w:rsidR="00C95095" w:rsidRPr="00902406">
        <w:t>invoice</w:t>
      </w:r>
      <w:r w:rsidR="008C3DB2" w:rsidRPr="00902406">
        <w:t xml:space="preserve">s </w:t>
      </w:r>
      <w:r w:rsidR="00900764" w:rsidRPr="00902406">
        <w:t xml:space="preserve">to the Principal for </w:t>
      </w:r>
      <w:r w:rsidR="00B87E07" w:rsidRPr="00902406">
        <w:t>Services</w:t>
      </w:r>
      <w:r w:rsidR="00900764" w:rsidRPr="00902406">
        <w:t xml:space="preserve"> </w:t>
      </w:r>
      <w:r w:rsidR="00173A39" w:rsidRPr="00902406">
        <w:t xml:space="preserve">provided </w:t>
      </w:r>
      <w:r w:rsidR="00900764" w:rsidRPr="00902406">
        <w:t xml:space="preserve">in accordance with </w:t>
      </w:r>
      <w:r w:rsidR="00AB6797" w:rsidRPr="00902406">
        <w:t>the Contract</w:t>
      </w:r>
      <w:r w:rsidR="00900764" w:rsidRPr="00902406">
        <w:t xml:space="preserve"> </w:t>
      </w:r>
      <w:r w:rsidR="008C3DB2" w:rsidRPr="00902406">
        <w:t xml:space="preserve">at the times and for the </w:t>
      </w:r>
      <w:r w:rsidR="00B87E07" w:rsidRPr="00902406">
        <w:t>Services</w:t>
      </w:r>
      <w:r w:rsidR="008C3DB2" w:rsidRPr="00902406">
        <w:t xml:space="preserve"> stated in the </w:t>
      </w:r>
      <w:r w:rsidR="00A70555" w:rsidRPr="00902406">
        <w:t>Reference Schedule</w:t>
      </w:r>
      <w:r w:rsidR="008C3DB2" w:rsidRPr="00902406">
        <w:t xml:space="preserve">. </w:t>
      </w:r>
    </w:p>
    <w:p w14:paraId="5A3D3654" w14:textId="02BE23B1" w:rsidR="003C17FB" w:rsidRDefault="003C17FB" w:rsidP="00243844">
      <w:pPr>
        <w:pStyle w:val="OLNumber2"/>
      </w:pPr>
      <w:r>
        <w:t>(</w:t>
      </w:r>
      <w:r w:rsidRPr="00344B1D">
        <w:rPr>
          <w:b/>
          <w:bCs/>
        </w:rPr>
        <w:t>Requirements of invoices</w:t>
      </w:r>
      <w:r>
        <w:t>) Each</w:t>
      </w:r>
      <w:r w:rsidR="003D0F7D" w:rsidRPr="00902406">
        <w:t xml:space="preserve"> </w:t>
      </w:r>
      <w:r w:rsidR="00C95095" w:rsidRPr="00902406">
        <w:t>invoice</w:t>
      </w:r>
      <w:r w:rsidR="003D0F7D" w:rsidRPr="00902406">
        <w:t xml:space="preserve"> must </w:t>
      </w:r>
      <w:r w:rsidR="00C95095" w:rsidRPr="00902406">
        <w:t xml:space="preserve">comply with </w:t>
      </w:r>
      <w:r w:rsidR="00C95095">
        <w:t xml:space="preserve">the </w:t>
      </w:r>
      <w:r w:rsidR="00C95095" w:rsidRPr="00902406">
        <w:t xml:space="preserve">GST Law and </w:t>
      </w:r>
      <w:r w:rsidR="00D90F03">
        <w:t>all other requirements</w:t>
      </w:r>
      <w:r>
        <w:t>:</w:t>
      </w:r>
    </w:p>
    <w:p w14:paraId="2EE67C12" w14:textId="536BF4EF" w:rsidR="003C17FB" w:rsidRDefault="00D90F03" w:rsidP="00243844">
      <w:pPr>
        <w:pStyle w:val="OLNumber3"/>
      </w:pPr>
      <w:r>
        <w:lastRenderedPageBreak/>
        <w:t xml:space="preserve"> stated in </w:t>
      </w:r>
      <w:r w:rsidR="003D0F7D" w:rsidRPr="00902406" w:rsidDel="00D53D34">
        <w:t xml:space="preserve">the </w:t>
      </w:r>
      <w:r w:rsidR="00A70555" w:rsidRPr="00902406">
        <w:t>Reference Schedule</w:t>
      </w:r>
      <w:r w:rsidR="003C17FB">
        <w:t>; or</w:t>
      </w:r>
    </w:p>
    <w:p w14:paraId="24526396" w14:textId="408678F1" w:rsidR="00196147" w:rsidRPr="00B974E4" w:rsidRDefault="00A70555" w:rsidP="00243844">
      <w:pPr>
        <w:pStyle w:val="OLNumber3"/>
      </w:pPr>
      <w:r w:rsidRPr="00902406">
        <w:t xml:space="preserve"> </w:t>
      </w:r>
      <w:r w:rsidR="003D0F7D" w:rsidRPr="00B974E4" w:rsidDel="00D53D34">
        <w:t xml:space="preserve">which the Principal reasonably directs prior to the time for submission of the </w:t>
      </w:r>
      <w:r w:rsidR="00C95095" w:rsidRPr="00B974E4">
        <w:t>invoice</w:t>
      </w:r>
      <w:r w:rsidR="003D0F7D" w:rsidRPr="00B974E4">
        <w:t>.</w:t>
      </w:r>
      <w:bookmarkEnd w:id="737"/>
    </w:p>
    <w:p w14:paraId="5CDACE7C" w14:textId="53AA3333" w:rsidR="00196147" w:rsidRPr="00C955C1" w:rsidRDefault="00196147" w:rsidP="00243844">
      <w:pPr>
        <w:pStyle w:val="OLNumber2"/>
        <w:rPr>
          <w:sz w:val="18"/>
        </w:rPr>
      </w:pPr>
      <w:bookmarkStart w:id="738" w:name="_Ref4615462"/>
      <w:bookmarkStart w:id="739" w:name="_Hlk68667075"/>
      <w:r w:rsidRPr="00B974E4">
        <w:t>(</w:t>
      </w:r>
      <w:r w:rsidRPr="00B974E4">
        <w:rPr>
          <w:b/>
          <w:bCs/>
        </w:rPr>
        <w:t>Further</w:t>
      </w:r>
      <w:r w:rsidRPr="00B974E4">
        <w:t xml:space="preserve"> </w:t>
      </w:r>
      <w:r w:rsidRPr="00946CC4">
        <w:rPr>
          <w:b/>
          <w:bCs/>
        </w:rPr>
        <w:t>s</w:t>
      </w:r>
      <w:r w:rsidRPr="00B974E4">
        <w:rPr>
          <w:b/>
        </w:rPr>
        <w:t>upporting</w:t>
      </w:r>
      <w:r w:rsidRPr="00B974E4">
        <w:t xml:space="preserve"> d</w:t>
      </w:r>
      <w:r w:rsidRPr="00B974E4">
        <w:rPr>
          <w:b/>
        </w:rPr>
        <w:t>ocumentation</w:t>
      </w:r>
      <w:r w:rsidRPr="00B974E4">
        <w:t xml:space="preserve">) The Principal may, </w:t>
      </w:r>
      <w:r w:rsidR="003C17FB" w:rsidRPr="00B974E4">
        <w:t>acting reasonably,</w:t>
      </w:r>
      <w:r w:rsidR="0085404B" w:rsidRPr="00B974E4">
        <w:t xml:space="preserve"> </w:t>
      </w:r>
      <w:r w:rsidRPr="00B974E4">
        <w:t>direct the Supplier</w:t>
      </w:r>
      <w:r w:rsidRPr="00C955C1">
        <w:t xml:space="preserve"> to provide </w:t>
      </w:r>
      <w:r>
        <w:t xml:space="preserve">documentary evidence </w:t>
      </w:r>
      <w:r w:rsidR="00B974E4">
        <w:t xml:space="preserve">supporting </w:t>
      </w:r>
      <w:r>
        <w:t xml:space="preserve">the Supplier’s entitlement to payment of the </w:t>
      </w:r>
      <w:r w:rsidR="00B974E4">
        <w:t xml:space="preserve">whole or part of the </w:t>
      </w:r>
      <w:r>
        <w:t xml:space="preserve">amount claimed. </w:t>
      </w:r>
      <w:r w:rsidR="003C17FB">
        <w:t xml:space="preserve">Until such evidence is provided the Principal </w:t>
      </w:r>
      <w:r w:rsidR="003C17FB">
        <w:rPr>
          <w:szCs w:val="22"/>
        </w:rPr>
        <w:t>may assess the claim on the basis that the supporting documentation does not exist.</w:t>
      </w:r>
      <w:bookmarkEnd w:id="738"/>
      <w:r w:rsidRPr="00C955C1">
        <w:rPr>
          <w:sz w:val="18"/>
        </w:rPr>
        <w:t xml:space="preserve"> </w:t>
      </w:r>
    </w:p>
    <w:p w14:paraId="1E4B40A9" w14:textId="7EC4106F" w:rsidR="005C3799" w:rsidRDefault="00196147" w:rsidP="00243844">
      <w:pPr>
        <w:pStyle w:val="OLNumber2"/>
      </w:pPr>
      <w:r w:rsidRPr="00CE7AB0">
        <w:t>(</w:t>
      </w:r>
      <w:r w:rsidRPr="00196147">
        <w:rPr>
          <w:b/>
        </w:rPr>
        <w:t>Entitlement to payment</w:t>
      </w:r>
      <w:r w:rsidRPr="00CE7AB0">
        <w:t xml:space="preserve">) </w:t>
      </w:r>
      <w:r w:rsidR="003C17FB">
        <w:t xml:space="preserve">The </w:t>
      </w:r>
      <w:r>
        <w:t>Supplier</w:t>
      </w:r>
      <w:r w:rsidRPr="00CE7AB0">
        <w:t xml:space="preserve"> shall only be entitled to payment for Services which are provided in accordance with the requirements of the Contract (including the warranties given and representations made in the Contract</w:t>
      </w:r>
      <w:r>
        <w:t>)</w:t>
      </w:r>
      <w:r w:rsidRPr="00CE7AB0">
        <w:t xml:space="preserve">.  </w:t>
      </w:r>
      <w:bookmarkEnd w:id="739"/>
    </w:p>
    <w:p w14:paraId="09E1C223" w14:textId="114D06D4" w:rsidR="00E15F44" w:rsidRPr="00E15F44" w:rsidRDefault="005C3799" w:rsidP="00243844">
      <w:pPr>
        <w:pStyle w:val="OLNumber2"/>
      </w:pPr>
      <w:bookmarkStart w:id="740" w:name="_Ref96673776"/>
      <w:r>
        <w:t>(</w:t>
      </w:r>
      <w:r>
        <w:rPr>
          <w:b/>
          <w:bCs/>
        </w:rPr>
        <w:t>Amount due</w:t>
      </w:r>
      <w:r>
        <w:t xml:space="preserve">) </w:t>
      </w:r>
      <w:r w:rsidR="00E75E65" w:rsidRPr="00902406">
        <w:t xml:space="preserve">The Principal may deduct </w:t>
      </w:r>
      <w:r w:rsidR="00E15F44">
        <w:t xml:space="preserve">from </w:t>
      </w:r>
      <w:r w:rsidR="00E75E65" w:rsidRPr="00902406">
        <w:t xml:space="preserve">any amount </w:t>
      </w:r>
      <w:r w:rsidR="00E15F44">
        <w:t>claimed</w:t>
      </w:r>
      <w:r w:rsidR="00E75E65" w:rsidRPr="00902406">
        <w:t xml:space="preserve"> by the </w:t>
      </w:r>
      <w:r w:rsidR="004B577D" w:rsidRPr="00902406">
        <w:t>Supplier</w:t>
      </w:r>
      <w:r w:rsidR="00E15F44">
        <w:t xml:space="preserve"> under or in connection with the Contract (including for </w:t>
      </w:r>
      <w:r w:rsidR="00C452A8">
        <w:t xml:space="preserve">a </w:t>
      </w:r>
      <w:r w:rsidR="00E15F44">
        <w:t xml:space="preserve">breach of </w:t>
      </w:r>
      <w:r w:rsidR="00C452A8">
        <w:t xml:space="preserve">the </w:t>
      </w:r>
      <w:r w:rsidR="00E15F44">
        <w:t>Contract):</w:t>
      </w:r>
      <w:bookmarkEnd w:id="740"/>
    </w:p>
    <w:p w14:paraId="1DF6FDB1" w14:textId="44E209E1" w:rsidR="00E15F44" w:rsidRDefault="00E15F44" w:rsidP="00243844">
      <w:pPr>
        <w:pStyle w:val="OLNumber3"/>
      </w:pPr>
      <w:r w:rsidRPr="00A46906">
        <w:t xml:space="preserve">any amount </w:t>
      </w:r>
      <w:r>
        <w:t>which the Contract entitles the Principal to deduct;</w:t>
      </w:r>
      <w:r w:rsidR="000A63B6">
        <w:t xml:space="preserve"> and</w:t>
      </w:r>
    </w:p>
    <w:p w14:paraId="276F4086" w14:textId="341FAAD4" w:rsidR="00E15F44" w:rsidRDefault="00E15F44" w:rsidP="00243844">
      <w:pPr>
        <w:pStyle w:val="OLNumber3"/>
      </w:pPr>
      <w:r>
        <w:t xml:space="preserve">any other amount </w:t>
      </w:r>
      <w:r w:rsidRPr="00A46906">
        <w:t xml:space="preserve">due and owing by the </w:t>
      </w:r>
      <w:r>
        <w:t>Supplier</w:t>
      </w:r>
      <w:r w:rsidRPr="00A46906">
        <w:t xml:space="preserve"> to the Principal</w:t>
      </w:r>
      <w:r w:rsidR="00A37E7C">
        <w:t>.</w:t>
      </w:r>
    </w:p>
    <w:p w14:paraId="663967DB" w14:textId="7D96EAFA" w:rsidR="00E75E65" w:rsidRPr="00061650" w:rsidRDefault="00E15F44" w:rsidP="00243844">
      <w:pPr>
        <w:pStyle w:val="OLIndent1"/>
      </w:pPr>
      <w:r w:rsidRPr="00A46906">
        <w:t>The balance remaining after such deduction</w:t>
      </w:r>
      <w:r>
        <w:t>s</w:t>
      </w:r>
      <w:r w:rsidRPr="00A46906">
        <w:t xml:space="preserve"> shall be due by the Principal to the </w:t>
      </w:r>
      <w:r>
        <w:t>Supplier</w:t>
      </w:r>
      <w:r w:rsidRPr="00A46906">
        <w:t xml:space="preserve"> or by the </w:t>
      </w:r>
      <w:r>
        <w:t>Supplier</w:t>
      </w:r>
      <w:r w:rsidRPr="00A46906">
        <w:t xml:space="preserve"> to the Principal as the case may be</w:t>
      </w:r>
      <w:r>
        <w:t xml:space="preserve"> and shall be certified as such by the Principal within 15 Business Days after the invoice is received</w:t>
      </w:r>
      <w:r w:rsidRPr="00A46906">
        <w:t>.</w:t>
      </w:r>
    </w:p>
    <w:p w14:paraId="13309DCB" w14:textId="345BC6FE" w:rsidR="00785C23" w:rsidRDefault="00AA1671" w:rsidP="00243844">
      <w:pPr>
        <w:pStyle w:val="OLNumber2"/>
      </w:pPr>
      <w:bookmarkStart w:id="741" w:name="_Ref498944995"/>
      <w:bookmarkStart w:id="742" w:name="_Ref67843569"/>
      <w:r w:rsidRPr="00902406">
        <w:t>(</w:t>
      </w:r>
      <w:r w:rsidR="00BA5CE9" w:rsidRPr="00902406">
        <w:rPr>
          <w:b/>
        </w:rPr>
        <w:t>Due date for p</w:t>
      </w:r>
      <w:r w:rsidRPr="00902406">
        <w:rPr>
          <w:b/>
        </w:rPr>
        <w:t>ayment</w:t>
      </w:r>
      <w:r w:rsidRPr="00902406">
        <w:t xml:space="preserve">) </w:t>
      </w:r>
      <w:r w:rsidR="00E75E65" w:rsidRPr="00902406">
        <w:t xml:space="preserve">Subject to </w:t>
      </w:r>
      <w:r w:rsidR="00AB6797" w:rsidRPr="00902406">
        <w:t>the Contract</w:t>
      </w:r>
      <w:r w:rsidR="00E75E65" w:rsidRPr="00902406">
        <w:t xml:space="preserve">, the Principal shall pay the amount due to the </w:t>
      </w:r>
      <w:r w:rsidR="004B577D" w:rsidRPr="00902406">
        <w:t>Supplier</w:t>
      </w:r>
      <w:r w:rsidR="00E75E65" w:rsidRPr="00902406">
        <w:t xml:space="preserve"> (if any) including any applicable GST</w:t>
      </w:r>
      <w:r w:rsidR="005945BB" w:rsidRPr="00902406">
        <w:t xml:space="preserve"> before the end of the </w:t>
      </w:r>
      <w:r w:rsidR="00DA077F" w:rsidRPr="00902406">
        <w:t>P</w:t>
      </w:r>
      <w:r w:rsidR="005945BB" w:rsidRPr="00902406">
        <w:t xml:space="preserve">ayment </w:t>
      </w:r>
      <w:r w:rsidR="00DA077F" w:rsidRPr="00902406">
        <w:t>P</w:t>
      </w:r>
      <w:r w:rsidR="005945BB" w:rsidRPr="00902406">
        <w:t>eriod</w:t>
      </w:r>
      <w:r w:rsidR="00C80E88" w:rsidRPr="00902406">
        <w:t>.</w:t>
      </w:r>
      <w:r w:rsidR="000C5B6B" w:rsidRPr="00902406">
        <w:t xml:space="preserve"> </w:t>
      </w:r>
      <w:bookmarkEnd w:id="741"/>
      <w:r w:rsidR="00E75E65" w:rsidRPr="00902406">
        <w:t xml:space="preserve">If an amount is due from the </w:t>
      </w:r>
      <w:r w:rsidR="004B577D" w:rsidRPr="00902406">
        <w:t>Supplier</w:t>
      </w:r>
      <w:r w:rsidR="00E75E65" w:rsidRPr="00902406">
        <w:t xml:space="preserve"> to the Principal, the </w:t>
      </w:r>
      <w:r w:rsidR="004B577D" w:rsidRPr="00902406">
        <w:t>Supplier</w:t>
      </w:r>
      <w:r w:rsidR="00E75E65" w:rsidRPr="00902406">
        <w:t xml:space="preserve"> must pay that amount including any applicable GST within </w:t>
      </w:r>
      <w:r w:rsidR="00785C23" w:rsidRPr="00902406">
        <w:t>2</w:t>
      </w:r>
      <w:r w:rsidR="00E75E65" w:rsidRPr="00902406">
        <w:t>5 Business Days of receiving written notification to this effect from the Principal.</w:t>
      </w:r>
      <w:bookmarkEnd w:id="742"/>
      <w:r w:rsidR="000601CD" w:rsidRPr="00902406">
        <w:t xml:space="preserve">  </w:t>
      </w:r>
    </w:p>
    <w:p w14:paraId="2442B35A" w14:textId="77777777" w:rsidR="00E15F44" w:rsidRPr="00FE626F" w:rsidRDefault="00E15F44" w:rsidP="00243844">
      <w:pPr>
        <w:pStyle w:val="OLNumber2"/>
      </w:pPr>
      <w:bookmarkStart w:id="743" w:name="_Ref96434995"/>
      <w:r w:rsidRPr="00D12BF8">
        <w:t>(</w:t>
      </w:r>
      <w:r w:rsidRPr="00E15F44">
        <w:rPr>
          <w:b/>
          <w:bCs/>
        </w:rPr>
        <w:t>Disputed Invoice</w:t>
      </w:r>
      <w:r w:rsidRPr="00D12BF8">
        <w:t xml:space="preserve">) If the Principal disputes an </w:t>
      </w:r>
      <w:r w:rsidRPr="00E15F44">
        <w:t>invoice</w:t>
      </w:r>
      <w:r w:rsidRPr="00D12BF8">
        <w:t xml:space="preserve"> issued by the </w:t>
      </w:r>
      <w:r>
        <w:t>Supplier:</w:t>
      </w:r>
      <w:bookmarkEnd w:id="743"/>
    </w:p>
    <w:p w14:paraId="2DE74C74" w14:textId="6E9C09A6" w:rsidR="00E15F44" w:rsidRPr="00E15F44" w:rsidRDefault="00E15F44" w:rsidP="00243844">
      <w:pPr>
        <w:pStyle w:val="OLNumber3"/>
      </w:pPr>
      <w:r w:rsidRPr="00E15F44">
        <w:t xml:space="preserve">the Principal will </w:t>
      </w:r>
      <w:r w:rsidRPr="00FE626F">
        <w:t>pay</w:t>
      </w:r>
      <w:r w:rsidRPr="00E15F44">
        <w:t xml:space="preserve"> the undisputed portion of the relevant invoice (if any) less any deductions provided for under clause </w:t>
      </w:r>
      <w:r>
        <w:fldChar w:fldCharType="begin"/>
      </w:r>
      <w:r>
        <w:instrText xml:space="preserve"> REF _Ref96673776 \w \h </w:instrText>
      </w:r>
      <w:r w:rsidR="00243844">
        <w:instrText xml:space="preserve"> \* MERGEFORMAT </w:instrText>
      </w:r>
      <w:r>
        <w:fldChar w:fldCharType="separate"/>
      </w:r>
      <w:r w:rsidR="008C6543">
        <w:t>16.5</w:t>
      </w:r>
      <w:r>
        <w:fldChar w:fldCharType="end"/>
      </w:r>
      <w:r w:rsidRPr="00E15F44">
        <w:t xml:space="preserve"> and dispute the balance; and</w:t>
      </w:r>
    </w:p>
    <w:p w14:paraId="3FEDD15F" w14:textId="3CDF4941" w:rsidR="00E15F44" w:rsidRPr="00902406" w:rsidRDefault="00E15F44" w:rsidP="00243844">
      <w:pPr>
        <w:pStyle w:val="OLNumber3"/>
      </w:pPr>
      <w:r w:rsidRPr="00E15F44">
        <w:t xml:space="preserve">if the resolution of </w:t>
      </w:r>
      <w:r w:rsidRPr="00FE626F">
        <w:t>the</w:t>
      </w:r>
      <w:r w:rsidRPr="00E15F44">
        <w:t xml:space="preserve"> dispute determines that the Principal must pay an amount to the Supplier, the Principal will pay that amount upon resolution of that dispute.</w:t>
      </w:r>
    </w:p>
    <w:p w14:paraId="028E66B9" w14:textId="735A815F" w:rsidR="00E15F44" w:rsidRDefault="00E15F44" w:rsidP="00243844">
      <w:pPr>
        <w:pStyle w:val="OLNumber2"/>
      </w:pPr>
      <w:bookmarkStart w:id="744" w:name="_Hlk24320629"/>
      <w:r w:rsidRPr="00902406">
        <w:t>(</w:t>
      </w:r>
      <w:r w:rsidRPr="00902406">
        <w:rPr>
          <w:b/>
        </w:rPr>
        <w:t>No admission</w:t>
      </w:r>
      <w:r w:rsidRPr="00902406">
        <w:t>) Payments made by the Principal to the Supplier are made on account only and do not constitute an admission that the Supplier is entitled to the payment made or that the Services and/or</w:t>
      </w:r>
      <w:r>
        <w:t xml:space="preserve"> the</w:t>
      </w:r>
      <w:r w:rsidRPr="00902406">
        <w:t xml:space="preserve"> Supplier Documents the subject of the payment have been provided, or any other obligation has been carried out, in accordance with the Contract.  </w:t>
      </w:r>
    </w:p>
    <w:p w14:paraId="7222093A" w14:textId="364ADE53" w:rsidR="00E15F44" w:rsidRDefault="00E15F44" w:rsidP="00243844">
      <w:pPr>
        <w:pStyle w:val="OLNumber2"/>
      </w:pPr>
      <w:r w:rsidRPr="00902406">
        <w:t>(</w:t>
      </w:r>
      <w:r w:rsidRPr="00902406">
        <w:rPr>
          <w:b/>
        </w:rPr>
        <w:t>Sole entitlement</w:t>
      </w:r>
      <w:r w:rsidRPr="00902406">
        <w:t xml:space="preserve">) </w:t>
      </w:r>
      <w:r w:rsidRPr="002D6953">
        <w:rPr>
          <w:bCs/>
          <w:szCs w:val="22"/>
        </w:rPr>
        <w:t>Except to the</w:t>
      </w:r>
      <w:r>
        <w:rPr>
          <w:szCs w:val="22"/>
        </w:rPr>
        <w:t xml:space="preserve"> extent expressly provided otherwise in the Contract</w:t>
      </w:r>
      <w:r w:rsidRPr="002D6953">
        <w:rPr>
          <w:szCs w:val="22"/>
        </w:rPr>
        <w:t xml:space="preserve"> </w:t>
      </w:r>
      <w:r>
        <w:rPr>
          <w:szCs w:val="22"/>
        </w:rPr>
        <w:t>p</w:t>
      </w:r>
      <w:r w:rsidRPr="00902406">
        <w:t>ayment of the Price shall be the Supplier's only entitlement to monetary compensation for the provision of the Services and compliance with the Supplier's other obligations under the Contract.</w:t>
      </w:r>
    </w:p>
    <w:p w14:paraId="713FE8DF" w14:textId="4506B8C2" w:rsidR="00E15F44" w:rsidRDefault="00E15F44" w:rsidP="00243844">
      <w:pPr>
        <w:pStyle w:val="OLNumber2"/>
      </w:pPr>
      <w:r w:rsidRPr="00902406">
        <w:t>(</w:t>
      </w:r>
      <w:r w:rsidRPr="00B21CF7">
        <w:rPr>
          <w:b/>
        </w:rPr>
        <w:t>Liability for GST</w:t>
      </w:r>
      <w:r w:rsidRPr="00902406">
        <w:t xml:space="preserve">) If GST is imposed on any supply made pursuant to the Contract, the amount payable for the supply is to be increased by the amount of that GST. </w:t>
      </w:r>
      <w:r w:rsidRPr="002E2B90">
        <w:t>Each Party agrees to do all things, including providing tax invoices and other documentation, that may be necessary or desirable to enable or assist the other Party to claim any input tax credit, adjustment or refund in relation to any amount of GST paid or payable pursuant to any supply made under or in connection with this Contract</w:t>
      </w:r>
      <w:r>
        <w:t>.</w:t>
      </w:r>
    </w:p>
    <w:p w14:paraId="242FCE3E" w14:textId="3EBDB90D" w:rsidR="00E15F44" w:rsidRDefault="00E15F44" w:rsidP="00243844">
      <w:pPr>
        <w:pStyle w:val="OLNumber2"/>
      </w:pPr>
      <w:bookmarkStart w:id="745" w:name="_Ref96868327"/>
      <w:r w:rsidRPr="00902406">
        <w:t>(</w:t>
      </w:r>
      <w:r w:rsidRPr="00902406">
        <w:rPr>
          <w:b/>
        </w:rPr>
        <w:t>Recipient created tax invoices</w:t>
      </w:r>
      <w:r w:rsidRPr="00902406">
        <w:t xml:space="preserve">) Where the Principal is the recipient of a taxable supply under </w:t>
      </w:r>
      <w:r>
        <w:t>th</w:t>
      </w:r>
      <w:r w:rsidR="003A32F5">
        <w:t>is</w:t>
      </w:r>
      <w:r>
        <w:t xml:space="preserve"> Contract</w:t>
      </w:r>
      <w:r w:rsidRPr="00902406">
        <w:t xml:space="preserve"> the Principal may issue recipient created tax invoices or recipient created adjustment notes in respect of these supplies in accordance with the GST Law and direct the Supplier not to issue tax invoices or adjustment notes in respect of the same supplies.</w:t>
      </w:r>
      <w:bookmarkEnd w:id="745"/>
    </w:p>
    <w:p w14:paraId="20EAADF6" w14:textId="77777777" w:rsidR="00911D9F" w:rsidRPr="00491031" w:rsidRDefault="00911D9F" w:rsidP="00243844">
      <w:pPr>
        <w:pStyle w:val="OLNumber1BU"/>
      </w:pPr>
      <w:bookmarkStart w:id="746" w:name="_Toc411849933"/>
      <w:bookmarkStart w:id="747" w:name="_Toc411849937"/>
      <w:bookmarkStart w:id="748" w:name="_Toc39667826"/>
      <w:bookmarkStart w:id="749" w:name="_Toc39669665"/>
      <w:bookmarkStart w:id="750" w:name="_Toc39669967"/>
      <w:bookmarkStart w:id="751" w:name="_Toc40281622"/>
      <w:bookmarkStart w:id="752" w:name="_Toc140141153"/>
      <w:bookmarkStart w:id="753" w:name="_Toc140141188"/>
      <w:bookmarkStart w:id="754" w:name="_Toc140158671"/>
      <w:bookmarkStart w:id="755" w:name="_Toc141994461"/>
      <w:bookmarkStart w:id="756" w:name="_Toc96460450"/>
      <w:bookmarkStart w:id="757" w:name="_Ref96693293"/>
      <w:bookmarkStart w:id="758" w:name="_Toc139638515"/>
      <w:bookmarkStart w:id="759" w:name="_Toc166319488"/>
      <w:bookmarkStart w:id="760" w:name="_Ref41675194"/>
      <w:bookmarkStart w:id="761" w:name="_Ref58719085"/>
      <w:bookmarkStart w:id="762" w:name="_Hlk65571987"/>
      <w:bookmarkEnd w:id="744"/>
      <w:bookmarkEnd w:id="746"/>
      <w:bookmarkEnd w:id="747"/>
      <w:bookmarkEnd w:id="748"/>
      <w:bookmarkEnd w:id="749"/>
      <w:bookmarkEnd w:id="750"/>
      <w:bookmarkEnd w:id="751"/>
      <w:bookmarkEnd w:id="752"/>
      <w:bookmarkEnd w:id="753"/>
      <w:bookmarkEnd w:id="754"/>
      <w:bookmarkEnd w:id="755"/>
      <w:r w:rsidRPr="00491031">
        <w:lastRenderedPageBreak/>
        <w:t>law and policies</w:t>
      </w:r>
      <w:bookmarkEnd w:id="756"/>
      <w:bookmarkEnd w:id="757"/>
      <w:bookmarkEnd w:id="758"/>
      <w:bookmarkEnd w:id="759"/>
    </w:p>
    <w:p w14:paraId="66207142" w14:textId="77777777" w:rsidR="00911D9F" w:rsidRPr="00A46906" w:rsidRDefault="00911D9F" w:rsidP="00243844">
      <w:pPr>
        <w:pStyle w:val="OLNumber2"/>
        <w:rPr>
          <w:szCs w:val="22"/>
        </w:rPr>
      </w:pPr>
      <w:bookmarkStart w:id="763" w:name="_Ref96263750"/>
      <w:r>
        <w:t>(</w:t>
      </w:r>
      <w:r w:rsidRPr="00243844">
        <w:rPr>
          <w:b/>
        </w:rPr>
        <w:t>Compliance</w:t>
      </w:r>
      <w:r>
        <w:t>)</w:t>
      </w:r>
      <w:r>
        <w:rPr>
          <w:bCs/>
        </w:rPr>
        <w:t xml:space="preserve"> </w:t>
      </w:r>
      <w:r>
        <w:t xml:space="preserve">The Supplier must, and must ensure that its Personnel involved in the performance of the Services, </w:t>
      </w:r>
      <w:r w:rsidRPr="00AB4858">
        <w:t>comply</w:t>
      </w:r>
      <w:r w:rsidRPr="00A46906">
        <w:rPr>
          <w:szCs w:val="22"/>
        </w:rPr>
        <w:t xml:space="preserve"> with</w:t>
      </w:r>
      <w:r>
        <w:rPr>
          <w:szCs w:val="22"/>
        </w:rPr>
        <w:t>:</w:t>
      </w:r>
      <w:bookmarkEnd w:id="763"/>
    </w:p>
    <w:p w14:paraId="05A5E857" w14:textId="77777777" w:rsidR="00911D9F" w:rsidRPr="00A46906" w:rsidRDefault="00911D9F" w:rsidP="00243844">
      <w:pPr>
        <w:pStyle w:val="OLNumber3"/>
      </w:pPr>
      <w:r w:rsidRPr="00A46906">
        <w:t>a</w:t>
      </w:r>
      <w:r>
        <w:t>ll</w:t>
      </w:r>
      <w:r w:rsidRPr="00A46906">
        <w:t xml:space="preserve"> law, standards and codes of practice applicable to the </w:t>
      </w:r>
      <w:r>
        <w:t>Supplier</w:t>
      </w:r>
      <w:r w:rsidRPr="00A46906">
        <w:t xml:space="preserve">, the </w:t>
      </w:r>
      <w:r>
        <w:t>Supplier’</w:t>
      </w:r>
      <w:r w:rsidRPr="00A46906">
        <w:t xml:space="preserve">s business or the </w:t>
      </w:r>
      <w:r>
        <w:t>Supplier’</w:t>
      </w:r>
      <w:r w:rsidRPr="00A46906">
        <w:t xml:space="preserve">s obligations under </w:t>
      </w:r>
      <w:r>
        <w:t>the Contract</w:t>
      </w:r>
      <w:r w:rsidRPr="00A46906">
        <w:t>;</w:t>
      </w:r>
      <w:r>
        <w:t xml:space="preserve"> and</w:t>
      </w:r>
    </w:p>
    <w:p w14:paraId="48CF12A5" w14:textId="2D408BF4" w:rsidR="00911D9F" w:rsidRDefault="00911D9F" w:rsidP="00243844">
      <w:pPr>
        <w:pStyle w:val="OLNumber3"/>
      </w:pPr>
      <w:r w:rsidRPr="00A46906">
        <w:t>any applicable policies, guidelines, procedures and codes of the Principal which are</w:t>
      </w:r>
      <w:r>
        <w:t xml:space="preserve"> identified in the Contract or which are</w:t>
      </w:r>
      <w:r w:rsidRPr="00A46906">
        <w:t xml:space="preserve"> </w:t>
      </w:r>
      <w:r>
        <w:t xml:space="preserve">publicly available or otherwise made </w:t>
      </w:r>
      <w:r w:rsidRPr="00A46906">
        <w:t xml:space="preserve">known to the </w:t>
      </w:r>
      <w:r>
        <w:t>Supplier</w:t>
      </w:r>
      <w:r w:rsidRPr="00A46906">
        <w:t xml:space="preserve"> </w:t>
      </w:r>
      <w:r>
        <w:t>from time to time.</w:t>
      </w:r>
    </w:p>
    <w:p w14:paraId="4B0B10E4" w14:textId="77777777" w:rsidR="00911D9F" w:rsidRDefault="00911D9F" w:rsidP="00243844">
      <w:pPr>
        <w:pStyle w:val="OLNumber2"/>
      </w:pPr>
      <w:r>
        <w:t>(</w:t>
      </w:r>
      <w:r w:rsidRPr="00243844">
        <w:rPr>
          <w:b/>
          <w:bCs/>
        </w:rPr>
        <w:t>Change in law</w:t>
      </w:r>
      <w:r>
        <w:t xml:space="preserve">) If a </w:t>
      </w:r>
      <w:r w:rsidRPr="00E0757B">
        <w:t>law</w:t>
      </w:r>
      <w:r>
        <w:t>:</w:t>
      </w:r>
    </w:p>
    <w:p w14:paraId="272A12D9" w14:textId="636A122A" w:rsidR="00597759" w:rsidRDefault="00597759" w:rsidP="00243844">
      <w:pPr>
        <w:pStyle w:val="OLNumber3"/>
      </w:pPr>
      <w:r>
        <w:t>n</w:t>
      </w:r>
      <w:r w:rsidR="00911D9F">
        <w:t>ecessitates</w:t>
      </w:r>
      <w:r>
        <w:t>:</w:t>
      </w:r>
    </w:p>
    <w:p w14:paraId="6DEA5568" w14:textId="7747CDF7" w:rsidR="00597759" w:rsidRDefault="00911D9F" w:rsidP="00243844">
      <w:pPr>
        <w:pStyle w:val="OLNumber4"/>
        <w:rPr>
          <w:rStyle w:val="EItalic"/>
          <w:i w:val="0"/>
        </w:rPr>
      </w:pPr>
      <w:r>
        <w:t xml:space="preserve">a change to the </w:t>
      </w:r>
      <w:r w:rsidRPr="00F3561F">
        <w:rPr>
          <w:rStyle w:val="EItalic"/>
          <w:i w:val="0"/>
        </w:rPr>
        <w:t>Services</w:t>
      </w:r>
      <w:r w:rsidR="00597759">
        <w:rPr>
          <w:rStyle w:val="EItalic"/>
          <w:i w:val="0"/>
        </w:rPr>
        <w:t>;</w:t>
      </w:r>
    </w:p>
    <w:p w14:paraId="7E1FBA64" w14:textId="77D1025E" w:rsidR="00597759" w:rsidRDefault="00B974E4" w:rsidP="00243844">
      <w:pPr>
        <w:pStyle w:val="OLNumber4"/>
      </w:pPr>
      <w:r>
        <w:t>a change in a fee or charge</w:t>
      </w:r>
      <w:r w:rsidR="00597759">
        <w:t>;</w:t>
      </w:r>
      <w:r>
        <w:t xml:space="preserve"> or </w:t>
      </w:r>
    </w:p>
    <w:p w14:paraId="0293E994" w14:textId="2854C0EB" w:rsidR="00911D9F" w:rsidRDefault="00597759" w:rsidP="00243844">
      <w:pPr>
        <w:pStyle w:val="OLNumber4"/>
      </w:pPr>
      <w:r>
        <w:t xml:space="preserve">the </w:t>
      </w:r>
      <w:r w:rsidR="00B974E4">
        <w:t>payment of a new fee or charge;</w:t>
      </w:r>
      <w:r>
        <w:t xml:space="preserve"> </w:t>
      </w:r>
    </w:p>
    <w:p w14:paraId="313B2DA2" w14:textId="5A5E9E0B" w:rsidR="00911D9F" w:rsidRDefault="00911D9F" w:rsidP="00243844">
      <w:pPr>
        <w:pStyle w:val="OLNumber3"/>
      </w:pPr>
      <w:r>
        <w:t>comes into effect after the date of the Contract and could not reasonably then have been anticipated by a competent contractor; and</w:t>
      </w:r>
    </w:p>
    <w:p w14:paraId="46527A97" w14:textId="77777777" w:rsidR="00911D9F" w:rsidRDefault="00911D9F" w:rsidP="00243844">
      <w:pPr>
        <w:pStyle w:val="OLNumber3"/>
      </w:pPr>
      <w:r w:rsidRPr="00FB3593">
        <w:rPr>
          <w:szCs w:val="22"/>
        </w:rPr>
        <w:t>causes</w:t>
      </w:r>
      <w:r>
        <w:t xml:space="preserve"> the </w:t>
      </w:r>
      <w:r>
        <w:rPr>
          <w:rStyle w:val="EItalic"/>
          <w:i w:val="0"/>
        </w:rPr>
        <w:t>Supplier</w:t>
      </w:r>
      <w:r>
        <w:t xml:space="preserve"> to incur more or less cost than otherwise would have been incurred,</w:t>
      </w:r>
    </w:p>
    <w:p w14:paraId="5B8EF20B" w14:textId="704C1130" w:rsidR="00911D9F" w:rsidRPr="00911D9F" w:rsidRDefault="00911D9F" w:rsidP="00243844">
      <w:pPr>
        <w:pStyle w:val="OLIndent1"/>
        <w:rPr>
          <w:szCs w:val="22"/>
        </w:rPr>
      </w:pPr>
      <w:r>
        <w:t xml:space="preserve">then the Supplier may notify the Principal in writing of the law and the effect of it on the Supplier. After the notice is given, the Parties shall attempt to agree on a change to either </w:t>
      </w:r>
      <w:r w:rsidR="006F218A">
        <w:t xml:space="preserve">or both of </w:t>
      </w:r>
      <w:r>
        <w:t>the Services or the Price. If the Parties have not reached agreement within 45 Business Days after the notice is given, then either Party may give a notice of dispute pursuant to clause</w:t>
      </w:r>
      <w:r w:rsidR="00061650">
        <w:t xml:space="preserve"> </w:t>
      </w:r>
      <w:r w:rsidR="00061650">
        <w:fldChar w:fldCharType="begin"/>
      </w:r>
      <w:r w:rsidR="00061650">
        <w:instrText xml:space="preserve"> REF _Ref412190333 \w \h </w:instrText>
      </w:r>
      <w:r w:rsidR="00061650">
        <w:fldChar w:fldCharType="separate"/>
      </w:r>
      <w:r w:rsidR="008C6543">
        <w:t>31</w:t>
      </w:r>
      <w:r w:rsidR="00061650">
        <w:fldChar w:fldCharType="end"/>
      </w:r>
      <w:r>
        <w:t>. Unless otherwise directed by the Principal, but notwithstanding the giving of a notice of dispute, the Supplier must continue to comply with its obligations under the Contract, including by making any payments or doing any things required to comply with the law.</w:t>
      </w:r>
    </w:p>
    <w:p w14:paraId="619763A0" w14:textId="7CBC36CB" w:rsidR="003D0F7D" w:rsidRPr="00491031" w:rsidRDefault="00CD5954" w:rsidP="00243844">
      <w:pPr>
        <w:pStyle w:val="OLNumber1BU"/>
      </w:pPr>
      <w:bookmarkStart w:id="764" w:name="_Ref96674832"/>
      <w:bookmarkStart w:id="765" w:name="_Toc139638516"/>
      <w:bookmarkStart w:id="766" w:name="_Toc166319489"/>
      <w:r w:rsidRPr="00491031">
        <w:t>Work Health and Safety</w:t>
      </w:r>
      <w:bookmarkEnd w:id="760"/>
      <w:bookmarkEnd w:id="761"/>
      <w:bookmarkEnd w:id="764"/>
      <w:bookmarkEnd w:id="765"/>
      <w:bookmarkEnd w:id="766"/>
    </w:p>
    <w:p w14:paraId="6B0CD97F" w14:textId="58FBA37B" w:rsidR="007C10BB" w:rsidRPr="00902406" w:rsidRDefault="007C10BB" w:rsidP="00243844">
      <w:pPr>
        <w:pStyle w:val="OLNumber2"/>
        <w:rPr>
          <w:rFonts w:eastAsia="Arial"/>
        </w:rPr>
      </w:pPr>
      <w:r w:rsidRPr="00902406">
        <w:rPr>
          <w:rFonts w:eastAsia="Arial"/>
        </w:rPr>
        <w:t>(</w:t>
      </w:r>
      <w:r w:rsidRPr="00902406">
        <w:rPr>
          <w:rFonts w:eastAsia="Arial"/>
          <w:b/>
        </w:rPr>
        <w:t>Relationship of obligations</w:t>
      </w:r>
      <w:r w:rsidRPr="00902406">
        <w:rPr>
          <w:rFonts w:eastAsia="Arial"/>
        </w:rPr>
        <w:t xml:space="preserve">) The obligations in this clause </w:t>
      </w:r>
      <w:r w:rsidR="00061650">
        <w:rPr>
          <w:rFonts w:eastAsia="Arial"/>
        </w:rPr>
        <w:fldChar w:fldCharType="begin"/>
      </w:r>
      <w:r w:rsidR="00061650">
        <w:rPr>
          <w:rFonts w:eastAsia="Arial"/>
        </w:rPr>
        <w:instrText xml:space="preserve"> REF _Ref96674832 \w \h </w:instrText>
      </w:r>
      <w:r w:rsidR="00061650">
        <w:rPr>
          <w:rFonts w:eastAsia="Arial"/>
        </w:rPr>
      </w:r>
      <w:r w:rsidR="00061650">
        <w:rPr>
          <w:rFonts w:eastAsia="Arial"/>
        </w:rPr>
        <w:fldChar w:fldCharType="separate"/>
      </w:r>
      <w:r w:rsidR="008C6543">
        <w:rPr>
          <w:rFonts w:eastAsia="Arial"/>
        </w:rPr>
        <w:t>18</w:t>
      </w:r>
      <w:r w:rsidR="00061650">
        <w:rPr>
          <w:rFonts w:eastAsia="Arial"/>
        </w:rPr>
        <w:fldChar w:fldCharType="end"/>
      </w:r>
      <w:r w:rsidR="00523D6F" w:rsidRPr="00902406">
        <w:rPr>
          <w:rFonts w:eastAsia="Arial"/>
        </w:rPr>
        <w:t xml:space="preserve"> </w:t>
      </w:r>
      <w:r w:rsidRPr="00902406">
        <w:rPr>
          <w:rFonts w:eastAsia="Arial"/>
        </w:rPr>
        <w:t>are in addition to, and not in substitution for any other obligation of the Supplier:</w:t>
      </w:r>
    </w:p>
    <w:p w14:paraId="6700CA4E" w14:textId="77777777" w:rsidR="007C10BB" w:rsidRPr="00902406" w:rsidRDefault="007C10BB" w:rsidP="00243844">
      <w:pPr>
        <w:pStyle w:val="OLNumber3"/>
      </w:pPr>
      <w:r w:rsidRPr="00902406">
        <w:t xml:space="preserve">under the WHS Act and WHS Regulation; or </w:t>
      </w:r>
    </w:p>
    <w:p w14:paraId="245E0534" w14:textId="35FA82D9" w:rsidR="007C10BB" w:rsidRPr="00902406" w:rsidRDefault="007C10BB" w:rsidP="00243844">
      <w:pPr>
        <w:pStyle w:val="OLNumber3"/>
      </w:pPr>
      <w:r w:rsidRPr="00902406">
        <w:t xml:space="preserve">elsewhere in </w:t>
      </w:r>
      <w:r w:rsidR="002551ED">
        <w:t>the Contract</w:t>
      </w:r>
      <w:r w:rsidRPr="00902406">
        <w:t xml:space="preserve"> or at law relating to WHS. </w:t>
      </w:r>
    </w:p>
    <w:p w14:paraId="45FA60D3" w14:textId="45D1135B" w:rsidR="007C10BB" w:rsidRPr="00902406" w:rsidRDefault="007C10BB" w:rsidP="00243844">
      <w:pPr>
        <w:pStyle w:val="OLIndent1"/>
        <w:rPr>
          <w:rFonts w:eastAsia="Arial"/>
        </w:rPr>
      </w:pPr>
      <w:r w:rsidRPr="00902406">
        <w:rPr>
          <w:rFonts w:eastAsia="Arial"/>
        </w:rPr>
        <w:t xml:space="preserve">Nothing in this </w:t>
      </w:r>
      <w:r w:rsidR="00523D6F" w:rsidRPr="00902406">
        <w:rPr>
          <w:rFonts w:eastAsia="Arial"/>
        </w:rPr>
        <w:t>clause</w:t>
      </w:r>
      <w:r w:rsidR="0081403A">
        <w:rPr>
          <w:rFonts w:eastAsia="Arial"/>
        </w:rPr>
        <w:t> </w:t>
      </w:r>
      <w:r w:rsidR="00812901">
        <w:rPr>
          <w:rFonts w:eastAsia="Arial"/>
        </w:rPr>
        <w:fldChar w:fldCharType="begin"/>
      </w:r>
      <w:r w:rsidR="00812901">
        <w:rPr>
          <w:rFonts w:eastAsia="Arial"/>
        </w:rPr>
        <w:instrText xml:space="preserve"> REF _Ref96674832 \w \h </w:instrText>
      </w:r>
      <w:r w:rsidR="00812901">
        <w:rPr>
          <w:rFonts w:eastAsia="Arial"/>
        </w:rPr>
      </w:r>
      <w:r w:rsidR="00812901">
        <w:rPr>
          <w:rFonts w:eastAsia="Arial"/>
        </w:rPr>
        <w:fldChar w:fldCharType="separate"/>
      </w:r>
      <w:r w:rsidR="008C6543">
        <w:rPr>
          <w:rFonts w:eastAsia="Arial"/>
        </w:rPr>
        <w:t>18</w:t>
      </w:r>
      <w:r w:rsidR="00812901">
        <w:rPr>
          <w:rFonts w:eastAsia="Arial"/>
        </w:rPr>
        <w:fldChar w:fldCharType="end"/>
      </w:r>
      <w:r w:rsidR="00523D6F" w:rsidRPr="00902406">
        <w:rPr>
          <w:rFonts w:eastAsia="Arial"/>
        </w:rPr>
        <w:t xml:space="preserve"> </w:t>
      </w:r>
      <w:r w:rsidRPr="00902406">
        <w:rPr>
          <w:rFonts w:eastAsia="Arial"/>
        </w:rPr>
        <w:t xml:space="preserve">is intended to reduce or limit such other obligations and none of those other obligations shall be taken to reduce or limit the Supplier’s obligations under this </w:t>
      </w:r>
      <w:r w:rsidR="00523D6F" w:rsidRPr="00902406">
        <w:rPr>
          <w:rFonts w:eastAsia="Arial"/>
        </w:rPr>
        <w:t>clause</w:t>
      </w:r>
      <w:r w:rsidR="0081403A">
        <w:rPr>
          <w:rFonts w:eastAsia="Arial"/>
        </w:rPr>
        <w:t> </w:t>
      </w:r>
      <w:r w:rsidR="00812901">
        <w:rPr>
          <w:rFonts w:eastAsia="Arial"/>
        </w:rPr>
        <w:fldChar w:fldCharType="begin"/>
      </w:r>
      <w:r w:rsidR="00812901">
        <w:rPr>
          <w:rFonts w:eastAsia="Arial"/>
        </w:rPr>
        <w:instrText xml:space="preserve"> REF _Ref96674832 \w \h </w:instrText>
      </w:r>
      <w:r w:rsidR="00812901">
        <w:rPr>
          <w:rFonts w:eastAsia="Arial"/>
        </w:rPr>
      </w:r>
      <w:r w:rsidR="00812901">
        <w:rPr>
          <w:rFonts w:eastAsia="Arial"/>
        </w:rPr>
        <w:fldChar w:fldCharType="separate"/>
      </w:r>
      <w:r w:rsidR="008C6543">
        <w:rPr>
          <w:rFonts w:eastAsia="Arial"/>
        </w:rPr>
        <w:t>18</w:t>
      </w:r>
      <w:r w:rsidR="00812901">
        <w:rPr>
          <w:rFonts w:eastAsia="Arial"/>
        </w:rPr>
        <w:fldChar w:fldCharType="end"/>
      </w:r>
      <w:r w:rsidRPr="006B2FD2">
        <w:rPr>
          <w:rFonts w:eastAsia="Arial"/>
          <w:szCs w:val="21"/>
        </w:rPr>
        <w:t>.</w:t>
      </w:r>
      <w:r w:rsidRPr="00902406">
        <w:rPr>
          <w:rFonts w:eastAsia="Arial"/>
        </w:rPr>
        <w:t xml:space="preserve"> </w:t>
      </w:r>
    </w:p>
    <w:p w14:paraId="31615CB0" w14:textId="77777777" w:rsidR="007C10BB" w:rsidRPr="00902406" w:rsidRDefault="007C10BB" w:rsidP="00243844">
      <w:pPr>
        <w:pStyle w:val="OLNumber2"/>
      </w:pPr>
      <w:r w:rsidRPr="00902406">
        <w:rPr>
          <w:rFonts w:eastAsia="Arial"/>
        </w:rPr>
        <w:t>(</w:t>
      </w:r>
      <w:r w:rsidRPr="00902406">
        <w:rPr>
          <w:rFonts w:eastAsia="Arial"/>
          <w:b/>
        </w:rPr>
        <w:t>Primary obligations of Supplier and Personnel</w:t>
      </w:r>
      <w:r w:rsidRPr="00902406">
        <w:rPr>
          <w:rFonts w:eastAsia="Arial"/>
        </w:rPr>
        <w:t xml:space="preserve">) The Supplier must </w:t>
      </w:r>
      <w:r w:rsidRPr="00902406">
        <w:t xml:space="preserve">itself, and must ensure that its Personnel engaged in performing the Supplier’s </w:t>
      </w:r>
      <w:r w:rsidRPr="00902406">
        <w:rPr>
          <w:rFonts w:eastAsia="Arial"/>
        </w:rPr>
        <w:t>obligations</w:t>
      </w:r>
      <w:r w:rsidRPr="00902406">
        <w:t xml:space="preserve"> under the Contract:</w:t>
      </w:r>
    </w:p>
    <w:p w14:paraId="7F2DA433" w14:textId="4DA736D9" w:rsidR="007C10BB" w:rsidRPr="00902406" w:rsidRDefault="007C10BB" w:rsidP="00243844">
      <w:pPr>
        <w:pStyle w:val="OLNumber3"/>
      </w:pPr>
      <w:r w:rsidRPr="00902406">
        <w:t xml:space="preserve">comply with all law (including the WHS Act and the WHS Regulation) and codes of practice relating to WHS that are in any way applicable to </w:t>
      </w:r>
      <w:r w:rsidR="002551ED">
        <w:t>th</w:t>
      </w:r>
      <w:r w:rsidR="00812901">
        <w:t>is</w:t>
      </w:r>
      <w:r w:rsidR="002551ED">
        <w:t xml:space="preserve"> Contract</w:t>
      </w:r>
      <w:r w:rsidRPr="00902406">
        <w:t>;</w:t>
      </w:r>
    </w:p>
    <w:p w14:paraId="150137AF" w14:textId="77777777" w:rsidR="007C10BB" w:rsidRPr="00902406" w:rsidRDefault="007C10BB" w:rsidP="00243844">
      <w:pPr>
        <w:pStyle w:val="OLNumber3"/>
      </w:pPr>
      <w:r w:rsidRPr="00902406">
        <w:t>discharge the duties and comply with all relevant duties, obligations, standards and requirements under the WHS Act and WHS Regulation which are or may become applicable in connection with the Contract including any direction relating to WHS</w:t>
      </w:r>
      <w:r w:rsidRPr="00902406">
        <w:rPr>
          <w:i/>
        </w:rPr>
        <w:t xml:space="preserve"> </w:t>
      </w:r>
      <w:r w:rsidRPr="00902406">
        <w:t>issued by the Regulator</w:t>
      </w:r>
      <w:r w:rsidRPr="00902406">
        <w:rPr>
          <w:i/>
        </w:rPr>
        <w:t xml:space="preserve"> </w:t>
      </w:r>
      <w:r w:rsidRPr="00902406">
        <w:t>or any other Authority;</w:t>
      </w:r>
    </w:p>
    <w:p w14:paraId="6AC1F17D" w14:textId="77777777" w:rsidR="007C10BB" w:rsidRPr="00902406" w:rsidRDefault="007C10BB" w:rsidP="00243844">
      <w:pPr>
        <w:pStyle w:val="OLNumber3"/>
      </w:pPr>
      <w:r w:rsidRPr="00902406">
        <w:lastRenderedPageBreak/>
        <w:t xml:space="preserve">at all times identify and take all reasonably practicable steps to ensure health and safety of all persons who may be affected by the performance of the </w:t>
      </w:r>
      <w:r w:rsidRPr="00902406">
        <w:rPr>
          <w:rFonts w:eastAsia="Arial"/>
        </w:rPr>
        <w:t>Supplier</w:t>
      </w:r>
      <w:r w:rsidRPr="00902406">
        <w:t>’s obligations under the Contract</w:t>
      </w:r>
      <w:r w:rsidRPr="00902406">
        <w:rPr>
          <w:i/>
        </w:rPr>
        <w:t xml:space="preserve">; </w:t>
      </w:r>
    </w:p>
    <w:p w14:paraId="2D5A3C1A" w14:textId="6106944D" w:rsidR="007C10BB" w:rsidRPr="00902406" w:rsidRDefault="007C10BB" w:rsidP="00243844">
      <w:pPr>
        <w:pStyle w:val="OLNumber3"/>
      </w:pPr>
      <w:r w:rsidRPr="00902406">
        <w:t>consult with and co-operate with the Principal</w:t>
      </w:r>
      <w:r w:rsidRPr="00902406">
        <w:rPr>
          <w:i/>
        </w:rPr>
        <w:t xml:space="preserve"> </w:t>
      </w:r>
      <w:r w:rsidRPr="00902406">
        <w:t>in relation to matters of WHS that the Principal</w:t>
      </w:r>
      <w:r w:rsidRPr="00902406">
        <w:rPr>
          <w:i/>
        </w:rPr>
        <w:t xml:space="preserve"> </w:t>
      </w:r>
      <w:r w:rsidR="008F106A">
        <w:rPr>
          <w:iCs/>
        </w:rPr>
        <w:t xml:space="preserve">(acting reasonably) </w:t>
      </w:r>
      <w:r w:rsidRPr="00902406">
        <w:t>considers the Supplier cannot resolve to the standard imposed by the WHS Act and the WHS Regulation and to cooperate and coordinate with the Principal</w:t>
      </w:r>
      <w:r w:rsidRPr="00902406">
        <w:rPr>
          <w:i/>
        </w:rPr>
        <w:t xml:space="preserve"> </w:t>
      </w:r>
      <w:r w:rsidRPr="00902406">
        <w:t>to ensure any issues are resolved to that standard;</w:t>
      </w:r>
    </w:p>
    <w:p w14:paraId="248F10DB" w14:textId="3BA47D62" w:rsidR="0053578B" w:rsidRDefault="0053578B" w:rsidP="00243844">
      <w:pPr>
        <w:pStyle w:val="OLNumber3"/>
      </w:pPr>
      <w:bookmarkStart w:id="767" w:name="_Ref41721599"/>
      <w:bookmarkStart w:id="768" w:name="_Hlk41721731"/>
      <w:r>
        <w:t xml:space="preserve">except where the Supplier is the principal contractor for a Site under the WHS Regulation, (in which case this clause </w:t>
      </w:r>
      <w:r>
        <w:fldChar w:fldCharType="begin"/>
      </w:r>
      <w:r>
        <w:instrText xml:space="preserve"> REF _Ref41721599 \w \h </w:instrText>
      </w:r>
      <w:r>
        <w:fldChar w:fldCharType="separate"/>
      </w:r>
      <w:r w:rsidR="008C6543">
        <w:t>18.2(e)</w:t>
      </w:r>
      <w:r>
        <w:fldChar w:fldCharType="end"/>
      </w:r>
      <w:r>
        <w:t xml:space="preserve"> does not apply), comply with:</w:t>
      </w:r>
      <w:bookmarkEnd w:id="767"/>
    </w:p>
    <w:p w14:paraId="1F867029" w14:textId="77777777" w:rsidR="0053578B" w:rsidRPr="00243844" w:rsidRDefault="0053578B" w:rsidP="00243844">
      <w:pPr>
        <w:pStyle w:val="OLNumber4"/>
      </w:pPr>
      <w:r>
        <w:t xml:space="preserve">the reasonable requirements of any third party appointed by the Principal as principal </w:t>
      </w:r>
      <w:r w:rsidRPr="00243844">
        <w:t xml:space="preserve">contractor for the Site; or </w:t>
      </w:r>
    </w:p>
    <w:p w14:paraId="03899D21" w14:textId="013BAABE" w:rsidR="0053578B" w:rsidRDefault="0053578B" w:rsidP="00243844">
      <w:pPr>
        <w:pStyle w:val="OLNumber4"/>
      </w:pPr>
      <w:r w:rsidRPr="00243844">
        <w:t>if no third party has been so appointed for the Site, the WHS policies and procedures</w:t>
      </w:r>
      <w:r>
        <w:t xml:space="preserve"> </w:t>
      </w:r>
      <w:r w:rsidR="00FE003A">
        <w:t xml:space="preserve">and other WHS requirements </w:t>
      </w:r>
      <w:r>
        <w:t xml:space="preserve">of the Principal which are in any way applicable to </w:t>
      </w:r>
      <w:r w:rsidR="002551ED">
        <w:t>th</w:t>
      </w:r>
      <w:r w:rsidR="00812901">
        <w:t>is</w:t>
      </w:r>
      <w:r w:rsidR="002551ED">
        <w:t xml:space="preserve"> Contract</w:t>
      </w:r>
      <w:r>
        <w:t xml:space="preserve"> for that Site.</w:t>
      </w:r>
    </w:p>
    <w:bookmarkEnd w:id="768"/>
    <w:p w14:paraId="67876567" w14:textId="77777777" w:rsidR="007C10BB" w:rsidRPr="00902406" w:rsidRDefault="007C10BB" w:rsidP="00243844">
      <w:pPr>
        <w:pStyle w:val="OLNumber2"/>
        <w:rPr>
          <w:rFonts w:eastAsia="Arial"/>
        </w:rPr>
      </w:pPr>
      <w:r w:rsidRPr="00902406">
        <w:rPr>
          <w:rFonts w:eastAsia="Arial"/>
        </w:rPr>
        <w:t>(</w:t>
      </w:r>
      <w:r w:rsidRPr="00902406">
        <w:rPr>
          <w:rFonts w:eastAsia="Arial"/>
          <w:b/>
        </w:rPr>
        <w:t>Incident notification</w:t>
      </w:r>
      <w:r w:rsidRPr="00902406">
        <w:rPr>
          <w:rFonts w:eastAsia="Arial"/>
        </w:rPr>
        <w:t>) The Supplier must:</w:t>
      </w:r>
    </w:p>
    <w:p w14:paraId="417A02FE" w14:textId="6D3455FC" w:rsidR="007C10BB" w:rsidRPr="00902406" w:rsidRDefault="007C10BB" w:rsidP="00243844">
      <w:pPr>
        <w:pStyle w:val="OLNumber3"/>
      </w:pPr>
      <w:r w:rsidRPr="00902406">
        <w:t>report any Notifiable Incidents to the Regulator within the specified time frame as per the WHS Act and</w:t>
      </w:r>
      <w:r w:rsidR="002549F5" w:rsidRPr="00902406">
        <w:t xml:space="preserve"> WHS</w:t>
      </w:r>
      <w:r w:rsidRPr="00902406">
        <w:t xml:space="preserve"> Regulation; </w:t>
      </w:r>
    </w:p>
    <w:p w14:paraId="244B46A8" w14:textId="243A94ED" w:rsidR="00812901" w:rsidRDefault="00812901" w:rsidP="00243844">
      <w:pPr>
        <w:pStyle w:val="OLNumber3"/>
      </w:pPr>
      <w:r>
        <w:t>if any of the Supplier’s Perso</w:t>
      </w:r>
      <w:r w:rsidR="003A32F5">
        <w:t>nn</w:t>
      </w:r>
      <w:r>
        <w:t>el are involved in an accident or other health and safety incident or otherwise suffer an injury in connection with the performance of the Services:</w:t>
      </w:r>
    </w:p>
    <w:p w14:paraId="6E9B9F28" w14:textId="0BD399BD" w:rsidR="00812901" w:rsidRPr="00344B1D" w:rsidRDefault="007C10BB" w:rsidP="00243844">
      <w:pPr>
        <w:pStyle w:val="OLNumber4"/>
      </w:pPr>
      <w:r w:rsidRPr="00902406">
        <w:t xml:space="preserve">immediately notify the Principal of </w:t>
      </w:r>
      <w:r w:rsidR="00812901">
        <w:t xml:space="preserve">the accident, </w:t>
      </w:r>
      <w:r w:rsidRPr="00902406">
        <w:t>incident</w:t>
      </w:r>
      <w:r w:rsidR="00812901">
        <w:t xml:space="preserve"> or injury; and</w:t>
      </w:r>
    </w:p>
    <w:p w14:paraId="00D1A8C3" w14:textId="4F73658B" w:rsidR="007C10BB" w:rsidRPr="00344B1D" w:rsidRDefault="007C10BB" w:rsidP="00243844">
      <w:pPr>
        <w:pStyle w:val="OLNumber4"/>
      </w:pPr>
      <w:r w:rsidRPr="00902406">
        <w:t>within 3 Business Days</w:t>
      </w:r>
      <w:r w:rsidRPr="00902406">
        <w:rPr>
          <w:i/>
        </w:rPr>
        <w:t xml:space="preserve"> </w:t>
      </w:r>
      <w:r w:rsidRPr="00902406">
        <w:t xml:space="preserve">of </w:t>
      </w:r>
      <w:r w:rsidR="00812901">
        <w:t>the accident,</w:t>
      </w:r>
      <w:r w:rsidRPr="00902406">
        <w:t xml:space="preserve"> incident</w:t>
      </w:r>
      <w:r w:rsidR="00812901">
        <w:t xml:space="preserve"> or injury</w:t>
      </w:r>
      <w:r w:rsidRPr="00902406">
        <w:t xml:space="preserve"> </w:t>
      </w:r>
      <w:bookmarkStart w:id="769" w:name="_Hlk96246298"/>
      <w:r w:rsidR="00D90F03">
        <w:t xml:space="preserve">(or such longer period as the Principal may agree) </w:t>
      </w:r>
      <w:bookmarkEnd w:id="769"/>
      <w:r w:rsidRPr="00902406">
        <w:t>provide a report giving complete details of the incident, including results of the investigations into the causes, and any recommendations or strategies identified for the preventions in the future</w:t>
      </w:r>
      <w:r w:rsidR="00BC27B0">
        <w:t>;</w:t>
      </w:r>
      <w:r w:rsidR="00BC27B0" w:rsidRPr="00BC27B0">
        <w:t xml:space="preserve"> </w:t>
      </w:r>
      <w:r w:rsidR="00BC27B0" w:rsidRPr="00902406">
        <w:t>and</w:t>
      </w:r>
    </w:p>
    <w:p w14:paraId="0321F6B8" w14:textId="190B6435" w:rsidR="00BC27B0" w:rsidRPr="00BC27B0" w:rsidRDefault="00BC27B0" w:rsidP="00243844">
      <w:pPr>
        <w:pStyle w:val="OLNumber3"/>
      </w:pPr>
      <w:r w:rsidRPr="00BC27B0">
        <w:t xml:space="preserve">cooperate and assist (and procure its Personnel to cooperate and assist) the Principal with any investigation by the Principal into </w:t>
      </w:r>
      <w:r w:rsidR="00812901">
        <w:t xml:space="preserve">any accident, injury </w:t>
      </w:r>
      <w:r w:rsidRPr="00BC27B0">
        <w:t xml:space="preserve">or </w:t>
      </w:r>
      <w:r w:rsidR="00812901">
        <w:t xml:space="preserve">other </w:t>
      </w:r>
      <w:r w:rsidRPr="00BC27B0">
        <w:t>health</w:t>
      </w:r>
      <w:r w:rsidR="00812901">
        <w:t xml:space="preserve"> and safety</w:t>
      </w:r>
      <w:r w:rsidRPr="00BC27B0">
        <w:t xml:space="preserve"> incident in connection with the Contract.</w:t>
      </w:r>
    </w:p>
    <w:p w14:paraId="0643F631" w14:textId="41F237FA" w:rsidR="007C10BB" w:rsidRPr="00902406" w:rsidRDefault="007C10BB" w:rsidP="00243844">
      <w:pPr>
        <w:pStyle w:val="OLNumber2"/>
        <w:rPr>
          <w:rFonts w:eastAsia="Arial"/>
        </w:rPr>
      </w:pPr>
      <w:r w:rsidRPr="00902406">
        <w:rPr>
          <w:rFonts w:eastAsia="Arial"/>
        </w:rPr>
        <w:t>(</w:t>
      </w:r>
      <w:r w:rsidRPr="00243844">
        <w:rPr>
          <w:rFonts w:eastAsia="Arial"/>
          <w:b/>
          <w:bCs/>
        </w:rPr>
        <w:t>Supplier’s WHS systems</w:t>
      </w:r>
      <w:r w:rsidRPr="00902406">
        <w:rPr>
          <w:rFonts w:eastAsia="Arial"/>
        </w:rPr>
        <w:t>) The</w:t>
      </w:r>
      <w:r w:rsidRPr="00902406">
        <w:rPr>
          <w:rFonts w:eastAsia="Arial"/>
          <w:i/>
        </w:rPr>
        <w:t xml:space="preserve"> </w:t>
      </w:r>
      <w:r w:rsidRPr="00902406">
        <w:rPr>
          <w:rFonts w:eastAsia="Arial"/>
        </w:rPr>
        <w:t>Supplier:</w:t>
      </w:r>
    </w:p>
    <w:p w14:paraId="784875DD" w14:textId="77777777" w:rsidR="007C10BB" w:rsidRPr="00902406" w:rsidRDefault="007C10BB" w:rsidP="00243844">
      <w:pPr>
        <w:pStyle w:val="OLNumber3"/>
      </w:pPr>
      <w:r w:rsidRPr="00902406">
        <w:t>warrants and represents that it has adequate WHS systems in place having regard to the nature of its obligations under the Contract</w:t>
      </w:r>
      <w:r w:rsidRPr="00902406">
        <w:rPr>
          <w:i/>
        </w:rPr>
        <w:t xml:space="preserve"> </w:t>
      </w:r>
      <w:r w:rsidRPr="00902406">
        <w:t xml:space="preserve">and any hazards specific to any Workplace at which an obligation under the Contract is to be carried out; </w:t>
      </w:r>
    </w:p>
    <w:p w14:paraId="0EDE903D" w14:textId="65100F82" w:rsidR="007C10BB" w:rsidRPr="00DF71DE" w:rsidRDefault="007C10BB" w:rsidP="00243844">
      <w:pPr>
        <w:pStyle w:val="OLNumber3"/>
      </w:pPr>
      <w:r w:rsidRPr="00902406">
        <w:t xml:space="preserve">must inform the Principal of all its WHS policies, procedures or measures implemented for </w:t>
      </w:r>
      <w:r w:rsidRPr="00DF71DE">
        <w:t xml:space="preserve">the performance of its obligations under </w:t>
      </w:r>
      <w:r w:rsidR="002551ED" w:rsidRPr="00DF71DE">
        <w:t>th</w:t>
      </w:r>
      <w:r w:rsidR="00812901">
        <w:t>is</w:t>
      </w:r>
      <w:r w:rsidR="002551ED" w:rsidRPr="00DF71DE">
        <w:t xml:space="preserve"> Contract</w:t>
      </w:r>
      <w:r w:rsidRPr="00DF71DE">
        <w:t>;</w:t>
      </w:r>
    </w:p>
    <w:p w14:paraId="6A6E2034" w14:textId="1DB5519A" w:rsidR="00E6298F" w:rsidRPr="00902406" w:rsidRDefault="00E6298F" w:rsidP="00243844">
      <w:pPr>
        <w:pStyle w:val="OLNumber3"/>
      </w:pPr>
      <w:bookmarkStart w:id="770" w:name="_Ref67839931"/>
      <w:r w:rsidRPr="00DF71DE">
        <w:t>must prepare</w:t>
      </w:r>
      <w:r w:rsidR="00FD5E62" w:rsidRPr="00DF71DE">
        <w:t xml:space="preserve"> and </w:t>
      </w:r>
      <w:r w:rsidRPr="00DF71DE">
        <w:t>adopt WHS</w:t>
      </w:r>
      <w:r>
        <w:t xml:space="preserve"> </w:t>
      </w:r>
      <w:r w:rsidRPr="00902406">
        <w:t>documentation</w:t>
      </w:r>
      <w:r>
        <w:t xml:space="preserve"> which:</w:t>
      </w:r>
      <w:bookmarkEnd w:id="770"/>
    </w:p>
    <w:p w14:paraId="1DD65DD5" w14:textId="342FC84B" w:rsidR="00E6298F" w:rsidRPr="00902406" w:rsidRDefault="00E6298F" w:rsidP="00243844">
      <w:pPr>
        <w:pStyle w:val="OLNumber4"/>
      </w:pPr>
      <w:r w:rsidRPr="00902406">
        <w:t>addresses all the specific WHS hazards</w:t>
      </w:r>
      <w:r>
        <w:t xml:space="preserve"> and</w:t>
      </w:r>
      <w:r w:rsidRPr="00902406">
        <w:t xml:space="preserve"> issues relevant to the Supplier’s obligations under the Contract which can be reasonably anticipated or ascertained </w:t>
      </w:r>
      <w:r w:rsidR="00BC27B0">
        <w:t>at that time</w:t>
      </w:r>
      <w:r w:rsidRPr="00902406">
        <w:t>;</w:t>
      </w:r>
    </w:p>
    <w:p w14:paraId="3CBA45B6" w14:textId="77777777" w:rsidR="00FD5E62" w:rsidRDefault="00E6298F" w:rsidP="00243844">
      <w:pPr>
        <w:pStyle w:val="OLNumber4"/>
      </w:pPr>
      <w:r w:rsidRPr="00902406">
        <w:t>documents the system and control methods to be implemented for the performance of its obligations under the Contract,</w:t>
      </w:r>
    </w:p>
    <w:p w14:paraId="43DA8048" w14:textId="0FBBCF05" w:rsidR="00E6298F" w:rsidRPr="00902406" w:rsidRDefault="00FD5E62" w:rsidP="00243844">
      <w:pPr>
        <w:pStyle w:val="OLIndent2"/>
      </w:pPr>
      <w:r>
        <w:t xml:space="preserve">and must update such documentation as required from time to time to ensure that it complies with clause </w:t>
      </w:r>
      <w:r>
        <w:fldChar w:fldCharType="begin"/>
      </w:r>
      <w:r>
        <w:instrText xml:space="preserve"> REF _Ref67839931 \w \h </w:instrText>
      </w:r>
      <w:r>
        <w:fldChar w:fldCharType="separate"/>
      </w:r>
      <w:r w:rsidR="008C6543">
        <w:t>18.4(c)</w:t>
      </w:r>
      <w:r>
        <w:fldChar w:fldCharType="end"/>
      </w:r>
      <w:r>
        <w:t>;</w:t>
      </w:r>
      <w:r w:rsidR="00E6298F" w:rsidRPr="00902406">
        <w:t xml:space="preserve"> </w:t>
      </w:r>
    </w:p>
    <w:p w14:paraId="343DA75C" w14:textId="0BD54242" w:rsidR="00E30461" w:rsidRDefault="00FE003A" w:rsidP="00243844">
      <w:pPr>
        <w:pStyle w:val="OLNumber3"/>
      </w:pPr>
      <w:r>
        <w:t>must</w:t>
      </w:r>
      <w:bookmarkStart w:id="771" w:name="_Ref67839475"/>
      <w:r w:rsidR="008F106A">
        <w:t>, where directed to do so by the Principal</w:t>
      </w:r>
      <w:r w:rsidR="00E30461">
        <w:t>:</w:t>
      </w:r>
      <w:bookmarkEnd w:id="771"/>
    </w:p>
    <w:p w14:paraId="537D41F8" w14:textId="2B5801C3" w:rsidR="00E6298F" w:rsidRDefault="00E30461" w:rsidP="00243844">
      <w:pPr>
        <w:pStyle w:val="OLNumber4"/>
      </w:pPr>
      <w:r>
        <w:lastRenderedPageBreak/>
        <w:t>prior to commencing the Services,</w:t>
      </w:r>
      <w:r w:rsidRPr="00FE003A">
        <w:t xml:space="preserve"> </w:t>
      </w:r>
      <w:r>
        <w:t xml:space="preserve">submit </w:t>
      </w:r>
      <w:r w:rsidR="00E6298F">
        <w:t xml:space="preserve">the Supplier’s WHS documentation (including the documentation required elsewhere under the Contract) </w:t>
      </w:r>
      <w:r>
        <w:t>to the Principal for review</w:t>
      </w:r>
      <w:r w:rsidR="00FD5E62">
        <w:t>;</w:t>
      </w:r>
      <w:r w:rsidR="00E6298F">
        <w:t xml:space="preserve"> and</w:t>
      </w:r>
      <w:r w:rsidR="00E6298F" w:rsidRPr="00E6298F">
        <w:t xml:space="preserve"> </w:t>
      </w:r>
    </w:p>
    <w:p w14:paraId="773C23C7" w14:textId="626F80FC" w:rsidR="00E6298F" w:rsidRDefault="00E6298F" w:rsidP="00243844">
      <w:pPr>
        <w:pStyle w:val="OLNumber4"/>
      </w:pPr>
      <w:r w:rsidRPr="00902406">
        <w:t>within the time directed by the Principal</w:t>
      </w:r>
      <w:r w:rsidR="00F67E4F">
        <w:t>,</w:t>
      </w:r>
      <w:r w:rsidRPr="00902406">
        <w:t xml:space="preserve"> submit to the Principal for review </w:t>
      </w:r>
      <w:r>
        <w:t xml:space="preserve">any other </w:t>
      </w:r>
      <w:r w:rsidRPr="00902406">
        <w:t>WHS</w:t>
      </w:r>
      <w:r w:rsidRPr="00E30461">
        <w:rPr>
          <w:i/>
        </w:rPr>
        <w:t xml:space="preserve"> </w:t>
      </w:r>
      <w:r w:rsidRPr="00902406">
        <w:t>documentation that the Principal directs it to prepare</w:t>
      </w:r>
      <w:r w:rsidR="00FD5E62">
        <w:t>,</w:t>
      </w:r>
    </w:p>
    <w:p w14:paraId="502266C3" w14:textId="77777777" w:rsidR="007C10BB" w:rsidRPr="00902406" w:rsidRDefault="007C10BB" w:rsidP="00243844">
      <w:pPr>
        <w:pStyle w:val="OLIndent2"/>
      </w:pPr>
      <w:r w:rsidRPr="00902406">
        <w:t>and if the Principal notifies the Supplier that all or part of the WHS documentation is not suitable, at its cost amend and resubmit the relevant WHS documentation;</w:t>
      </w:r>
    </w:p>
    <w:p w14:paraId="52CD1763" w14:textId="68A7B467" w:rsidR="007C10BB" w:rsidRPr="00902406" w:rsidRDefault="007C10BB" w:rsidP="00243844">
      <w:pPr>
        <w:pStyle w:val="OLNumber3"/>
      </w:pPr>
      <w:r w:rsidRPr="00902406">
        <w:t>must, if the Principal at any time during the performance of the Supplier’s obligations under the Contract requests the Supplier to review any of the WHS documentation, promptly and within the time required by the Principal, review any or all of the WHS documentation in accordance with the Principal’s request and either:</w:t>
      </w:r>
    </w:p>
    <w:p w14:paraId="210714EC" w14:textId="77777777" w:rsidR="007C10BB" w:rsidRPr="00902406" w:rsidRDefault="007C10BB" w:rsidP="00434776">
      <w:pPr>
        <w:pStyle w:val="OLNumber4"/>
      </w:pPr>
      <w:r w:rsidRPr="00902406">
        <w:t>submit revised documentation to the Principal; or</w:t>
      </w:r>
    </w:p>
    <w:p w14:paraId="27BA610D" w14:textId="35451B13" w:rsidR="007C10BB" w:rsidRPr="00902406" w:rsidRDefault="007C10BB" w:rsidP="00434776">
      <w:pPr>
        <w:pStyle w:val="OLNumber4"/>
      </w:pPr>
      <w:r w:rsidRPr="00902406">
        <w:t>provide written confirmation that the WHS documentation is appropriate to manage the risks associated with the Supplier’s obligations under the Contract;</w:t>
      </w:r>
      <w:r w:rsidR="00AF39CC">
        <w:t xml:space="preserve"> </w:t>
      </w:r>
      <w:r w:rsidR="00996173" w:rsidRPr="00AF39CC">
        <w:t>and</w:t>
      </w:r>
    </w:p>
    <w:p w14:paraId="3429F5DB" w14:textId="26C1DE84" w:rsidR="007C10BB" w:rsidRPr="00902406" w:rsidRDefault="007C10BB" w:rsidP="00434776">
      <w:pPr>
        <w:pStyle w:val="OLNumber3"/>
      </w:pPr>
      <w:r w:rsidRPr="00902406">
        <w:t xml:space="preserve">is not entitled to make any Claim </w:t>
      </w:r>
      <w:r w:rsidR="006D09A4">
        <w:t xml:space="preserve">(whether for additional costs or expense) </w:t>
      </w:r>
      <w:r w:rsidRPr="00902406">
        <w:t>in connection with its obligations under this clause.</w:t>
      </w:r>
    </w:p>
    <w:p w14:paraId="20A75329" w14:textId="77777777" w:rsidR="00D31EF9" w:rsidRDefault="00D31EF9" w:rsidP="00434776">
      <w:pPr>
        <w:pStyle w:val="OLNumber2"/>
      </w:pPr>
      <w:r w:rsidRPr="005A153C">
        <w:t>(</w:t>
      </w:r>
      <w:r w:rsidRPr="005A153C">
        <w:rPr>
          <w:b/>
          <w:bCs/>
        </w:rPr>
        <w:t>Site specific induction</w:t>
      </w:r>
      <w:r w:rsidRPr="005A153C">
        <w:t xml:space="preserve">) </w:t>
      </w:r>
      <w:r>
        <w:t xml:space="preserve">Unless otherwise directed by the Principal, </w:t>
      </w:r>
      <w:r w:rsidRPr="005A153C">
        <w:t xml:space="preserve">the </w:t>
      </w:r>
      <w:r>
        <w:t>Supplier</w:t>
      </w:r>
      <w:r w:rsidRPr="005A153C">
        <w:t xml:space="preserve"> must ensure that </w:t>
      </w:r>
      <w:r>
        <w:t xml:space="preserve">each of its </w:t>
      </w:r>
      <w:r w:rsidRPr="005A153C">
        <w:rPr>
          <w:bCs/>
        </w:rPr>
        <w:t xml:space="preserve">Personnel </w:t>
      </w:r>
      <w:r w:rsidRPr="005A153C">
        <w:t xml:space="preserve">working </w:t>
      </w:r>
      <w:r>
        <w:t>at the</w:t>
      </w:r>
      <w:r w:rsidRPr="005A153C">
        <w:t xml:space="preserve"> </w:t>
      </w:r>
      <w:r>
        <w:t>S</w:t>
      </w:r>
      <w:r w:rsidRPr="005A153C">
        <w:t>ite receive</w:t>
      </w:r>
      <w:r>
        <w:t>s</w:t>
      </w:r>
      <w:r w:rsidRPr="005A153C">
        <w:t xml:space="preserve"> a site-specific induction</w:t>
      </w:r>
      <w:r>
        <w:t xml:space="preserve"> and that each person visiting the Supplier or its Personnel at that Site </w:t>
      </w:r>
      <w:r w:rsidRPr="006B2FD2">
        <w:t>receive</w:t>
      </w:r>
      <w:r>
        <w:t>s</w:t>
      </w:r>
      <w:r w:rsidRPr="006B2FD2">
        <w:t xml:space="preserve"> a site-specific induction or </w:t>
      </w:r>
      <w:r>
        <w:t xml:space="preserve">is </w:t>
      </w:r>
      <w:r w:rsidRPr="006B2FD2">
        <w:t xml:space="preserve">accompanied by someone who has received </w:t>
      </w:r>
      <w:r>
        <w:t>such an induction.</w:t>
      </w:r>
    </w:p>
    <w:p w14:paraId="3255D2F5" w14:textId="77777777" w:rsidR="008F106A" w:rsidRPr="00491031" w:rsidRDefault="008F106A" w:rsidP="00434776">
      <w:pPr>
        <w:pStyle w:val="OLNumber1BU"/>
      </w:pPr>
      <w:bookmarkStart w:id="772" w:name="_Toc11503476"/>
      <w:bookmarkStart w:id="773" w:name="_Toc11716271"/>
      <w:bookmarkStart w:id="774" w:name="_Toc25222507"/>
      <w:bookmarkStart w:id="775" w:name="_Toc25312841"/>
      <w:bookmarkStart w:id="776" w:name="_Toc25316213"/>
      <w:bookmarkStart w:id="777" w:name="_Toc25611420"/>
      <w:bookmarkStart w:id="778" w:name="_Toc412215174"/>
      <w:bookmarkStart w:id="779" w:name="_Toc412216582"/>
      <w:bookmarkStart w:id="780" w:name="_Toc412216688"/>
      <w:bookmarkStart w:id="781" w:name="_Toc412216793"/>
      <w:bookmarkStart w:id="782" w:name="_Toc412216901"/>
      <w:bookmarkStart w:id="783" w:name="_Toc412215175"/>
      <w:bookmarkStart w:id="784" w:name="_Toc412216583"/>
      <w:bookmarkStart w:id="785" w:name="_Toc412216689"/>
      <w:bookmarkStart w:id="786" w:name="_Toc412216794"/>
      <w:bookmarkStart w:id="787" w:name="_Toc412216902"/>
      <w:bookmarkStart w:id="788" w:name="_Toc412215176"/>
      <w:bookmarkStart w:id="789" w:name="_Toc412216584"/>
      <w:bookmarkStart w:id="790" w:name="_Toc412216690"/>
      <w:bookmarkStart w:id="791" w:name="_Toc412216795"/>
      <w:bookmarkStart w:id="792" w:name="_Toc412216903"/>
      <w:bookmarkStart w:id="793" w:name="_Toc412215177"/>
      <w:bookmarkStart w:id="794" w:name="_Toc412216585"/>
      <w:bookmarkStart w:id="795" w:name="_Toc412216691"/>
      <w:bookmarkStart w:id="796" w:name="_Toc412216796"/>
      <w:bookmarkStart w:id="797" w:name="_Toc412216904"/>
      <w:bookmarkStart w:id="798" w:name="_Toc412215178"/>
      <w:bookmarkStart w:id="799" w:name="_Toc412216586"/>
      <w:bookmarkStart w:id="800" w:name="_Toc412216692"/>
      <w:bookmarkStart w:id="801" w:name="_Toc412216797"/>
      <w:bookmarkStart w:id="802" w:name="_Toc412216905"/>
      <w:bookmarkStart w:id="803" w:name="_Toc412215179"/>
      <w:bookmarkStart w:id="804" w:name="_Toc412216587"/>
      <w:bookmarkStart w:id="805" w:name="_Toc412216693"/>
      <w:bookmarkStart w:id="806" w:name="_Toc412216798"/>
      <w:bookmarkStart w:id="807" w:name="_Toc412216906"/>
      <w:bookmarkStart w:id="808" w:name="_Toc412215180"/>
      <w:bookmarkStart w:id="809" w:name="_Toc412216588"/>
      <w:bookmarkStart w:id="810" w:name="_Toc412216694"/>
      <w:bookmarkStart w:id="811" w:name="_Toc412216799"/>
      <w:bookmarkStart w:id="812" w:name="_Toc412216907"/>
      <w:bookmarkStart w:id="813" w:name="_Toc412215181"/>
      <w:bookmarkStart w:id="814" w:name="_Toc412216589"/>
      <w:bookmarkStart w:id="815" w:name="_Toc412216695"/>
      <w:bookmarkStart w:id="816" w:name="_Toc412216800"/>
      <w:bookmarkStart w:id="817" w:name="_Toc412216908"/>
      <w:bookmarkStart w:id="818" w:name="_Toc412215182"/>
      <w:bookmarkStart w:id="819" w:name="_Toc412216590"/>
      <w:bookmarkStart w:id="820" w:name="_Toc412216696"/>
      <w:bookmarkStart w:id="821" w:name="_Toc412216801"/>
      <w:bookmarkStart w:id="822" w:name="_Toc412216909"/>
      <w:bookmarkStart w:id="823" w:name="_Toc412215183"/>
      <w:bookmarkStart w:id="824" w:name="_Toc412216591"/>
      <w:bookmarkStart w:id="825" w:name="_Toc412216697"/>
      <w:bookmarkStart w:id="826" w:name="_Toc412216802"/>
      <w:bookmarkStart w:id="827" w:name="_Toc412216910"/>
      <w:bookmarkStart w:id="828" w:name="_Toc412215184"/>
      <w:bookmarkStart w:id="829" w:name="_Toc412216592"/>
      <w:bookmarkStart w:id="830" w:name="_Toc412216698"/>
      <w:bookmarkStart w:id="831" w:name="_Toc412216803"/>
      <w:bookmarkStart w:id="832" w:name="_Toc412216911"/>
      <w:bookmarkStart w:id="833" w:name="_Toc412190697"/>
      <w:bookmarkStart w:id="834" w:name="_Toc412191267"/>
      <w:bookmarkStart w:id="835" w:name="_Toc412192335"/>
      <w:bookmarkStart w:id="836" w:name="_Toc412202270"/>
      <w:bookmarkStart w:id="837" w:name="_Toc412215186"/>
      <w:bookmarkStart w:id="838" w:name="_Toc412216594"/>
      <w:bookmarkStart w:id="839" w:name="_Toc412216700"/>
      <w:bookmarkStart w:id="840" w:name="_Toc412216805"/>
      <w:bookmarkStart w:id="841" w:name="_Toc412216913"/>
      <w:bookmarkStart w:id="842" w:name="_Toc412190698"/>
      <w:bookmarkStart w:id="843" w:name="_Toc412191268"/>
      <w:bookmarkStart w:id="844" w:name="_Toc412192336"/>
      <w:bookmarkStart w:id="845" w:name="_Toc412202271"/>
      <w:bookmarkStart w:id="846" w:name="_Toc412215187"/>
      <w:bookmarkStart w:id="847" w:name="_Toc412216595"/>
      <w:bookmarkStart w:id="848" w:name="_Toc412216701"/>
      <w:bookmarkStart w:id="849" w:name="_Toc412216806"/>
      <w:bookmarkStart w:id="850" w:name="_Toc412216914"/>
      <w:bookmarkStart w:id="851" w:name="_Toc412190699"/>
      <w:bookmarkStart w:id="852" w:name="_Toc412191269"/>
      <w:bookmarkStart w:id="853" w:name="_Toc412192337"/>
      <w:bookmarkStart w:id="854" w:name="_Toc412202272"/>
      <w:bookmarkStart w:id="855" w:name="_Toc412215188"/>
      <w:bookmarkStart w:id="856" w:name="_Toc412216596"/>
      <w:bookmarkStart w:id="857" w:name="_Toc412216702"/>
      <w:bookmarkStart w:id="858" w:name="_Toc412216807"/>
      <w:bookmarkStart w:id="859" w:name="_Toc412216915"/>
      <w:bookmarkStart w:id="860" w:name="_Toc412190700"/>
      <w:bookmarkStart w:id="861" w:name="_Toc412191270"/>
      <w:bookmarkStart w:id="862" w:name="_Toc412192338"/>
      <w:bookmarkStart w:id="863" w:name="_Toc412202273"/>
      <w:bookmarkStart w:id="864" w:name="_Toc412215189"/>
      <w:bookmarkStart w:id="865" w:name="_Toc412216597"/>
      <w:bookmarkStart w:id="866" w:name="_Toc412216703"/>
      <w:bookmarkStart w:id="867" w:name="_Toc412216808"/>
      <w:bookmarkStart w:id="868" w:name="_Toc412216916"/>
      <w:bookmarkStart w:id="869" w:name="_Toc412190701"/>
      <w:bookmarkStart w:id="870" w:name="_Toc412191271"/>
      <w:bookmarkStart w:id="871" w:name="_Toc412192339"/>
      <w:bookmarkStart w:id="872" w:name="_Toc412202274"/>
      <w:bookmarkStart w:id="873" w:name="_Toc412215190"/>
      <w:bookmarkStart w:id="874" w:name="_Toc412216598"/>
      <w:bookmarkStart w:id="875" w:name="_Toc412216704"/>
      <w:bookmarkStart w:id="876" w:name="_Toc412216809"/>
      <w:bookmarkStart w:id="877" w:name="_Toc412216917"/>
      <w:bookmarkStart w:id="878" w:name="_Toc412190702"/>
      <w:bookmarkStart w:id="879" w:name="_Toc412191272"/>
      <w:bookmarkStart w:id="880" w:name="_Toc412192340"/>
      <w:bookmarkStart w:id="881" w:name="_Toc412202275"/>
      <w:bookmarkStart w:id="882" w:name="_Toc412215191"/>
      <w:bookmarkStart w:id="883" w:name="_Toc412216599"/>
      <w:bookmarkStart w:id="884" w:name="_Toc412216705"/>
      <w:bookmarkStart w:id="885" w:name="_Toc412216810"/>
      <w:bookmarkStart w:id="886" w:name="_Toc412216918"/>
      <w:bookmarkStart w:id="887" w:name="_Toc412190703"/>
      <w:bookmarkStart w:id="888" w:name="_Toc412191273"/>
      <w:bookmarkStart w:id="889" w:name="_Toc412192341"/>
      <w:bookmarkStart w:id="890" w:name="_Toc412202276"/>
      <w:bookmarkStart w:id="891" w:name="_Toc412215192"/>
      <w:bookmarkStart w:id="892" w:name="_Toc412216600"/>
      <w:bookmarkStart w:id="893" w:name="_Toc412216706"/>
      <w:bookmarkStart w:id="894" w:name="_Toc412216811"/>
      <w:bookmarkStart w:id="895" w:name="_Toc412216919"/>
      <w:bookmarkStart w:id="896" w:name="_Toc412190704"/>
      <w:bookmarkStart w:id="897" w:name="_Toc412191274"/>
      <w:bookmarkStart w:id="898" w:name="_Toc412192342"/>
      <w:bookmarkStart w:id="899" w:name="_Toc412202277"/>
      <w:bookmarkStart w:id="900" w:name="_Toc412215193"/>
      <w:bookmarkStart w:id="901" w:name="_Toc412216601"/>
      <w:bookmarkStart w:id="902" w:name="_Toc412216707"/>
      <w:bookmarkStart w:id="903" w:name="_Toc412216812"/>
      <w:bookmarkStart w:id="904" w:name="_Toc412216920"/>
      <w:bookmarkStart w:id="905" w:name="_Toc412190705"/>
      <w:bookmarkStart w:id="906" w:name="_Toc412191275"/>
      <w:bookmarkStart w:id="907" w:name="_Toc412192343"/>
      <w:bookmarkStart w:id="908" w:name="_Toc412202278"/>
      <w:bookmarkStart w:id="909" w:name="_Toc412215194"/>
      <w:bookmarkStart w:id="910" w:name="_Toc412216602"/>
      <w:bookmarkStart w:id="911" w:name="_Toc412216708"/>
      <w:bookmarkStart w:id="912" w:name="_Toc412216813"/>
      <w:bookmarkStart w:id="913" w:name="_Toc412216921"/>
      <w:bookmarkStart w:id="914" w:name="_Toc412190706"/>
      <w:bookmarkStart w:id="915" w:name="_Toc412191276"/>
      <w:bookmarkStart w:id="916" w:name="_Toc412192344"/>
      <w:bookmarkStart w:id="917" w:name="_Toc412202279"/>
      <w:bookmarkStart w:id="918" w:name="_Toc412215195"/>
      <w:bookmarkStart w:id="919" w:name="_Toc412216603"/>
      <w:bookmarkStart w:id="920" w:name="_Toc412216709"/>
      <w:bookmarkStart w:id="921" w:name="_Toc412216814"/>
      <w:bookmarkStart w:id="922" w:name="_Toc412216922"/>
      <w:bookmarkStart w:id="923" w:name="_Toc411849943"/>
      <w:bookmarkStart w:id="924" w:name="_Toc411849945"/>
      <w:bookmarkStart w:id="925" w:name="_Toc411849948"/>
      <w:bookmarkStart w:id="926" w:name="_Toc411849949"/>
      <w:bookmarkStart w:id="927" w:name="_Toc411849950"/>
      <w:bookmarkStart w:id="928" w:name="_Toc412190707"/>
      <w:bookmarkStart w:id="929" w:name="_Toc412191277"/>
      <w:bookmarkStart w:id="930" w:name="_Toc412192345"/>
      <w:bookmarkStart w:id="931" w:name="_Toc412202280"/>
      <w:bookmarkStart w:id="932" w:name="_Toc412215196"/>
      <w:bookmarkStart w:id="933" w:name="_Toc412216604"/>
      <w:bookmarkStart w:id="934" w:name="_Toc412216710"/>
      <w:bookmarkStart w:id="935" w:name="_Toc412216815"/>
      <w:bookmarkStart w:id="936" w:name="_Toc412216923"/>
      <w:bookmarkStart w:id="937" w:name="_Toc139638517"/>
      <w:bookmarkStart w:id="938" w:name="_Toc166319490"/>
      <w:bookmarkStart w:id="939" w:name="_Hlk96268403"/>
      <w:bookmarkStart w:id="940" w:name="_Ref501619693"/>
      <w:bookmarkStart w:id="941" w:name="_Toc7779329"/>
      <w:bookmarkStart w:id="942" w:name="_Toc499207425"/>
      <w:bookmarkStart w:id="943" w:name="_Ref501619703"/>
      <w:bookmarkStart w:id="944" w:name="_Toc411424021"/>
      <w:bookmarkStart w:id="945" w:name="_Ref366823563"/>
      <w:bookmarkStart w:id="946" w:name="_Toc411850774"/>
      <w:bookmarkStart w:id="947" w:name="_Toc411850872"/>
      <w:bookmarkEnd w:id="762"/>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Pr="00491031">
        <w:t>heavy vehicle national law</w:t>
      </w:r>
      <w:bookmarkEnd w:id="937"/>
      <w:bookmarkEnd w:id="938"/>
    </w:p>
    <w:p w14:paraId="218AE137" w14:textId="77777777" w:rsidR="008F106A" w:rsidRDefault="008F106A" w:rsidP="00434776">
      <w:pPr>
        <w:pStyle w:val="OLNumber2"/>
      </w:pPr>
      <w:r>
        <w:t>(</w:t>
      </w:r>
      <w:r w:rsidRPr="005F65AB">
        <w:rPr>
          <w:b/>
          <w:bCs/>
        </w:rPr>
        <w:t>Definitions</w:t>
      </w:r>
      <w:r>
        <w:t>)</w:t>
      </w:r>
      <w:r w:rsidRPr="00303F9A">
        <w:t xml:space="preserve"> Terms used in this clause which are defined in the </w:t>
      </w:r>
      <w:r>
        <w:t xml:space="preserve">National Law </w:t>
      </w:r>
      <w:r w:rsidRPr="00303F9A">
        <w:t>have the same meaning as in that law</w:t>
      </w:r>
      <w:r>
        <w:t xml:space="preserve"> unless the context otherwise requires.</w:t>
      </w:r>
    </w:p>
    <w:p w14:paraId="67EEB725" w14:textId="77777777" w:rsidR="008F106A" w:rsidRPr="008E0F36" w:rsidRDefault="008F106A" w:rsidP="00434776">
      <w:pPr>
        <w:pStyle w:val="OLNumber2"/>
      </w:pPr>
      <w:r>
        <w:t>(</w:t>
      </w:r>
      <w:r>
        <w:rPr>
          <w:b/>
          <w:bCs/>
        </w:rPr>
        <w:t>Primary obligation</w:t>
      </w:r>
      <w:r>
        <w:t>)</w:t>
      </w:r>
      <w:r>
        <w:rPr>
          <w:b/>
          <w:bCs/>
        </w:rPr>
        <w:t xml:space="preserve"> </w:t>
      </w:r>
      <w:r w:rsidRPr="005F65AB">
        <w:t xml:space="preserve">The </w:t>
      </w:r>
      <w:r>
        <w:t>Supplier</w:t>
      </w:r>
      <w:r w:rsidRPr="005F65AB">
        <w:t xml:space="preserve"> must ensure that, so far as is reasonably practicable, the safety of the </w:t>
      </w:r>
      <w:r>
        <w:t>Supplier</w:t>
      </w:r>
      <w:r w:rsidRPr="005F65AB">
        <w:t xml:space="preserve">’s transport activities. Without limiting this, the </w:t>
      </w:r>
      <w:r>
        <w:t>Supplier</w:t>
      </w:r>
      <w:r w:rsidRPr="005F65AB">
        <w:t xml:space="preserve"> must, so far as is reasonably practicable:</w:t>
      </w:r>
    </w:p>
    <w:p w14:paraId="4BF5012C" w14:textId="77777777" w:rsidR="008F106A" w:rsidRPr="008E0F36" w:rsidRDefault="008F106A" w:rsidP="00D97B9A">
      <w:pPr>
        <w:pStyle w:val="OLBackground3"/>
        <w:numPr>
          <w:ilvl w:val="3"/>
          <w:numId w:val="7"/>
        </w:numPr>
      </w:pPr>
      <w:r>
        <w:t>elimi</w:t>
      </w:r>
      <w:r w:rsidRPr="00434776">
        <w:rPr>
          <w:rStyle w:val="OLNumber3Char"/>
        </w:rPr>
        <w:t>n</w:t>
      </w:r>
      <w:r>
        <w:t>ate public risks and, to the extent it is not reasonably practicable to eliminate public risks, minimise the public risks; and</w:t>
      </w:r>
    </w:p>
    <w:p w14:paraId="113AE30F" w14:textId="77777777" w:rsidR="008F106A" w:rsidRPr="008E0F36" w:rsidRDefault="008F106A" w:rsidP="00434776">
      <w:pPr>
        <w:pStyle w:val="OLNumber3"/>
      </w:pPr>
      <w:r>
        <w:t>ensure the Supplier’s conduct does not directly or indirectly cause or encourage:</w:t>
      </w:r>
    </w:p>
    <w:p w14:paraId="1B256369" w14:textId="77777777" w:rsidR="008F106A" w:rsidRPr="00434776" w:rsidRDefault="008F106A" w:rsidP="00D97B9A">
      <w:pPr>
        <w:pStyle w:val="OLNumber4"/>
        <w:numPr>
          <w:ilvl w:val="4"/>
          <w:numId w:val="7"/>
        </w:numPr>
      </w:pPr>
      <w:r>
        <w:t xml:space="preserve">the </w:t>
      </w:r>
      <w:r w:rsidRPr="00434776">
        <w:t>driver of the heavy vehicle to contravene the National Law; or</w:t>
      </w:r>
    </w:p>
    <w:p w14:paraId="04636606" w14:textId="77777777" w:rsidR="008F106A" w:rsidRPr="00434776" w:rsidRDefault="008F106A" w:rsidP="00434776">
      <w:pPr>
        <w:pStyle w:val="OLNumber4"/>
      </w:pPr>
      <w:r w:rsidRPr="00434776">
        <w:t>the driver of the heavy vehicle to exceed a speed limit applying to the driver; or</w:t>
      </w:r>
    </w:p>
    <w:p w14:paraId="744DB477" w14:textId="669E6963" w:rsidR="008F106A" w:rsidRDefault="008F106A" w:rsidP="00434776">
      <w:pPr>
        <w:pStyle w:val="OLNumber4"/>
      </w:pPr>
      <w:r w:rsidRPr="00434776">
        <w:t>another person, including another party in the chain of responsibility,</w:t>
      </w:r>
      <w:r w:rsidR="0085404B" w:rsidRPr="00434776">
        <w:t xml:space="preserve"> </w:t>
      </w:r>
      <w:r w:rsidRPr="00434776">
        <w:t>to contravene</w:t>
      </w:r>
      <w:r>
        <w:t xml:space="preserve"> the </w:t>
      </w:r>
      <w:r w:rsidRPr="00634E46">
        <w:t>National Law</w:t>
      </w:r>
      <w:r>
        <w:t>.</w:t>
      </w:r>
    </w:p>
    <w:p w14:paraId="64113396" w14:textId="77777777" w:rsidR="008F106A" w:rsidRPr="00303F9A" w:rsidRDefault="008F106A" w:rsidP="00434776">
      <w:pPr>
        <w:pStyle w:val="OLNumber2"/>
      </w:pPr>
      <w:r>
        <w:t>(</w:t>
      </w:r>
      <w:r w:rsidRPr="00560FBB">
        <w:rPr>
          <w:b/>
          <w:bCs/>
        </w:rPr>
        <w:t>Notice</w:t>
      </w:r>
      <w:r>
        <w:t xml:space="preserve">) </w:t>
      </w:r>
      <w:r w:rsidRPr="005F65AB">
        <w:t xml:space="preserve">The </w:t>
      </w:r>
      <w:r>
        <w:t>Supplier</w:t>
      </w:r>
      <w:r w:rsidRPr="005F65AB">
        <w:t xml:space="preserve"> must immediately notify the Principal if the </w:t>
      </w:r>
      <w:r>
        <w:t>Supplier</w:t>
      </w:r>
      <w:r w:rsidRPr="005F65AB">
        <w:t xml:space="preserve"> considers that anything in this Contract, or any act or omission of the Principal or its respective officers, employees, agents or representatives has or is likely to directly or indirectly cause or encourage the </w:t>
      </w:r>
      <w:r>
        <w:t>Supplier</w:t>
      </w:r>
      <w:r w:rsidRPr="005F65AB">
        <w:t xml:space="preserve"> or any employee or subcontractor of the </w:t>
      </w:r>
      <w:r>
        <w:t>Supplier</w:t>
      </w:r>
      <w:r w:rsidRPr="005F65AB">
        <w:t>:</w:t>
      </w:r>
    </w:p>
    <w:p w14:paraId="02F4F32A" w14:textId="77777777" w:rsidR="008F106A" w:rsidRDefault="008F106A" w:rsidP="00434776">
      <w:pPr>
        <w:pStyle w:val="OLNumber3"/>
      </w:pPr>
      <w:r>
        <w:t>being the driver of a heavy vehicle to contravene the National Law; or</w:t>
      </w:r>
    </w:p>
    <w:p w14:paraId="0A21346E" w14:textId="77777777" w:rsidR="008F106A" w:rsidRDefault="008F106A" w:rsidP="00434776">
      <w:pPr>
        <w:pStyle w:val="OLNumber3"/>
      </w:pPr>
      <w:r>
        <w:t>being the driver of a heavy vehicle to exceed a speed limit applying to the driver; or</w:t>
      </w:r>
    </w:p>
    <w:p w14:paraId="36E50CD9" w14:textId="77777777" w:rsidR="008F106A" w:rsidRPr="00655AEC" w:rsidRDefault="008F106A" w:rsidP="00434776">
      <w:pPr>
        <w:pStyle w:val="OLNumber3"/>
      </w:pPr>
      <w:r>
        <w:t>being another person, including another party in the chain of responsibility, to contravene the National Law.</w:t>
      </w:r>
    </w:p>
    <w:p w14:paraId="72C97975" w14:textId="751A03BD" w:rsidR="00693BB6" w:rsidRPr="00491031" w:rsidRDefault="00693BB6" w:rsidP="00434776">
      <w:pPr>
        <w:pStyle w:val="OLNumber1BU"/>
      </w:pPr>
      <w:bookmarkStart w:id="948" w:name="_Toc139638518"/>
      <w:bookmarkStart w:id="949" w:name="_Toc166319491"/>
      <w:bookmarkEnd w:id="939"/>
      <w:r w:rsidRPr="00491031">
        <w:lastRenderedPageBreak/>
        <w:t>protection of property</w:t>
      </w:r>
      <w:bookmarkEnd w:id="940"/>
      <w:bookmarkEnd w:id="941"/>
      <w:r w:rsidRPr="00491031">
        <w:t xml:space="preserve"> and the environment</w:t>
      </w:r>
      <w:bookmarkEnd w:id="948"/>
      <w:bookmarkEnd w:id="949"/>
    </w:p>
    <w:p w14:paraId="364561E9" w14:textId="1F4E6AB2" w:rsidR="00693BB6" w:rsidRPr="00902406" w:rsidRDefault="00693BB6" w:rsidP="00434776">
      <w:pPr>
        <w:pStyle w:val="OLNumber2"/>
      </w:pPr>
      <w:bookmarkStart w:id="950" w:name="_Ref41716277"/>
      <w:bookmarkStart w:id="951" w:name="_Ref58719093"/>
      <w:r w:rsidRPr="00902406">
        <w:t>(</w:t>
      </w:r>
      <w:r w:rsidRPr="00902406">
        <w:rPr>
          <w:b/>
        </w:rPr>
        <w:t>General</w:t>
      </w:r>
      <w:r w:rsidRPr="00902406">
        <w:t xml:space="preserve">) The </w:t>
      </w:r>
      <w:r w:rsidR="004B577D" w:rsidRPr="00902406">
        <w:t>Supplier</w:t>
      </w:r>
      <w:r w:rsidRPr="00902406">
        <w:t xml:space="preserve"> must</w:t>
      </w:r>
      <w:r w:rsidR="006D09A4">
        <w:t xml:space="preserve"> and </w:t>
      </w:r>
      <w:r w:rsidR="002535F3">
        <w:t>m</w:t>
      </w:r>
      <w:r w:rsidR="006D09A4">
        <w:t>ust ensure that to the extent applicable to them, its Personnel</w:t>
      </w:r>
      <w:r w:rsidRPr="00902406">
        <w:t>:</w:t>
      </w:r>
      <w:bookmarkEnd w:id="950"/>
      <w:bookmarkEnd w:id="951"/>
    </w:p>
    <w:p w14:paraId="1EC9EA68" w14:textId="00D2C829" w:rsidR="00693BB6" w:rsidRPr="00902406" w:rsidRDefault="00693BB6" w:rsidP="00D97B9A">
      <w:pPr>
        <w:pStyle w:val="OLNumber3"/>
        <w:numPr>
          <w:ilvl w:val="3"/>
          <w:numId w:val="7"/>
        </w:numPr>
      </w:pPr>
      <w:r w:rsidRPr="00902406">
        <w:t xml:space="preserve">perform </w:t>
      </w:r>
      <w:r w:rsidR="006D09A4">
        <w:t>the Supplier’s</w:t>
      </w:r>
      <w:r w:rsidRPr="00902406">
        <w:t xml:space="preserve"> obligations under </w:t>
      </w:r>
      <w:r w:rsidR="00AB6797" w:rsidRPr="00902406">
        <w:t>the Contract</w:t>
      </w:r>
      <w:r w:rsidRPr="00902406">
        <w:t xml:space="preserve"> safely and in a manner that will prevent pollution, contamination or damage to property</w:t>
      </w:r>
      <w:r w:rsidR="007C3E5C">
        <w:t xml:space="preserve"> or the environment</w:t>
      </w:r>
      <w:r w:rsidRPr="00902406">
        <w:t>; and</w:t>
      </w:r>
    </w:p>
    <w:p w14:paraId="43326B8D" w14:textId="1E099BDE" w:rsidR="00693BB6" w:rsidRPr="00902406" w:rsidRDefault="00693BB6" w:rsidP="00D97B9A">
      <w:pPr>
        <w:pStyle w:val="OLNumber3"/>
        <w:numPr>
          <w:ilvl w:val="3"/>
          <w:numId w:val="7"/>
        </w:numPr>
      </w:pPr>
      <w:r w:rsidRPr="00902406">
        <w:t>take all measures necessary to protect property</w:t>
      </w:r>
      <w:r w:rsidR="00F91BB1">
        <w:t xml:space="preserve"> and the environment</w:t>
      </w:r>
      <w:r w:rsidRPr="00902406">
        <w:t xml:space="preserve"> in the performance of its obligations under the Contract</w:t>
      </w:r>
      <w:r w:rsidR="00730703" w:rsidRPr="00902406">
        <w:t>.</w:t>
      </w:r>
    </w:p>
    <w:p w14:paraId="0054DCEA" w14:textId="07C91FF2" w:rsidR="00693BB6" w:rsidRPr="00902406" w:rsidRDefault="00693BB6" w:rsidP="00434776">
      <w:pPr>
        <w:pStyle w:val="OLNumber2"/>
      </w:pPr>
      <w:r w:rsidRPr="00902406">
        <w:t>(</w:t>
      </w:r>
      <w:r w:rsidRPr="00902406">
        <w:rPr>
          <w:b/>
        </w:rPr>
        <w:t>Rectification of damage</w:t>
      </w:r>
      <w:r w:rsidRPr="00902406">
        <w:t xml:space="preserve">) The </w:t>
      </w:r>
      <w:r w:rsidR="004B577D" w:rsidRPr="00902406">
        <w:t>Supplier</w:t>
      </w:r>
      <w:r w:rsidRPr="00902406">
        <w:t xml:space="preserve"> must promptly rectify:</w:t>
      </w:r>
    </w:p>
    <w:p w14:paraId="52ABA492" w14:textId="4C199BD4" w:rsidR="00693BB6" w:rsidRPr="00434776" w:rsidRDefault="00693BB6" w:rsidP="00D97B9A">
      <w:pPr>
        <w:pStyle w:val="OLNumber3"/>
        <w:numPr>
          <w:ilvl w:val="3"/>
          <w:numId w:val="7"/>
        </w:numPr>
      </w:pPr>
      <w:r w:rsidRPr="00902406">
        <w:t xml:space="preserve">any </w:t>
      </w:r>
      <w:r w:rsidRPr="00434776">
        <w:t xml:space="preserve">damage to any property which is caused by the </w:t>
      </w:r>
      <w:r w:rsidR="004B577D" w:rsidRPr="00434776">
        <w:t>Supplier</w:t>
      </w:r>
      <w:r w:rsidR="00DE6912" w:rsidRPr="00434776">
        <w:t xml:space="preserve"> </w:t>
      </w:r>
      <w:r w:rsidR="00F946C8" w:rsidRPr="00434776">
        <w:t xml:space="preserve">or </w:t>
      </w:r>
      <w:r w:rsidR="00BC27B0" w:rsidRPr="00434776">
        <w:t xml:space="preserve">the Supplier’s </w:t>
      </w:r>
      <w:r w:rsidR="00F946C8" w:rsidRPr="00434776">
        <w:t xml:space="preserve">Personnel </w:t>
      </w:r>
      <w:r w:rsidR="00DE6912" w:rsidRPr="00434776">
        <w:t>in connection with the performance of its obligations under the Contract</w:t>
      </w:r>
      <w:r w:rsidRPr="00434776">
        <w:t>;</w:t>
      </w:r>
      <w:r w:rsidR="0085404B" w:rsidRPr="00434776">
        <w:t xml:space="preserve"> and</w:t>
      </w:r>
    </w:p>
    <w:p w14:paraId="1DD54B49" w14:textId="0DFBD2F6" w:rsidR="00693BB6" w:rsidRPr="00902406" w:rsidRDefault="00693BB6" w:rsidP="00434776">
      <w:pPr>
        <w:pStyle w:val="OLNumber3"/>
      </w:pPr>
      <w:r w:rsidRPr="00434776">
        <w:t xml:space="preserve">any damage to any property, which occurs whilst the </w:t>
      </w:r>
      <w:r w:rsidR="004B577D" w:rsidRPr="00434776">
        <w:t>Supplier</w:t>
      </w:r>
      <w:r w:rsidRPr="00434776">
        <w:t xml:space="preserve"> is responsible for its care (whether</w:t>
      </w:r>
      <w:r w:rsidRPr="00902406">
        <w:t xml:space="preserve"> or not due to any act or omission of the </w:t>
      </w:r>
      <w:r w:rsidR="004B577D" w:rsidRPr="00902406">
        <w:t>Supplier</w:t>
      </w:r>
      <w:r w:rsidRPr="00902406">
        <w:t>).</w:t>
      </w:r>
    </w:p>
    <w:p w14:paraId="1AB5F402" w14:textId="5FE1553C" w:rsidR="00693BB6" w:rsidRPr="00902406" w:rsidRDefault="00693BB6" w:rsidP="00434776">
      <w:pPr>
        <w:pStyle w:val="OLNumber2"/>
      </w:pPr>
      <w:r w:rsidRPr="00902406">
        <w:t xml:space="preserve">The </w:t>
      </w:r>
      <w:r w:rsidR="004B577D" w:rsidRPr="00902406">
        <w:t>Supplier</w:t>
      </w:r>
      <w:r w:rsidRPr="00902406">
        <w:t xml:space="preserve"> shall be entitled to claim the cost</w:t>
      </w:r>
      <w:r w:rsidR="00DA077F" w:rsidRPr="00902406">
        <w:t xml:space="preserve"> which it reasonably and necessarily incurs in</w:t>
      </w:r>
      <w:r w:rsidRPr="00902406">
        <w:t xml:space="preserve"> making good any </w:t>
      </w:r>
      <w:r w:rsidR="000D5859" w:rsidRPr="00902406">
        <w:t xml:space="preserve">such </w:t>
      </w:r>
      <w:r w:rsidRPr="00902406">
        <w:t>damage to the extent that the negligent act or omission or Wilful Misconduct of the Principal or the Principal’s Personnel caused or contributed to the damage and/or the Principal failed to act reasonably to mitigate the damage.</w:t>
      </w:r>
    </w:p>
    <w:p w14:paraId="2290E3F0" w14:textId="77777777" w:rsidR="00E75E65" w:rsidRPr="00491031" w:rsidRDefault="00E75E65" w:rsidP="00434776">
      <w:pPr>
        <w:pStyle w:val="OLNumber1BU"/>
      </w:pPr>
      <w:bookmarkStart w:id="952" w:name="_Ref10367591"/>
      <w:bookmarkStart w:id="953" w:name="_Ref10373478"/>
      <w:bookmarkStart w:id="954" w:name="_Toc139638519"/>
      <w:bookmarkStart w:id="955" w:name="_Toc166319492"/>
      <w:r w:rsidRPr="00491031">
        <w:t>INDEMNITY</w:t>
      </w:r>
      <w:bookmarkEnd w:id="942"/>
      <w:bookmarkEnd w:id="943"/>
      <w:bookmarkEnd w:id="952"/>
      <w:bookmarkEnd w:id="953"/>
      <w:bookmarkEnd w:id="954"/>
      <w:bookmarkEnd w:id="955"/>
    </w:p>
    <w:p w14:paraId="331D0289" w14:textId="4BC4E86D" w:rsidR="0054058A" w:rsidRDefault="0054058A" w:rsidP="00434776">
      <w:pPr>
        <w:pStyle w:val="OLNumber2"/>
      </w:pPr>
      <w:bookmarkStart w:id="956" w:name="_Ref10367616"/>
      <w:r w:rsidRPr="00AB4BD5">
        <w:t>(</w:t>
      </w:r>
      <w:r w:rsidRPr="00AB4BD5">
        <w:rPr>
          <w:b/>
        </w:rPr>
        <w:t>Indemnity</w:t>
      </w:r>
      <w:r w:rsidRPr="00AB4BD5">
        <w:t xml:space="preserve">) To the extent permitted by law, the </w:t>
      </w:r>
      <w:r>
        <w:t>Supplier</w:t>
      </w:r>
      <w:r w:rsidRPr="00AB4BD5">
        <w:t xml:space="preserve"> shall indemnify and keep indemnified the Principal and the Principal's officers, employees and related bodies corporate against</w:t>
      </w:r>
      <w:r>
        <w:t>:</w:t>
      </w:r>
    </w:p>
    <w:p w14:paraId="7AF70042" w14:textId="77777777" w:rsidR="0054058A" w:rsidRPr="00AB4BD5" w:rsidRDefault="0054058A" w:rsidP="00434776">
      <w:pPr>
        <w:pStyle w:val="OLNumber3"/>
      </w:pPr>
      <w:r>
        <w:t>any of the following</w:t>
      </w:r>
      <w:r w:rsidRPr="00AB4BD5">
        <w:t>:</w:t>
      </w:r>
    </w:p>
    <w:p w14:paraId="70D1D08C" w14:textId="3D7FE1C6" w:rsidR="0054058A" w:rsidRPr="00AB4BD5" w:rsidRDefault="0054058A" w:rsidP="00434776">
      <w:pPr>
        <w:pStyle w:val="OLNumber4"/>
      </w:pPr>
      <w:r w:rsidRPr="00AB4BD5">
        <w:t>loss of or damage to property of the Principal</w:t>
      </w:r>
      <w:r w:rsidRPr="00AB4BD5">
        <w:rPr>
          <w:szCs w:val="22"/>
        </w:rPr>
        <w:t xml:space="preserve"> (including </w:t>
      </w:r>
      <w:r>
        <w:rPr>
          <w:szCs w:val="22"/>
        </w:rPr>
        <w:t>Supplier</w:t>
      </w:r>
      <w:r w:rsidRPr="00AB4BD5">
        <w:rPr>
          <w:szCs w:val="22"/>
        </w:rPr>
        <w:t xml:space="preserve"> Documents);</w:t>
      </w:r>
      <w:r w:rsidRPr="00AB4BD5">
        <w:t xml:space="preserve"> </w:t>
      </w:r>
    </w:p>
    <w:p w14:paraId="3C3A6C57" w14:textId="77777777" w:rsidR="0054058A" w:rsidRPr="00AB4BD5" w:rsidRDefault="0054058A" w:rsidP="00434776">
      <w:pPr>
        <w:pStyle w:val="OLNumber4"/>
      </w:pPr>
      <w:r w:rsidRPr="00AB4BD5">
        <w:t>Claims by any person against the Principal in respect of personal injury or death, or loss of or damage to property of any party; and</w:t>
      </w:r>
    </w:p>
    <w:p w14:paraId="285B2B96" w14:textId="77777777" w:rsidR="0054058A" w:rsidRDefault="0054058A" w:rsidP="00434776">
      <w:pPr>
        <w:pStyle w:val="OLNumber4"/>
        <w:rPr>
          <w:lang w:val="en-US"/>
        </w:rPr>
      </w:pPr>
      <w:r w:rsidRPr="00AB4BD5">
        <w:rPr>
          <w:lang w:val="en-US"/>
        </w:rPr>
        <w:t>Claims by any person against the</w:t>
      </w:r>
      <w:r w:rsidRPr="00AB4BD5">
        <w:rPr>
          <w:i/>
          <w:lang w:val="en-US"/>
        </w:rPr>
        <w:t xml:space="preserve"> </w:t>
      </w:r>
      <w:r w:rsidRPr="00AB4BD5">
        <w:rPr>
          <w:lang w:val="en-US"/>
        </w:rPr>
        <w:t>Principal</w:t>
      </w:r>
      <w:r w:rsidRPr="00AB4BD5">
        <w:rPr>
          <w:i/>
          <w:lang w:val="en-US"/>
        </w:rPr>
        <w:t xml:space="preserve"> </w:t>
      </w:r>
      <w:r w:rsidRPr="00AB4BD5">
        <w:rPr>
          <w:lang w:val="en-US"/>
        </w:rPr>
        <w:t>and</w:t>
      </w:r>
      <w:r w:rsidRPr="00AB4BD5">
        <w:rPr>
          <w:i/>
          <w:lang w:val="en-US"/>
        </w:rPr>
        <w:t xml:space="preserve"> </w:t>
      </w:r>
      <w:r w:rsidRPr="00AB4BD5">
        <w:rPr>
          <w:lang w:val="en-US"/>
        </w:rPr>
        <w:t>any cost, expense, fine, penalty, damages or loss which may be imposed upon, suffered or incurred by the Principal</w:t>
      </w:r>
      <w:r>
        <w:rPr>
          <w:lang w:val="en-US"/>
        </w:rPr>
        <w:t>,</w:t>
      </w:r>
    </w:p>
    <w:p w14:paraId="3B0C9A81" w14:textId="56D73E7F" w:rsidR="00BC27B0" w:rsidRDefault="00BC27B0" w:rsidP="00434776">
      <w:pPr>
        <w:pStyle w:val="OLIndent2"/>
        <w:rPr>
          <w:szCs w:val="22"/>
        </w:rPr>
      </w:pPr>
      <w:r w:rsidRPr="00AB4BD5">
        <w:rPr>
          <w:szCs w:val="22"/>
        </w:rPr>
        <w:t>to</w:t>
      </w:r>
      <w:r w:rsidRPr="00AB4BD5">
        <w:t xml:space="preserve"> the </w:t>
      </w:r>
      <w:r w:rsidRPr="00AB4BD5">
        <w:rPr>
          <w:szCs w:val="22"/>
        </w:rPr>
        <w:t xml:space="preserve">extent caused or </w:t>
      </w:r>
      <w:r w:rsidRPr="00BC27B0">
        <w:t>contributed</w:t>
      </w:r>
      <w:r w:rsidRPr="00AB4BD5">
        <w:rPr>
          <w:szCs w:val="22"/>
        </w:rPr>
        <w:t xml:space="preserve"> to by</w:t>
      </w:r>
      <w:r w:rsidRPr="00AB4BD5">
        <w:t xml:space="preserve"> the </w:t>
      </w:r>
      <w:r>
        <w:t xml:space="preserve">negligence or Wilful Misconduct of the </w:t>
      </w:r>
      <w:r w:rsidR="007D6938">
        <w:t>Supplier</w:t>
      </w:r>
      <w:r>
        <w:t xml:space="preserve"> or its Personnel </w:t>
      </w:r>
      <w:r w:rsidR="00F10272">
        <w:t xml:space="preserve">in connection with the Contract </w:t>
      </w:r>
      <w:r>
        <w:t xml:space="preserve">and/or the </w:t>
      </w:r>
      <w:r w:rsidRPr="00AB4BD5">
        <w:rPr>
          <w:szCs w:val="22"/>
        </w:rPr>
        <w:t xml:space="preserve">breach of </w:t>
      </w:r>
      <w:r w:rsidRPr="00AB4BD5">
        <w:t>Contract</w:t>
      </w:r>
      <w:r w:rsidRPr="00AB4BD5">
        <w:rPr>
          <w:szCs w:val="22"/>
        </w:rPr>
        <w:t xml:space="preserve"> by the </w:t>
      </w:r>
      <w:r>
        <w:rPr>
          <w:szCs w:val="22"/>
        </w:rPr>
        <w:t>Supplier;</w:t>
      </w:r>
      <w:r w:rsidR="006C079C">
        <w:rPr>
          <w:szCs w:val="22"/>
        </w:rPr>
        <w:t xml:space="preserve"> and</w:t>
      </w:r>
    </w:p>
    <w:p w14:paraId="443469AB" w14:textId="4A2ECE2B" w:rsidR="0054058A" w:rsidRDefault="0054058A" w:rsidP="00434776">
      <w:pPr>
        <w:pStyle w:val="OLNumber3"/>
      </w:pPr>
      <w:r>
        <w:t xml:space="preserve">Claims by any person against the Principal </w:t>
      </w:r>
      <w:r w:rsidRPr="00AB4BD5">
        <w:rPr>
          <w:lang w:val="en-US"/>
        </w:rPr>
        <w:t>and</w:t>
      </w:r>
      <w:r w:rsidRPr="00AB4BD5">
        <w:rPr>
          <w:i/>
          <w:lang w:val="en-US"/>
        </w:rPr>
        <w:t xml:space="preserve"> </w:t>
      </w:r>
      <w:r w:rsidRPr="00AB4BD5">
        <w:rPr>
          <w:lang w:val="en-US"/>
        </w:rPr>
        <w:t>any cost, expense, fine, penalty, damages or loss which may be imposed upon, suffered or incurred by the Principal</w:t>
      </w:r>
      <w:r>
        <w:rPr>
          <w:lang w:val="en-US"/>
        </w:rPr>
        <w:t xml:space="preserve"> resulting from an infringement or alleged infringement of Intellectual Property Rights </w:t>
      </w:r>
      <w:r w:rsidR="00B974E4">
        <w:rPr>
          <w:iCs/>
          <w:lang w:val="en-US"/>
        </w:rPr>
        <w:t xml:space="preserve">in connection with the Services </w:t>
      </w:r>
      <w:r>
        <w:rPr>
          <w:lang w:val="en-US"/>
        </w:rPr>
        <w:t>by the Supplier</w:t>
      </w:r>
      <w:r w:rsidR="005539D9">
        <w:rPr>
          <w:lang w:val="en-US"/>
        </w:rPr>
        <w:t xml:space="preserve"> or its Personnel</w:t>
      </w:r>
      <w:r>
        <w:rPr>
          <w:lang w:val="en-US"/>
        </w:rPr>
        <w:t>,</w:t>
      </w:r>
    </w:p>
    <w:p w14:paraId="29C6A9AD" w14:textId="7356C370" w:rsidR="0054058A" w:rsidRPr="00AB4BD5" w:rsidRDefault="0054058A" w:rsidP="00434776">
      <w:pPr>
        <w:pStyle w:val="OLIndent1"/>
      </w:pPr>
      <w:r w:rsidRPr="00AB4BD5">
        <w:t>but the indemnity will be reduced to the extent that the act or omission of the Principal or the Principal</w:t>
      </w:r>
      <w:r w:rsidR="005539D9">
        <w:t>’</w:t>
      </w:r>
      <w:r w:rsidRPr="00AB4BD5">
        <w:t xml:space="preserve">s Personnel caused or contributed to the </w:t>
      </w:r>
      <w:r w:rsidRPr="00AB4BD5">
        <w:rPr>
          <w:lang w:val="en-US"/>
        </w:rPr>
        <w:t xml:space="preserve">cost, expense, fine, penalty, </w:t>
      </w:r>
      <w:r w:rsidRPr="00AB4BD5">
        <w:t xml:space="preserve">loss, damage, injury or death and/or the Principal failed to act reasonably to mitigate the </w:t>
      </w:r>
      <w:r w:rsidRPr="00AB4BD5">
        <w:rPr>
          <w:lang w:val="en-US"/>
        </w:rPr>
        <w:t>cost, expense, fine, penalty,</w:t>
      </w:r>
      <w:r w:rsidRPr="00AB4BD5">
        <w:t xml:space="preserve"> loss or damage.</w:t>
      </w:r>
    </w:p>
    <w:bookmarkEnd w:id="956"/>
    <w:p w14:paraId="4F15927C" w14:textId="63A86225" w:rsidR="00F35C2F" w:rsidRPr="00902406" w:rsidRDefault="00F35C2F" w:rsidP="00434776">
      <w:pPr>
        <w:pStyle w:val="OLNumber2"/>
      </w:pPr>
      <w:r w:rsidRPr="00902406">
        <w:t>(</w:t>
      </w:r>
      <w:r w:rsidRPr="00902406">
        <w:rPr>
          <w:b/>
        </w:rPr>
        <w:t>Acceptance of benefit</w:t>
      </w:r>
      <w:r w:rsidRPr="00902406">
        <w:t xml:space="preserve">) The Principal has informed </w:t>
      </w:r>
      <w:r w:rsidR="00061650">
        <w:t>its</w:t>
      </w:r>
      <w:r w:rsidR="00BC27B0" w:rsidRPr="00AB4BD5">
        <w:t xml:space="preserve"> officers, employees and related bodies corporate</w:t>
      </w:r>
      <w:r w:rsidRPr="00902406">
        <w:t xml:space="preserve"> and communicates acceptance on </w:t>
      </w:r>
      <w:r w:rsidR="00BC27B0">
        <w:t xml:space="preserve">their </w:t>
      </w:r>
      <w:r w:rsidRPr="00902406">
        <w:t xml:space="preserve">behalf, of the </w:t>
      </w:r>
      <w:r w:rsidR="004B577D" w:rsidRPr="00902406">
        <w:t>Supplier</w:t>
      </w:r>
      <w:r w:rsidRPr="00902406">
        <w:t xml:space="preserve">’s undertaking to indemnify under clause </w:t>
      </w:r>
      <w:r w:rsidRPr="00902406">
        <w:fldChar w:fldCharType="begin"/>
      </w:r>
      <w:r w:rsidRPr="00902406">
        <w:instrText xml:space="preserve"> REF _Ref10367616 \w \h </w:instrText>
      </w:r>
      <w:r w:rsidRPr="00902406">
        <w:fldChar w:fldCharType="separate"/>
      </w:r>
      <w:r w:rsidR="008C6543">
        <w:t>21.1</w:t>
      </w:r>
      <w:r w:rsidRPr="00902406">
        <w:fldChar w:fldCharType="end"/>
      </w:r>
      <w:r w:rsidRPr="00902406">
        <w:t>.</w:t>
      </w:r>
    </w:p>
    <w:p w14:paraId="27CCF8AA" w14:textId="77777777" w:rsidR="00693BB6" w:rsidRPr="00491031" w:rsidRDefault="00693BB6" w:rsidP="00831916">
      <w:pPr>
        <w:pStyle w:val="OLNumber1BU"/>
        <w:keepLines/>
      </w:pPr>
      <w:bookmarkStart w:id="957" w:name="_Ref498944917"/>
      <w:bookmarkStart w:id="958" w:name="_Toc499207426"/>
      <w:bookmarkStart w:id="959" w:name="_Toc7784371"/>
      <w:bookmarkStart w:id="960" w:name="_Toc139638520"/>
      <w:bookmarkStart w:id="961" w:name="_Toc166319493"/>
      <w:bookmarkStart w:id="962" w:name="_Ref498075206"/>
      <w:bookmarkStart w:id="963" w:name="_Ref498092822"/>
      <w:bookmarkStart w:id="964" w:name="_Ref498093752"/>
      <w:bookmarkStart w:id="965" w:name="_Ref412212418"/>
      <w:bookmarkStart w:id="966" w:name="_Toc499207427"/>
      <w:bookmarkStart w:id="967" w:name="_Ref512610771"/>
      <w:r w:rsidRPr="00491031">
        <w:lastRenderedPageBreak/>
        <w:t>LIMITATION OF LIABILITY</w:t>
      </w:r>
      <w:bookmarkEnd w:id="957"/>
      <w:bookmarkEnd w:id="958"/>
      <w:bookmarkEnd w:id="959"/>
      <w:bookmarkEnd w:id="960"/>
      <w:bookmarkEnd w:id="961"/>
    </w:p>
    <w:p w14:paraId="09A610C5" w14:textId="77777777" w:rsidR="006D09A4" w:rsidRDefault="00693BB6" w:rsidP="00831916">
      <w:pPr>
        <w:pStyle w:val="OLNumber2"/>
        <w:keepNext/>
        <w:keepLines/>
      </w:pPr>
      <w:bookmarkStart w:id="968" w:name="_Ref498942889"/>
      <w:bookmarkStart w:id="969" w:name="_Ref24967474"/>
      <w:bookmarkStart w:id="970" w:name="_Hlk24967364"/>
      <w:r w:rsidRPr="00902406">
        <w:t>(</w:t>
      </w:r>
      <w:r w:rsidRPr="00902406">
        <w:rPr>
          <w:b/>
        </w:rPr>
        <w:t>Limit of liability</w:t>
      </w:r>
      <w:r w:rsidRPr="00902406">
        <w:t>) To the extent permitted by law</w:t>
      </w:r>
      <w:r w:rsidR="006D09A4">
        <w:t>:</w:t>
      </w:r>
    </w:p>
    <w:p w14:paraId="5CE0B4D3" w14:textId="0FF3A33C" w:rsidR="006D09A4" w:rsidRDefault="00693BB6" w:rsidP="00831916">
      <w:pPr>
        <w:pStyle w:val="OLNumber3"/>
        <w:keepNext/>
        <w:keepLines/>
      </w:pPr>
      <w:bookmarkStart w:id="971" w:name="_Ref104547867"/>
      <w:r w:rsidRPr="00902406">
        <w:t xml:space="preserve">the aggregate liability of each </w:t>
      </w:r>
      <w:r w:rsidR="00FF2D98" w:rsidRPr="00902406">
        <w:t>Party</w:t>
      </w:r>
      <w:r w:rsidRPr="00902406">
        <w:t xml:space="preserve"> to the other in respect of any Claim</w:t>
      </w:r>
      <w:r w:rsidR="004C0854">
        <w:t xml:space="preserve"> in connection with the Contract</w:t>
      </w:r>
      <w:r w:rsidRPr="00902406">
        <w:t xml:space="preserve"> will not exceed </w:t>
      </w:r>
      <w:bookmarkEnd w:id="962"/>
      <w:bookmarkEnd w:id="963"/>
      <w:bookmarkEnd w:id="964"/>
      <w:bookmarkEnd w:id="968"/>
      <w:r w:rsidR="006D09A4">
        <w:t>that Party’s Liability Limit</w:t>
      </w:r>
      <w:bookmarkEnd w:id="969"/>
      <w:r w:rsidR="006D09A4">
        <w:t>;</w:t>
      </w:r>
      <w:bookmarkEnd w:id="971"/>
    </w:p>
    <w:p w14:paraId="7D6C52B8" w14:textId="250D1885" w:rsidR="00693BB6" w:rsidRPr="00902406" w:rsidRDefault="006D09A4" w:rsidP="00831916">
      <w:pPr>
        <w:pStyle w:val="OLNumber3"/>
        <w:keepNext/>
        <w:keepLines/>
      </w:pPr>
      <w:r w:rsidRPr="00902406">
        <w:t>neither Party, shall be liable to the other for any loss of profits, loss of opportunity, loss of agreement or loss of business</w:t>
      </w:r>
      <w:r w:rsidR="004C0854">
        <w:t xml:space="preserve"> in connection with the Contract</w:t>
      </w:r>
      <w:r w:rsidRPr="00902406">
        <w:t xml:space="preserve"> unless, and then only to the extent, that the Contract expressly provides for that liability</w:t>
      </w:r>
      <w:r w:rsidR="006D53EC">
        <w:t>.</w:t>
      </w:r>
    </w:p>
    <w:p w14:paraId="52C310BF" w14:textId="5DA5ED09" w:rsidR="00745B5A" w:rsidRPr="00902406" w:rsidRDefault="00745B5A" w:rsidP="00621213">
      <w:pPr>
        <w:pStyle w:val="OLNumber2"/>
      </w:pPr>
      <w:bookmarkStart w:id="972" w:name="_Ref24965221"/>
      <w:bookmarkStart w:id="973" w:name="_Ref498075215"/>
      <w:bookmarkStart w:id="974" w:name="_Ref498942882"/>
      <w:bookmarkEnd w:id="970"/>
      <w:r w:rsidRPr="00902406">
        <w:t>(</w:t>
      </w:r>
      <w:r w:rsidRPr="00902406">
        <w:rPr>
          <w:b/>
        </w:rPr>
        <w:t>Exceptions</w:t>
      </w:r>
      <w:r w:rsidRPr="00902406">
        <w:t xml:space="preserve">) Clause </w:t>
      </w:r>
      <w:r w:rsidRPr="00902406">
        <w:fldChar w:fldCharType="begin"/>
      </w:r>
      <w:r w:rsidRPr="00A46906">
        <w:instrText xml:space="preserve"> REF _Ref498942889 \w \h  \* MERGEFORMAT </w:instrText>
      </w:r>
      <w:r w:rsidRPr="00902406">
        <w:fldChar w:fldCharType="separate"/>
      </w:r>
      <w:r w:rsidR="008C6543">
        <w:t>22.1</w:t>
      </w:r>
      <w:r w:rsidRPr="00902406">
        <w:fldChar w:fldCharType="end"/>
      </w:r>
      <w:r w:rsidRPr="00902406">
        <w:t xml:space="preserve"> </w:t>
      </w:r>
      <w:r w:rsidR="006D09A4">
        <w:t>does</w:t>
      </w:r>
      <w:r w:rsidRPr="00902406">
        <w:t xml:space="preserve"> not apply to:</w:t>
      </w:r>
      <w:bookmarkEnd w:id="972"/>
    </w:p>
    <w:p w14:paraId="20665CDC" w14:textId="08BD19D3" w:rsidR="00745B5A" w:rsidRPr="00621213" w:rsidRDefault="00745B5A" w:rsidP="00D97B9A">
      <w:pPr>
        <w:pStyle w:val="OLNumber3"/>
        <w:numPr>
          <w:ilvl w:val="3"/>
          <w:numId w:val="7"/>
        </w:numPr>
      </w:pPr>
      <w:bookmarkStart w:id="975" w:name="_Ref24967090"/>
      <w:r w:rsidRPr="00621213">
        <w:t>liability of the Principal to pay the Price;</w:t>
      </w:r>
      <w:bookmarkEnd w:id="975"/>
    </w:p>
    <w:p w14:paraId="120525DD" w14:textId="3EA828F7" w:rsidR="00745B5A" w:rsidRPr="00621213" w:rsidRDefault="00745B5A" w:rsidP="00621213">
      <w:pPr>
        <w:pStyle w:val="OLNumber3"/>
      </w:pPr>
      <w:bookmarkStart w:id="976" w:name="_Ref24967092"/>
      <w:r w:rsidRPr="00621213">
        <w:t xml:space="preserve">liability of either </w:t>
      </w:r>
      <w:r w:rsidR="00FF2D98" w:rsidRPr="00621213">
        <w:t>Party</w:t>
      </w:r>
      <w:r w:rsidRPr="00621213">
        <w:t xml:space="preserve"> in connection with personal injury, or death or damage to property;</w:t>
      </w:r>
      <w:bookmarkEnd w:id="976"/>
    </w:p>
    <w:p w14:paraId="227F9F75" w14:textId="77777777" w:rsidR="00A43B5C" w:rsidRPr="00045374" w:rsidRDefault="00A43B5C" w:rsidP="00621213">
      <w:pPr>
        <w:pStyle w:val="OLNumber3"/>
        <w:rPr>
          <w:szCs w:val="22"/>
        </w:rPr>
      </w:pPr>
      <w:bookmarkStart w:id="977" w:name="_Ref24967094"/>
      <w:r w:rsidRPr="00621213">
        <w:t>lia</w:t>
      </w:r>
      <w:r w:rsidRPr="00045374">
        <w:t>bility of a Party arising as a result of:</w:t>
      </w:r>
    </w:p>
    <w:p w14:paraId="63F678CA" w14:textId="77777777" w:rsidR="00A43B5C" w:rsidRPr="00621213" w:rsidRDefault="00A43B5C" w:rsidP="00D97B9A">
      <w:pPr>
        <w:pStyle w:val="OLNumber4"/>
        <w:numPr>
          <w:ilvl w:val="4"/>
          <w:numId w:val="7"/>
        </w:numPr>
      </w:pPr>
      <w:r w:rsidRPr="00045374">
        <w:t xml:space="preserve">an </w:t>
      </w:r>
      <w:r w:rsidRPr="00621213">
        <w:t>infringement of confidentiality or Intellectual Property Rights;</w:t>
      </w:r>
    </w:p>
    <w:p w14:paraId="0184D13A" w14:textId="77777777" w:rsidR="00A43B5C" w:rsidRPr="00621213" w:rsidRDefault="00A43B5C" w:rsidP="00621213">
      <w:pPr>
        <w:pStyle w:val="OLNumber4"/>
      </w:pPr>
      <w:r w:rsidRPr="00621213">
        <w:t>a deliberate breach or abandonment of the Contract;</w:t>
      </w:r>
    </w:p>
    <w:p w14:paraId="5F5B4A80" w14:textId="72427DD3" w:rsidR="00A43B5C" w:rsidRPr="00621213" w:rsidRDefault="00A43B5C" w:rsidP="00621213">
      <w:pPr>
        <w:pStyle w:val="OLNumber4"/>
      </w:pPr>
      <w:r w:rsidRPr="00621213">
        <w:t xml:space="preserve">Wilful Misconduct; </w:t>
      </w:r>
    </w:p>
    <w:p w14:paraId="1068C82B" w14:textId="27EFBE58" w:rsidR="00612D5D" w:rsidRPr="00621213" w:rsidRDefault="00612D5D" w:rsidP="00621213">
      <w:pPr>
        <w:pStyle w:val="OLNumber4"/>
      </w:pPr>
      <w:r w:rsidRPr="00621213">
        <w:t>a breach of any law; or</w:t>
      </w:r>
    </w:p>
    <w:p w14:paraId="4C4605B0" w14:textId="77777777" w:rsidR="00A43B5C" w:rsidRPr="00045374" w:rsidRDefault="00A43B5C" w:rsidP="00621213">
      <w:pPr>
        <w:pStyle w:val="OLNumber4"/>
        <w:rPr>
          <w:szCs w:val="18"/>
        </w:rPr>
      </w:pPr>
      <w:r w:rsidRPr="00621213">
        <w:t>fr</w:t>
      </w:r>
      <w:r w:rsidRPr="00045374">
        <w:t>aud or other criminal conduct,</w:t>
      </w:r>
    </w:p>
    <w:p w14:paraId="3555198A" w14:textId="77777777" w:rsidR="00A43B5C" w:rsidRPr="00621213" w:rsidRDefault="00A43B5C" w:rsidP="00621213">
      <w:pPr>
        <w:pStyle w:val="OLIndent2"/>
      </w:pPr>
      <w:r w:rsidRPr="00621213">
        <w:t>by that Party;</w:t>
      </w:r>
    </w:p>
    <w:p w14:paraId="0D59F4DF" w14:textId="1E0BDB94" w:rsidR="0054058A" w:rsidRPr="00AB4BD5" w:rsidRDefault="0054058A" w:rsidP="00621213">
      <w:pPr>
        <w:pStyle w:val="OLNumber3"/>
      </w:pPr>
      <w:bookmarkStart w:id="978" w:name="_Ref76474793"/>
      <w:bookmarkStart w:id="979" w:name="_Ref24967499"/>
      <w:bookmarkEnd w:id="977"/>
      <w:r w:rsidRPr="00621213">
        <w:t>lia</w:t>
      </w:r>
      <w:r w:rsidRPr="00AB4BD5">
        <w:t xml:space="preserve">bility of the </w:t>
      </w:r>
      <w:r>
        <w:t>Supplier</w:t>
      </w:r>
      <w:r w:rsidRPr="00AB4BD5">
        <w:t xml:space="preserve"> which the </w:t>
      </w:r>
      <w:r>
        <w:t>Supplier</w:t>
      </w:r>
      <w:r w:rsidRPr="00AB4BD5">
        <w:t>:</w:t>
      </w:r>
      <w:bookmarkEnd w:id="978"/>
    </w:p>
    <w:p w14:paraId="4F13D764" w14:textId="6610D38C" w:rsidR="0054058A" w:rsidRPr="00621213" w:rsidRDefault="0054058A" w:rsidP="00D97B9A">
      <w:pPr>
        <w:pStyle w:val="OLNumber4"/>
      </w:pPr>
      <w:r w:rsidRPr="00AB4BD5">
        <w:t xml:space="preserve">is entitled to recover under any insurance policy required to be effected under the Contract (up to the monetary limits for that insurance stated in the Contract) unless </w:t>
      </w:r>
      <w:r w:rsidRPr="00621213">
        <w:t xml:space="preserve">and then only to the extent that the Supplier uses all reasonable endeavours to, but does not actually, recover that liability; or </w:t>
      </w:r>
    </w:p>
    <w:p w14:paraId="473B0300" w14:textId="68AC1612" w:rsidR="0054058A" w:rsidRPr="00AB4BD5" w:rsidRDefault="0054058A" w:rsidP="00621213">
      <w:pPr>
        <w:pStyle w:val="OLNumber4"/>
      </w:pPr>
      <w:r w:rsidRPr="00621213">
        <w:t>would have been entitled to recover under any insurance policy required to be effecte</w:t>
      </w:r>
      <w:r w:rsidRPr="00AB4BD5">
        <w:t xml:space="preserve">d under the Contract (up to the monetary limits for that insurance stated in the Contract) but for any act or omission of the </w:t>
      </w:r>
      <w:r>
        <w:t>Supplier</w:t>
      </w:r>
      <w:r w:rsidRPr="00AB4BD5">
        <w:t xml:space="preserve"> or</w:t>
      </w:r>
      <w:r w:rsidR="006D09A4">
        <w:t xml:space="preserve"> the existence of this clause</w:t>
      </w:r>
      <w:r w:rsidR="00DE188D">
        <w:t xml:space="preserve"> </w:t>
      </w:r>
      <w:r w:rsidR="00DE188D">
        <w:fldChar w:fldCharType="begin"/>
      </w:r>
      <w:r w:rsidR="00DE188D">
        <w:instrText xml:space="preserve"> REF _Ref498944917 \w \h </w:instrText>
      </w:r>
      <w:r w:rsidR="00DE188D">
        <w:fldChar w:fldCharType="separate"/>
      </w:r>
      <w:r w:rsidR="008C6543">
        <w:t>22</w:t>
      </w:r>
      <w:r w:rsidR="00DE188D">
        <w:fldChar w:fldCharType="end"/>
      </w:r>
      <w:r w:rsidR="00DE188D">
        <w:t>,</w:t>
      </w:r>
    </w:p>
    <w:p w14:paraId="2BADF761" w14:textId="770F0D9D" w:rsidR="00745B5A" w:rsidRPr="00902406" w:rsidRDefault="00745B5A" w:rsidP="00621213">
      <w:pPr>
        <w:pStyle w:val="OLIndent1"/>
      </w:pPr>
      <w:bookmarkStart w:id="980" w:name="_Ref535417326"/>
      <w:bookmarkEnd w:id="979"/>
      <w:r w:rsidRPr="00902406">
        <w:t xml:space="preserve">and amounts referred to in subclauses </w:t>
      </w:r>
      <w:r w:rsidRPr="00902406">
        <w:fldChar w:fldCharType="begin"/>
      </w:r>
      <w:r w:rsidRPr="00902406">
        <w:instrText xml:space="preserve"> REF _Ref24967090 \n \h </w:instrText>
      </w:r>
      <w:r w:rsidRPr="00902406">
        <w:fldChar w:fldCharType="separate"/>
      </w:r>
      <w:r w:rsidR="008C6543">
        <w:t>(a)</w:t>
      </w:r>
      <w:r w:rsidRPr="00902406">
        <w:fldChar w:fldCharType="end"/>
      </w:r>
      <w:r w:rsidRPr="00902406">
        <w:t xml:space="preserve">, </w:t>
      </w:r>
      <w:r w:rsidRPr="00902406">
        <w:fldChar w:fldCharType="begin"/>
      </w:r>
      <w:r w:rsidRPr="00902406">
        <w:instrText xml:space="preserve"> REF _Ref24967092 \n \h </w:instrText>
      </w:r>
      <w:r w:rsidRPr="00902406">
        <w:fldChar w:fldCharType="separate"/>
      </w:r>
      <w:r w:rsidR="008C6543">
        <w:t>(b)</w:t>
      </w:r>
      <w:r w:rsidRPr="00902406">
        <w:fldChar w:fldCharType="end"/>
      </w:r>
      <w:r w:rsidRPr="00902406">
        <w:t xml:space="preserve">, </w:t>
      </w:r>
      <w:r w:rsidRPr="00902406">
        <w:fldChar w:fldCharType="begin"/>
      </w:r>
      <w:r w:rsidRPr="00902406">
        <w:instrText xml:space="preserve"> REF _Ref24967094 \n \h </w:instrText>
      </w:r>
      <w:r w:rsidRPr="00902406">
        <w:fldChar w:fldCharType="separate"/>
      </w:r>
      <w:r w:rsidR="008C6543">
        <w:t>(c)</w:t>
      </w:r>
      <w:r w:rsidRPr="00902406">
        <w:fldChar w:fldCharType="end"/>
      </w:r>
      <w:r w:rsidR="0054058A">
        <w:t xml:space="preserve"> and</w:t>
      </w:r>
      <w:r w:rsidRPr="00902406">
        <w:t xml:space="preserve"> </w:t>
      </w:r>
      <w:r w:rsidRPr="00902406">
        <w:fldChar w:fldCharType="begin"/>
      </w:r>
      <w:r w:rsidRPr="00902406">
        <w:instrText xml:space="preserve"> REF _Ref24967499 \n \h </w:instrText>
      </w:r>
      <w:r w:rsidRPr="00902406">
        <w:fldChar w:fldCharType="separate"/>
      </w:r>
      <w:r w:rsidR="008C6543">
        <w:t>(d)</w:t>
      </w:r>
      <w:r w:rsidRPr="00902406">
        <w:fldChar w:fldCharType="end"/>
      </w:r>
      <w:r w:rsidR="0054058A">
        <w:t xml:space="preserve"> </w:t>
      </w:r>
      <w:r w:rsidRPr="00902406">
        <w:t xml:space="preserve">shall not be included in calculating whether </w:t>
      </w:r>
      <w:r w:rsidR="00B974E4">
        <w:t>the relevant Party’s Liability Limit</w:t>
      </w:r>
      <w:r w:rsidRPr="00902406">
        <w:t xml:space="preserve"> in clause </w:t>
      </w:r>
      <w:r w:rsidR="00B974E4">
        <w:fldChar w:fldCharType="begin"/>
      </w:r>
      <w:r w:rsidR="00B974E4">
        <w:instrText xml:space="preserve"> REF _Ref104547867 \w \h </w:instrText>
      </w:r>
      <w:r w:rsidR="00B974E4">
        <w:fldChar w:fldCharType="separate"/>
      </w:r>
      <w:r w:rsidR="008C6543">
        <w:t>22.1(a)</w:t>
      </w:r>
      <w:r w:rsidR="00B974E4">
        <w:fldChar w:fldCharType="end"/>
      </w:r>
      <w:r w:rsidRPr="00902406">
        <w:t xml:space="preserve"> has been reached.</w:t>
      </w:r>
      <w:bookmarkEnd w:id="980"/>
    </w:p>
    <w:p w14:paraId="0038EDEE" w14:textId="331FE51C" w:rsidR="00E75E65" w:rsidRPr="00491031" w:rsidRDefault="00E75E65" w:rsidP="00621213">
      <w:pPr>
        <w:pStyle w:val="OLNumber1BU"/>
      </w:pPr>
      <w:bookmarkStart w:id="981" w:name="_Toc25222511"/>
      <w:bookmarkStart w:id="982" w:name="_Toc25312845"/>
      <w:bookmarkStart w:id="983" w:name="_Toc25316217"/>
      <w:bookmarkStart w:id="984" w:name="_Toc25611424"/>
      <w:bookmarkStart w:id="985" w:name="_Toc25222512"/>
      <w:bookmarkStart w:id="986" w:name="_Toc25312846"/>
      <w:bookmarkStart w:id="987" w:name="_Toc25316218"/>
      <w:bookmarkStart w:id="988" w:name="_Toc25611425"/>
      <w:bookmarkStart w:id="989" w:name="_Toc25222513"/>
      <w:bookmarkStart w:id="990" w:name="_Toc25312847"/>
      <w:bookmarkStart w:id="991" w:name="_Toc25316219"/>
      <w:bookmarkStart w:id="992" w:name="_Toc25611426"/>
      <w:bookmarkStart w:id="993" w:name="_Toc25222514"/>
      <w:bookmarkStart w:id="994" w:name="_Toc25312848"/>
      <w:bookmarkStart w:id="995" w:name="_Toc25316220"/>
      <w:bookmarkStart w:id="996" w:name="_Toc25611427"/>
      <w:bookmarkStart w:id="997" w:name="_Toc25222515"/>
      <w:bookmarkStart w:id="998" w:name="_Toc25312849"/>
      <w:bookmarkStart w:id="999" w:name="_Toc25316221"/>
      <w:bookmarkStart w:id="1000" w:name="_Toc25611428"/>
      <w:bookmarkStart w:id="1001" w:name="_Ref8393926"/>
      <w:bookmarkStart w:id="1002" w:name="_Toc139638521"/>
      <w:bookmarkStart w:id="1003" w:name="_Toc166319494"/>
      <w:bookmarkEnd w:id="973"/>
      <w:bookmarkEnd w:id="974"/>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491031">
        <w:t>INSURANCE</w:t>
      </w:r>
      <w:bookmarkEnd w:id="965"/>
      <w:bookmarkEnd w:id="966"/>
      <w:bookmarkEnd w:id="967"/>
      <w:bookmarkEnd w:id="1001"/>
      <w:bookmarkEnd w:id="1002"/>
      <w:bookmarkEnd w:id="1003"/>
    </w:p>
    <w:p w14:paraId="0F726892" w14:textId="4F306E57" w:rsidR="004E546A" w:rsidRPr="00902406" w:rsidRDefault="00AA1671" w:rsidP="00621213">
      <w:pPr>
        <w:pStyle w:val="OLNumber2"/>
      </w:pPr>
      <w:bookmarkStart w:id="1004" w:name="_Ref10386460"/>
      <w:r w:rsidRPr="00902406">
        <w:t>(</w:t>
      </w:r>
      <w:r w:rsidRPr="00902406">
        <w:rPr>
          <w:b/>
        </w:rPr>
        <w:t>Insurances to be effected and maintained</w:t>
      </w:r>
      <w:r w:rsidRPr="00902406">
        <w:t xml:space="preserve">) </w:t>
      </w:r>
      <w:r w:rsidR="004E546A" w:rsidRPr="00902406">
        <w:t xml:space="preserve">The </w:t>
      </w:r>
      <w:r w:rsidR="004B577D" w:rsidRPr="00902406">
        <w:t>Supplier</w:t>
      </w:r>
      <w:r w:rsidR="004E546A" w:rsidRPr="00902406">
        <w:t xml:space="preserve"> must effect the insurances stated in the </w:t>
      </w:r>
      <w:r w:rsidR="00EB016C" w:rsidRPr="00902406">
        <w:t xml:space="preserve">Reference Schedule </w:t>
      </w:r>
      <w:r w:rsidR="004E546A" w:rsidRPr="00902406">
        <w:t xml:space="preserve">and any other insurance which the </w:t>
      </w:r>
      <w:r w:rsidR="004B577D" w:rsidRPr="00902406">
        <w:t>Supplier</w:t>
      </w:r>
      <w:r w:rsidR="004E546A" w:rsidRPr="00902406">
        <w:t xml:space="preserve"> considers is necessary to protect its interests</w:t>
      </w:r>
      <w:r w:rsidR="00BC27B0">
        <w:t xml:space="preserve"> or which is required by law</w:t>
      </w:r>
      <w:r w:rsidR="004E546A" w:rsidRPr="00902406">
        <w:t>.</w:t>
      </w:r>
      <w:bookmarkEnd w:id="1004"/>
    </w:p>
    <w:p w14:paraId="22E0A659" w14:textId="2EEBC92E" w:rsidR="00373821" w:rsidRPr="00373821" w:rsidRDefault="00C812BC" w:rsidP="00621213">
      <w:pPr>
        <w:pStyle w:val="OLNumber2"/>
      </w:pPr>
      <w:bookmarkStart w:id="1005" w:name="_Ref96695378"/>
      <w:bookmarkStart w:id="1006" w:name="_Ref27749066"/>
      <w:bookmarkStart w:id="1007" w:name="_Ref10382419"/>
      <w:r w:rsidRPr="00902406">
        <w:t>(</w:t>
      </w:r>
      <w:r w:rsidRPr="00373821">
        <w:rPr>
          <w:b/>
        </w:rPr>
        <w:t>Period of insurance</w:t>
      </w:r>
      <w:r w:rsidRPr="00902406">
        <w:t xml:space="preserve">) The insurance policies required under clause </w:t>
      </w:r>
      <w:r w:rsidRPr="00902406">
        <w:fldChar w:fldCharType="begin"/>
      </w:r>
      <w:r>
        <w:instrText xml:space="preserve"> REF _Ref10386460 \w \h </w:instrText>
      </w:r>
      <w:r w:rsidRPr="00902406">
        <w:fldChar w:fldCharType="separate"/>
      </w:r>
      <w:r w:rsidR="008C6543">
        <w:t>23.1</w:t>
      </w:r>
      <w:r w:rsidRPr="00902406">
        <w:fldChar w:fldCharType="end"/>
      </w:r>
      <w:r w:rsidRPr="00902406">
        <w:t xml:space="preserve"> must be maintained at all times from the </w:t>
      </w:r>
      <w:r w:rsidR="00647670">
        <w:t>Start Date</w:t>
      </w:r>
      <w:r w:rsidR="00373821">
        <w:t>:</w:t>
      </w:r>
      <w:bookmarkEnd w:id="1005"/>
    </w:p>
    <w:p w14:paraId="2806FE10" w14:textId="2F12EACB" w:rsidR="00B974E4" w:rsidRPr="00946CC4" w:rsidRDefault="00B974E4" w:rsidP="00621213">
      <w:pPr>
        <w:pStyle w:val="OLNumber3"/>
      </w:pPr>
      <w:bookmarkStart w:id="1008" w:name="_Ref104548258"/>
      <w:bookmarkStart w:id="1009" w:name="_Ref59121451"/>
      <w:r w:rsidRPr="00023C70">
        <w:rPr>
          <w:bCs/>
          <w:szCs w:val="22"/>
        </w:rPr>
        <w:t>until</w:t>
      </w:r>
      <w:r>
        <w:rPr>
          <w:bCs/>
          <w:szCs w:val="22"/>
        </w:rPr>
        <w:t xml:space="preserve"> 5pm on </w:t>
      </w:r>
      <w:r w:rsidRPr="00046021">
        <w:rPr>
          <w:rFonts w:cs="Times New Roman"/>
        </w:rPr>
        <w:t>the later of</w:t>
      </w:r>
      <w:r>
        <w:rPr>
          <w:rFonts w:cs="Times New Roman"/>
        </w:rPr>
        <w:t>:</w:t>
      </w:r>
      <w:bookmarkEnd w:id="1008"/>
    </w:p>
    <w:p w14:paraId="1D110A58" w14:textId="1C0E06FE" w:rsidR="00373821" w:rsidRPr="00373821" w:rsidRDefault="00B974E4" w:rsidP="00621213">
      <w:pPr>
        <w:pStyle w:val="OLNumber4"/>
      </w:pPr>
      <w:r>
        <w:t xml:space="preserve"> t</w:t>
      </w:r>
      <w:r w:rsidR="00373821">
        <w:t xml:space="preserve">he </w:t>
      </w:r>
      <w:r w:rsidR="00051D03" w:rsidRPr="00373821">
        <w:t>End Date</w:t>
      </w:r>
      <w:r w:rsidR="00373821">
        <w:t>;</w:t>
      </w:r>
      <w:bookmarkEnd w:id="1009"/>
      <w:r>
        <w:t xml:space="preserve"> and</w:t>
      </w:r>
    </w:p>
    <w:p w14:paraId="4FC7B5F0" w14:textId="71C9B5D5" w:rsidR="00373821" w:rsidRDefault="00373821" w:rsidP="00621213">
      <w:pPr>
        <w:pStyle w:val="OLNumber4"/>
        <w:rPr>
          <w:szCs w:val="22"/>
        </w:rPr>
      </w:pPr>
      <w:bookmarkStart w:id="1010" w:name="_Ref59121452"/>
      <w:r>
        <w:lastRenderedPageBreak/>
        <w:t>the</w:t>
      </w:r>
      <w:bookmarkStart w:id="1011" w:name="_Ref10386215"/>
      <w:r>
        <w:rPr>
          <w:szCs w:val="22"/>
        </w:rPr>
        <w:t xml:space="preserve"> date on which the Supplier’s obligations under the Contract are complete; and</w:t>
      </w:r>
      <w:bookmarkEnd w:id="1010"/>
      <w:bookmarkEnd w:id="1011"/>
    </w:p>
    <w:p w14:paraId="792FBA3F" w14:textId="3F66FCA6" w:rsidR="00C812BC" w:rsidRPr="00902406" w:rsidRDefault="00C812BC" w:rsidP="00621213">
      <w:pPr>
        <w:pStyle w:val="OLNumber3"/>
      </w:pPr>
      <w:bookmarkStart w:id="1012" w:name="_Ref104914415"/>
      <w:r w:rsidRPr="00902406">
        <w:t xml:space="preserve">in respect of professional indemnity insurance only, for a period of </w:t>
      </w:r>
      <w:r w:rsidR="00B22520" w:rsidRPr="00902406">
        <w:t>7</w:t>
      </w:r>
      <w:r w:rsidRPr="00902406">
        <w:t xml:space="preserve"> years after </w:t>
      </w:r>
      <w:r w:rsidR="00051D03" w:rsidRPr="00373821">
        <w:t>the</w:t>
      </w:r>
      <w:r w:rsidR="00373821">
        <w:t xml:space="preserve"> </w:t>
      </w:r>
      <w:r w:rsidR="00B974E4">
        <w:t xml:space="preserve">date in clause </w:t>
      </w:r>
      <w:r w:rsidR="00B974E4">
        <w:fldChar w:fldCharType="begin"/>
      </w:r>
      <w:r w:rsidR="00B974E4">
        <w:instrText xml:space="preserve"> REF _Ref104548258 \w \h </w:instrText>
      </w:r>
      <w:r w:rsidR="00B974E4">
        <w:fldChar w:fldCharType="separate"/>
      </w:r>
      <w:r w:rsidR="008C6543">
        <w:t>23.2(a)</w:t>
      </w:r>
      <w:r w:rsidR="00B974E4">
        <w:fldChar w:fldCharType="end"/>
      </w:r>
      <w:r w:rsidRPr="00902406">
        <w:t>.</w:t>
      </w:r>
      <w:bookmarkEnd w:id="1006"/>
      <w:bookmarkEnd w:id="1012"/>
    </w:p>
    <w:p w14:paraId="0B20F205" w14:textId="0773F8FA" w:rsidR="00FD5E62" w:rsidRDefault="00FD5E62" w:rsidP="00621213">
      <w:pPr>
        <w:pStyle w:val="OLNumber2"/>
      </w:pPr>
      <w:bookmarkStart w:id="1013" w:name="_Hlk68667585"/>
      <w:bookmarkStart w:id="1014" w:name="_Ref25321695"/>
      <w:r>
        <w:t>(</w:t>
      </w:r>
      <w:r>
        <w:rPr>
          <w:b/>
        </w:rPr>
        <w:t>Subcontractors</w:t>
      </w:r>
      <w:r>
        <w:t xml:space="preserve">) The Supplier </w:t>
      </w:r>
      <w:r w:rsidRPr="00FD5E62">
        <w:t>must</w:t>
      </w:r>
      <w:r>
        <w:t xml:space="preserve"> ensure that any subcontractor, supplier or consultant of the Supplier has equivalent insurances to the extent that they are applicable to the </w:t>
      </w:r>
      <w:r w:rsidR="00647670">
        <w:t>part of the Services</w:t>
      </w:r>
      <w:r>
        <w:t xml:space="preserve"> to be carried out by the subcontractor, supplier or consultant. </w:t>
      </w:r>
    </w:p>
    <w:p w14:paraId="303E86BC" w14:textId="55A9CD3C" w:rsidR="00E75E65" w:rsidRPr="00902406" w:rsidRDefault="00AA1671" w:rsidP="00621213">
      <w:pPr>
        <w:pStyle w:val="OLNumber2"/>
      </w:pPr>
      <w:bookmarkStart w:id="1015" w:name="_Ref68857653"/>
      <w:bookmarkEnd w:id="1013"/>
      <w:r w:rsidRPr="00902406">
        <w:t>(</w:t>
      </w:r>
      <w:r w:rsidRPr="00902406">
        <w:rPr>
          <w:b/>
        </w:rPr>
        <w:t>Evidence of insurance</w:t>
      </w:r>
      <w:r w:rsidRPr="00902406">
        <w:t xml:space="preserve">) </w:t>
      </w:r>
      <w:r w:rsidR="00E75E65" w:rsidRPr="00902406">
        <w:t xml:space="preserve">If requested by the Principal, the </w:t>
      </w:r>
      <w:r w:rsidR="004B577D" w:rsidRPr="00902406">
        <w:t>Supplier</w:t>
      </w:r>
      <w:r w:rsidR="00E75E65" w:rsidRPr="00902406">
        <w:t xml:space="preserve"> must provide the Principal with a copy of the relevant certificate of currency and other evidence reasonably required by the Principal</w:t>
      </w:r>
      <w:r w:rsidR="005539D9">
        <w:t xml:space="preserve"> of the Supplier’s compliance with this clause </w:t>
      </w:r>
      <w:r w:rsidR="005539D9">
        <w:fldChar w:fldCharType="begin"/>
      </w:r>
      <w:r w:rsidR="005539D9">
        <w:instrText xml:space="preserve"> REF _Ref68857653 \w \h </w:instrText>
      </w:r>
      <w:r w:rsidR="00621213">
        <w:instrText xml:space="preserve"> \* MERGEFORMAT </w:instrText>
      </w:r>
      <w:r w:rsidR="005539D9">
        <w:fldChar w:fldCharType="separate"/>
      </w:r>
      <w:r w:rsidR="008C6543">
        <w:t>23.4</w:t>
      </w:r>
      <w:r w:rsidR="005539D9">
        <w:fldChar w:fldCharType="end"/>
      </w:r>
      <w:r w:rsidR="00E75E65" w:rsidRPr="00902406">
        <w:t xml:space="preserve">. The Principal may suspend the </w:t>
      </w:r>
      <w:r w:rsidR="009B360E" w:rsidRPr="00902406">
        <w:t xml:space="preserve">Contract </w:t>
      </w:r>
      <w:r w:rsidR="00E75E65" w:rsidRPr="00902406">
        <w:t xml:space="preserve">or withhold payment from the </w:t>
      </w:r>
      <w:r w:rsidR="004B577D" w:rsidRPr="00902406">
        <w:t>Supplier</w:t>
      </w:r>
      <w:r w:rsidR="00E75E65" w:rsidRPr="00902406">
        <w:t xml:space="preserve"> until such evidence is provided.</w:t>
      </w:r>
      <w:bookmarkEnd w:id="1007"/>
      <w:bookmarkEnd w:id="1014"/>
      <w:bookmarkEnd w:id="1015"/>
    </w:p>
    <w:p w14:paraId="69C39796" w14:textId="12FA7CF4" w:rsidR="00E75E65" w:rsidRPr="00902406" w:rsidRDefault="00AA1671" w:rsidP="00621213">
      <w:pPr>
        <w:pStyle w:val="OLNumber2"/>
      </w:pPr>
      <w:r w:rsidRPr="00902406">
        <w:t>(</w:t>
      </w:r>
      <w:r w:rsidRPr="00902406">
        <w:rPr>
          <w:b/>
        </w:rPr>
        <w:t>No implied limitation</w:t>
      </w:r>
      <w:r w:rsidRPr="00902406">
        <w:t xml:space="preserve">) </w:t>
      </w:r>
      <w:r w:rsidR="00E75E65" w:rsidRPr="00902406">
        <w:t xml:space="preserve">Nothing in this clause, nor the </w:t>
      </w:r>
      <w:r w:rsidR="004B577D" w:rsidRPr="00902406">
        <w:t>Supplier</w:t>
      </w:r>
      <w:r w:rsidR="003E4C83" w:rsidRPr="00902406">
        <w:t>'</w:t>
      </w:r>
      <w:r w:rsidR="00E75E65" w:rsidRPr="00902406">
        <w:t xml:space="preserve">s compliance or non-compliance with it, shall be taken to limit or reduce the </w:t>
      </w:r>
      <w:r w:rsidR="004B577D" w:rsidRPr="00902406">
        <w:t>Supplier</w:t>
      </w:r>
      <w:r w:rsidR="003E4C83" w:rsidRPr="00902406">
        <w:t>'</w:t>
      </w:r>
      <w:r w:rsidR="00E75E65" w:rsidRPr="00902406">
        <w:t xml:space="preserve">s liability under the </w:t>
      </w:r>
      <w:r w:rsidR="00032C69" w:rsidRPr="00902406">
        <w:t>Contract</w:t>
      </w:r>
      <w:r w:rsidR="00E75E65" w:rsidRPr="00902406">
        <w:t xml:space="preserve"> or at law.</w:t>
      </w:r>
    </w:p>
    <w:p w14:paraId="1A332917" w14:textId="77777777" w:rsidR="00647670" w:rsidRDefault="00F35C2F" w:rsidP="00621213">
      <w:pPr>
        <w:pStyle w:val="OLNumber2"/>
      </w:pPr>
      <w:r w:rsidRPr="00902406">
        <w:t>(</w:t>
      </w:r>
      <w:r w:rsidRPr="00902406">
        <w:rPr>
          <w:b/>
        </w:rPr>
        <w:t>Notification</w:t>
      </w:r>
      <w:r w:rsidRPr="00902406">
        <w:t xml:space="preserve">) The </w:t>
      </w:r>
      <w:r w:rsidR="004B577D" w:rsidRPr="00902406">
        <w:t>Supplier</w:t>
      </w:r>
      <w:r w:rsidRPr="00902406">
        <w:t xml:space="preserve"> must</w:t>
      </w:r>
      <w:r w:rsidR="00647670">
        <w:t>:</w:t>
      </w:r>
    </w:p>
    <w:p w14:paraId="3B0E8B65" w14:textId="38A6B1E3" w:rsidR="00647670" w:rsidRDefault="00F35C2F" w:rsidP="00621213">
      <w:pPr>
        <w:pStyle w:val="OLNumber3"/>
      </w:pPr>
      <w:r w:rsidRPr="00902406">
        <w:t xml:space="preserve">if any insurance policy required under </w:t>
      </w:r>
      <w:r w:rsidR="00AB6797" w:rsidRPr="00902406">
        <w:t>the Contract</w:t>
      </w:r>
      <w:r w:rsidRPr="00902406">
        <w:t xml:space="preserve"> is cancelled or the Principal’s interest in respect of any of those policies is adversely affected</w:t>
      </w:r>
      <w:r w:rsidR="00647670">
        <w:t xml:space="preserve">, </w:t>
      </w:r>
      <w:r w:rsidR="00647670" w:rsidRPr="00902406">
        <w:t>immediately notify the Principal’s Representative</w:t>
      </w:r>
      <w:r w:rsidR="00647670">
        <w:t xml:space="preserve"> of this</w:t>
      </w:r>
      <w:r w:rsidR="009424E5">
        <w:t>;</w:t>
      </w:r>
    </w:p>
    <w:p w14:paraId="13F3C3BC" w14:textId="62C9C7F3" w:rsidR="00647670" w:rsidRPr="00A63A14" w:rsidRDefault="00647670" w:rsidP="00621213">
      <w:pPr>
        <w:pStyle w:val="OLNumber3"/>
        <w:rPr>
          <w:szCs w:val="22"/>
        </w:rPr>
      </w:pPr>
      <w:r>
        <w:rPr>
          <w:szCs w:val="22"/>
        </w:rPr>
        <w:t xml:space="preserve">if any event </w:t>
      </w:r>
      <w:r>
        <w:t xml:space="preserve">occurs which may give rise to a claim involving the Principal under any policy of insurance to be effected by the Supplier under this clause </w:t>
      </w:r>
      <w:r>
        <w:fldChar w:fldCharType="begin"/>
      </w:r>
      <w:r>
        <w:instrText xml:space="preserve"> REF _Ref8393926 \w \h </w:instrText>
      </w:r>
      <w:r>
        <w:fldChar w:fldCharType="separate"/>
      </w:r>
      <w:r w:rsidR="008C6543">
        <w:t>23</w:t>
      </w:r>
      <w:r>
        <w:fldChar w:fldCharType="end"/>
      </w:r>
      <w:r>
        <w:t>:</w:t>
      </w:r>
    </w:p>
    <w:p w14:paraId="09A8CB9B" w14:textId="77777777" w:rsidR="00647670" w:rsidRPr="00621213" w:rsidRDefault="00647670" w:rsidP="00D97B9A">
      <w:pPr>
        <w:pStyle w:val="OLNumber4"/>
        <w:numPr>
          <w:ilvl w:val="4"/>
          <w:numId w:val="7"/>
        </w:numPr>
      </w:pPr>
      <w:r>
        <w:t xml:space="preserve">notify the Principal </w:t>
      </w:r>
      <w:r w:rsidRPr="00621213">
        <w:t>within 10 Business Days of that event; and</w:t>
      </w:r>
    </w:p>
    <w:p w14:paraId="6A3D50C1" w14:textId="197DE9E9" w:rsidR="00F35C2F" w:rsidRPr="00902406" w:rsidRDefault="00647670" w:rsidP="00621213">
      <w:pPr>
        <w:pStyle w:val="OLNumber4"/>
      </w:pPr>
      <w:r w:rsidRPr="00621213">
        <w:t>ensure the Principal is kept</w:t>
      </w:r>
      <w:r>
        <w:t xml:space="preserve"> fully informed of any subsequent actions and developments concerning the relevant claim.</w:t>
      </w:r>
    </w:p>
    <w:p w14:paraId="1222A305" w14:textId="43384D10" w:rsidR="009B4F6B" w:rsidRPr="00491031" w:rsidRDefault="00824F0C" w:rsidP="00621213">
      <w:pPr>
        <w:pStyle w:val="OLNumber1BU"/>
      </w:pPr>
      <w:bookmarkStart w:id="1016" w:name="_Toc67828920"/>
      <w:bookmarkStart w:id="1017" w:name="_Toc67840739"/>
      <w:bookmarkStart w:id="1018" w:name="_Toc67845499"/>
      <w:bookmarkStart w:id="1019" w:name="_Toc67828921"/>
      <w:bookmarkStart w:id="1020" w:name="_Toc67840740"/>
      <w:bookmarkStart w:id="1021" w:name="_Toc67845500"/>
      <w:bookmarkStart w:id="1022" w:name="_Toc67828922"/>
      <w:bookmarkStart w:id="1023" w:name="_Toc67840741"/>
      <w:bookmarkStart w:id="1024" w:name="_Toc67845501"/>
      <w:bookmarkStart w:id="1025" w:name="_Toc25222518"/>
      <w:bookmarkStart w:id="1026" w:name="_Toc25312852"/>
      <w:bookmarkStart w:id="1027" w:name="_Toc25316224"/>
      <w:bookmarkStart w:id="1028" w:name="_Toc25611431"/>
      <w:bookmarkStart w:id="1029" w:name="_Toc139638522"/>
      <w:bookmarkStart w:id="1030" w:name="_Toc166319495"/>
      <w:bookmarkStart w:id="1031" w:name="_Ref498092988"/>
      <w:bookmarkEnd w:id="1016"/>
      <w:bookmarkEnd w:id="1017"/>
      <w:bookmarkEnd w:id="1018"/>
      <w:bookmarkEnd w:id="1019"/>
      <w:bookmarkEnd w:id="1020"/>
      <w:bookmarkEnd w:id="1021"/>
      <w:bookmarkEnd w:id="1022"/>
      <w:bookmarkEnd w:id="1023"/>
      <w:bookmarkEnd w:id="1024"/>
      <w:bookmarkEnd w:id="1025"/>
      <w:bookmarkEnd w:id="1026"/>
      <w:bookmarkEnd w:id="1027"/>
      <w:bookmarkEnd w:id="1028"/>
      <w:r w:rsidRPr="00491031">
        <w:t>Inspections and tests</w:t>
      </w:r>
      <w:bookmarkEnd w:id="1029"/>
      <w:bookmarkEnd w:id="1030"/>
    </w:p>
    <w:p w14:paraId="3FDB2BA5" w14:textId="018F860A" w:rsidR="00FD5E62" w:rsidRPr="00A46906" w:rsidRDefault="00FD5E62" w:rsidP="00621213">
      <w:pPr>
        <w:pStyle w:val="OLNumber2"/>
      </w:pPr>
      <w:r w:rsidRPr="00A46906">
        <w:t>(</w:t>
      </w:r>
      <w:r w:rsidRPr="00E220B4">
        <w:rPr>
          <w:b/>
          <w:bCs/>
        </w:rPr>
        <w:t>Right to inspect and test</w:t>
      </w:r>
      <w:r w:rsidRPr="00A46906">
        <w:t>) The Principal</w:t>
      </w:r>
      <w:r>
        <w:t xml:space="preserve"> may</w:t>
      </w:r>
      <w:r w:rsidRPr="00A46906">
        <w:t xml:space="preserve"> inspect and test</w:t>
      </w:r>
      <w:r>
        <w:t>, or engage a third party to inspect and test, any or</w:t>
      </w:r>
      <w:r w:rsidRPr="00A46906">
        <w:t xml:space="preserve"> all </w:t>
      </w:r>
      <w:r>
        <w:t>Services, Works, Goods and Supplier Documents</w:t>
      </w:r>
      <w:r w:rsidRPr="00A46906">
        <w:t xml:space="preserve"> provided to ensure </w:t>
      </w:r>
      <w:r>
        <w:t xml:space="preserve">that the </w:t>
      </w:r>
      <w:r w:rsidRPr="00A46906">
        <w:t>Services</w:t>
      </w:r>
      <w:r>
        <w:t>, Works, Goods</w:t>
      </w:r>
      <w:r w:rsidRPr="00A46906">
        <w:t xml:space="preserve"> and the </w:t>
      </w:r>
      <w:r>
        <w:t>Supplier Documents</w:t>
      </w:r>
      <w:r w:rsidRPr="00A46906">
        <w:t xml:space="preserve"> comply with </w:t>
      </w:r>
      <w:r>
        <w:t xml:space="preserve">the Contract, including </w:t>
      </w:r>
      <w:r w:rsidRPr="00A46906">
        <w:t xml:space="preserve">all warranties given and representations made by the </w:t>
      </w:r>
      <w:r>
        <w:t>Supplier</w:t>
      </w:r>
      <w:r w:rsidRPr="00A46906">
        <w:t xml:space="preserve"> in </w:t>
      </w:r>
      <w:r>
        <w:t>the Contract</w:t>
      </w:r>
      <w:r w:rsidRPr="00A46906">
        <w:t>.  Inspection</w:t>
      </w:r>
      <w:r>
        <w:t>s</w:t>
      </w:r>
      <w:r w:rsidRPr="00A46906">
        <w:t xml:space="preserve"> or tests carried out by or on behalf of the Principal shall not relieve the </w:t>
      </w:r>
      <w:r>
        <w:t>Supplier</w:t>
      </w:r>
      <w:r w:rsidRPr="00A46906">
        <w:t xml:space="preserve"> of any obligation or liability under the Contract nor limit or waive any right of the Principal.  </w:t>
      </w:r>
    </w:p>
    <w:p w14:paraId="56264284" w14:textId="77777777" w:rsidR="00FD5E62" w:rsidRDefault="00FD5E62" w:rsidP="00621213">
      <w:pPr>
        <w:pStyle w:val="OLNumber2"/>
      </w:pPr>
      <w:r w:rsidRPr="00A46906">
        <w:t>(</w:t>
      </w:r>
      <w:r w:rsidRPr="00E220B4">
        <w:rPr>
          <w:b/>
          <w:bCs/>
        </w:rPr>
        <w:t>Cost</w:t>
      </w:r>
      <w:r w:rsidRPr="00A46906">
        <w:t xml:space="preserve">) If an inspection or test undertaken by </w:t>
      </w:r>
      <w:r>
        <w:t xml:space="preserve">or on behalf of </w:t>
      </w:r>
      <w:r w:rsidRPr="00A46906">
        <w:t xml:space="preserve">the Principal reveals </w:t>
      </w:r>
      <w:r>
        <w:t xml:space="preserve">a failure by the Supplier to </w:t>
      </w:r>
      <w:r w:rsidRPr="00A46906">
        <w:t xml:space="preserve">comply with the Contract, then the costs </w:t>
      </w:r>
      <w:r>
        <w:t xml:space="preserve">reasonably </w:t>
      </w:r>
      <w:r w:rsidRPr="00A46906">
        <w:t xml:space="preserve">incurred by the Principal in undertaking the </w:t>
      </w:r>
      <w:r>
        <w:t xml:space="preserve">inspection or </w:t>
      </w:r>
      <w:r w:rsidRPr="00A46906">
        <w:t xml:space="preserve">test shall be a debt due and payable by the </w:t>
      </w:r>
      <w:r>
        <w:t>Supplier</w:t>
      </w:r>
      <w:r w:rsidRPr="00A46906">
        <w:t xml:space="preserve"> to the Principal.</w:t>
      </w:r>
    </w:p>
    <w:p w14:paraId="5EA64858" w14:textId="77777777" w:rsidR="00647670" w:rsidRPr="00491031" w:rsidRDefault="00647670" w:rsidP="00621213">
      <w:pPr>
        <w:pStyle w:val="OLNumber1BU"/>
      </w:pPr>
      <w:bookmarkStart w:id="1032" w:name="_Ref96443025"/>
      <w:bookmarkStart w:id="1033" w:name="_Ref96444406"/>
      <w:bookmarkStart w:id="1034" w:name="_Ref96447539"/>
      <w:bookmarkStart w:id="1035" w:name="_Toc96460458"/>
      <w:bookmarkStart w:id="1036" w:name="_Toc139638523"/>
      <w:bookmarkStart w:id="1037" w:name="_Toc166319496"/>
      <w:bookmarkStart w:id="1038" w:name="_Ref10997007"/>
      <w:bookmarkStart w:id="1039" w:name="_Ref52294737"/>
      <w:r w:rsidRPr="00491031">
        <w:t>HANDLING OF INFORMATION</w:t>
      </w:r>
      <w:bookmarkEnd w:id="1032"/>
      <w:bookmarkEnd w:id="1033"/>
      <w:bookmarkEnd w:id="1034"/>
      <w:bookmarkEnd w:id="1035"/>
      <w:bookmarkEnd w:id="1036"/>
      <w:bookmarkEnd w:id="1037"/>
    </w:p>
    <w:p w14:paraId="67EEC00B" w14:textId="1A1B0100" w:rsidR="00647670" w:rsidRPr="00A46906" w:rsidRDefault="00647670" w:rsidP="00621213">
      <w:pPr>
        <w:pStyle w:val="OLNumber2"/>
      </w:pPr>
      <w:bookmarkStart w:id="1040" w:name="_Ref96443009"/>
      <w:r w:rsidRPr="00A46906">
        <w:t>(</w:t>
      </w:r>
      <w:r w:rsidRPr="00A46906">
        <w:rPr>
          <w:b/>
        </w:rPr>
        <w:t>Obligation</w:t>
      </w:r>
      <w:r w:rsidRPr="00344B1D">
        <w:rPr>
          <w:b/>
        </w:rPr>
        <w:t xml:space="preserve"> of </w:t>
      </w:r>
      <w:r w:rsidRPr="00A46906">
        <w:rPr>
          <w:b/>
        </w:rPr>
        <w:t>confidence</w:t>
      </w:r>
      <w:r w:rsidRPr="00A46906">
        <w:t>) A Party must not use the other Party</w:t>
      </w:r>
      <w:r>
        <w:t>’</w:t>
      </w:r>
      <w:r w:rsidRPr="00A46906">
        <w:t>s Confidential Information for a</w:t>
      </w:r>
      <w:r>
        <w:t>ny</w:t>
      </w:r>
      <w:r w:rsidRPr="00A46906">
        <w:t xml:space="preserve"> purpose other than </w:t>
      </w:r>
      <w:r>
        <w:t>complying with its obligations or exercising its rights in connection with the Contract (“Permitted Purpose”)</w:t>
      </w:r>
      <w:r w:rsidRPr="00A46906">
        <w:t>.</w:t>
      </w:r>
      <w:r>
        <w:t xml:space="preserve"> </w:t>
      </w:r>
      <w:r w:rsidRPr="00A46906">
        <w:t>A Party may not disclose the other Party</w:t>
      </w:r>
      <w:r>
        <w:t>’</w:t>
      </w:r>
      <w:r w:rsidRPr="00A46906">
        <w:t>s Confidential Information to a third party other than in the Exceptional Circumstances. The Parties must take reasonable steps to prevent the unauthorised disclosure to or use by any other person, firm or company of the Confidential Information.</w:t>
      </w:r>
      <w:bookmarkEnd w:id="1040"/>
      <w:r w:rsidRPr="00A46906">
        <w:t xml:space="preserve">   </w:t>
      </w:r>
    </w:p>
    <w:p w14:paraId="4D4A4694" w14:textId="52D684FA" w:rsidR="00647670" w:rsidRPr="00A46906" w:rsidRDefault="00647670" w:rsidP="00621213">
      <w:pPr>
        <w:pStyle w:val="OLNumber2"/>
        <w:rPr>
          <w:szCs w:val="22"/>
        </w:rPr>
      </w:pPr>
      <w:r w:rsidRPr="00A46906">
        <w:t>(</w:t>
      </w:r>
      <w:r w:rsidRPr="00A46906">
        <w:rPr>
          <w:b/>
        </w:rPr>
        <w:t>Breach of Confidence</w:t>
      </w:r>
      <w:r w:rsidRPr="00A46906">
        <w:t>) If a Party becomes aware of a suspected or actual breach of clause</w:t>
      </w:r>
      <w:r>
        <w:t xml:space="preserve"> </w:t>
      </w:r>
      <w:r>
        <w:fldChar w:fldCharType="begin"/>
      </w:r>
      <w:r>
        <w:instrText xml:space="preserve"> REF _Ref96443009 \w \h </w:instrText>
      </w:r>
      <w:r w:rsidR="009C07BB">
        <w:instrText xml:space="preserve"> \* MERGEFORMAT </w:instrText>
      </w:r>
      <w:r>
        <w:fldChar w:fldCharType="separate"/>
      </w:r>
      <w:r w:rsidR="008C6543">
        <w:t>25.1</w:t>
      </w:r>
      <w:r>
        <w:fldChar w:fldCharType="end"/>
      </w:r>
      <w:r w:rsidRPr="00A46906">
        <w:t>, that Party must immediately notify the other Party and take reasonable steps required to prevent</w:t>
      </w:r>
      <w:r>
        <w:t>,</w:t>
      </w:r>
      <w:r w:rsidRPr="00A46906">
        <w:t xml:space="preserve"> stop </w:t>
      </w:r>
      <w:r>
        <w:t xml:space="preserve">or mitigate the extent of </w:t>
      </w:r>
      <w:r w:rsidRPr="00A46906">
        <w:t xml:space="preserve">the breach. The Parties acknowledge that damages will not be an adequate remedy for </w:t>
      </w:r>
      <w:r w:rsidRPr="00A46906">
        <w:rPr>
          <w:szCs w:val="22"/>
        </w:rPr>
        <w:t>such a breach.</w:t>
      </w:r>
    </w:p>
    <w:p w14:paraId="35827AC7" w14:textId="04B59AE8" w:rsidR="00647670" w:rsidRPr="00A46906" w:rsidRDefault="00647670" w:rsidP="00621213">
      <w:pPr>
        <w:pStyle w:val="OLNumber2"/>
        <w:rPr>
          <w:szCs w:val="22"/>
        </w:rPr>
      </w:pPr>
      <w:r w:rsidRPr="00A46906">
        <w:rPr>
          <w:szCs w:val="22"/>
        </w:rPr>
        <w:lastRenderedPageBreak/>
        <w:t>(</w:t>
      </w:r>
      <w:r w:rsidRPr="00A46906">
        <w:rPr>
          <w:b/>
          <w:szCs w:val="22"/>
        </w:rPr>
        <w:t>Return of Confidential Information</w:t>
      </w:r>
      <w:r w:rsidRPr="00A46906">
        <w:rPr>
          <w:szCs w:val="22"/>
        </w:rPr>
        <w:t>)</w:t>
      </w:r>
      <w:r>
        <w:rPr>
          <w:szCs w:val="22"/>
        </w:rPr>
        <w:t xml:space="preserve"> Subject to this clause </w:t>
      </w:r>
      <w:r>
        <w:rPr>
          <w:szCs w:val="22"/>
        </w:rPr>
        <w:fldChar w:fldCharType="begin"/>
      </w:r>
      <w:r>
        <w:rPr>
          <w:szCs w:val="22"/>
        </w:rPr>
        <w:instrText xml:space="preserve"> REF _Ref96443025 \w \h </w:instrText>
      </w:r>
      <w:r w:rsidR="00621213">
        <w:rPr>
          <w:szCs w:val="22"/>
        </w:rPr>
        <w:instrText xml:space="preserve"> \* MERGEFORMAT </w:instrText>
      </w:r>
      <w:r>
        <w:rPr>
          <w:szCs w:val="22"/>
        </w:rPr>
      </w:r>
      <w:r>
        <w:rPr>
          <w:szCs w:val="22"/>
        </w:rPr>
        <w:fldChar w:fldCharType="separate"/>
      </w:r>
      <w:r w:rsidR="008C6543">
        <w:rPr>
          <w:szCs w:val="22"/>
        </w:rPr>
        <w:t>25</w:t>
      </w:r>
      <w:r>
        <w:rPr>
          <w:szCs w:val="22"/>
        </w:rPr>
        <w:fldChar w:fldCharType="end"/>
      </w:r>
      <w:r>
        <w:rPr>
          <w:szCs w:val="22"/>
        </w:rPr>
        <w:t>, th</w:t>
      </w:r>
      <w:r w:rsidRPr="00A46906">
        <w:rPr>
          <w:szCs w:val="22"/>
        </w:rPr>
        <w:t>e Disclosee of Confidential Information must return or destroy (at the Discloser</w:t>
      </w:r>
      <w:r>
        <w:rPr>
          <w:szCs w:val="22"/>
        </w:rPr>
        <w:t>’</w:t>
      </w:r>
      <w:r w:rsidRPr="00A46906">
        <w:rPr>
          <w:szCs w:val="22"/>
        </w:rPr>
        <w:t xml:space="preserve">s discretion) </w:t>
      </w:r>
      <w:r>
        <w:rPr>
          <w:szCs w:val="22"/>
        </w:rPr>
        <w:t xml:space="preserve">all Confidential Information and </w:t>
      </w:r>
      <w:r w:rsidRPr="00A46906">
        <w:rPr>
          <w:szCs w:val="22"/>
        </w:rPr>
        <w:t>material containing Confidential Information when it is no longer required by the Disclosee</w:t>
      </w:r>
      <w:r>
        <w:rPr>
          <w:szCs w:val="22"/>
        </w:rPr>
        <w:t xml:space="preserve"> for the Permitted Purpose</w:t>
      </w:r>
      <w:r w:rsidRPr="00A46906">
        <w:rPr>
          <w:szCs w:val="22"/>
        </w:rPr>
        <w:t xml:space="preserve"> or when otherwise directed by the Discloser.</w:t>
      </w:r>
      <w:r>
        <w:rPr>
          <w:szCs w:val="22"/>
        </w:rPr>
        <w:t xml:space="preserve"> </w:t>
      </w:r>
      <w:r>
        <w:t xml:space="preserve">The Disclosee may, subject to its continuing obligation to comply with this clause </w:t>
      </w:r>
      <w:r>
        <w:rPr>
          <w:szCs w:val="22"/>
        </w:rPr>
        <w:fldChar w:fldCharType="begin"/>
      </w:r>
      <w:r>
        <w:rPr>
          <w:szCs w:val="22"/>
        </w:rPr>
        <w:instrText xml:space="preserve"> REF _Ref96443025 \w \h </w:instrText>
      </w:r>
      <w:r w:rsidR="00621213">
        <w:rPr>
          <w:szCs w:val="22"/>
        </w:rPr>
        <w:instrText xml:space="preserve"> \* MERGEFORMAT </w:instrText>
      </w:r>
      <w:r>
        <w:rPr>
          <w:szCs w:val="22"/>
        </w:rPr>
      </w:r>
      <w:r>
        <w:rPr>
          <w:szCs w:val="22"/>
        </w:rPr>
        <w:fldChar w:fldCharType="separate"/>
      </w:r>
      <w:r w:rsidR="008C6543">
        <w:rPr>
          <w:szCs w:val="22"/>
        </w:rPr>
        <w:t>25</w:t>
      </w:r>
      <w:r>
        <w:rPr>
          <w:szCs w:val="22"/>
        </w:rPr>
        <w:fldChar w:fldCharType="end"/>
      </w:r>
      <w:r>
        <w:t>, keep such copies as are required to comply with any law or to comply with its reasonable corporate governance requirements for so long as is necessary to satisfy those requirements.</w:t>
      </w:r>
    </w:p>
    <w:p w14:paraId="69ACE40E" w14:textId="303DA177" w:rsidR="00647670" w:rsidRPr="00A46906" w:rsidRDefault="00647670" w:rsidP="00A02A3D">
      <w:pPr>
        <w:pStyle w:val="OLNumber2"/>
        <w:rPr>
          <w:b/>
          <w:szCs w:val="22"/>
        </w:rPr>
      </w:pPr>
      <w:r w:rsidRPr="00A46906">
        <w:rPr>
          <w:szCs w:val="22"/>
        </w:rPr>
        <w:t>(</w:t>
      </w:r>
      <w:r w:rsidRPr="00A46906">
        <w:rPr>
          <w:b/>
          <w:szCs w:val="22"/>
        </w:rPr>
        <w:t>Personnel</w:t>
      </w:r>
      <w:r w:rsidRPr="00A46906">
        <w:rPr>
          <w:szCs w:val="22"/>
        </w:rPr>
        <w:t>) The Parties must make every reasonable effort to ensure that</w:t>
      </w:r>
      <w:r>
        <w:rPr>
          <w:szCs w:val="22"/>
        </w:rPr>
        <w:t xml:space="preserve"> </w:t>
      </w:r>
      <w:r>
        <w:t>only its Personnel that have a need to know any Confidential Information for the Permitted Purpose are permitted to access and use the other Party’s Confidential Information and</w:t>
      </w:r>
      <w:r w:rsidRPr="00A46906">
        <w:rPr>
          <w:szCs w:val="22"/>
        </w:rPr>
        <w:t xml:space="preserve"> its Personnel are aware of and comply with the obligations of confidentiality in this clause</w:t>
      </w:r>
      <w:r>
        <w:rPr>
          <w:szCs w:val="22"/>
        </w:rPr>
        <w:t xml:space="preserve"> </w:t>
      </w:r>
      <w:r>
        <w:rPr>
          <w:szCs w:val="22"/>
        </w:rPr>
        <w:fldChar w:fldCharType="begin"/>
      </w:r>
      <w:r>
        <w:rPr>
          <w:szCs w:val="22"/>
        </w:rPr>
        <w:instrText xml:space="preserve"> REF _Ref96443025 \w \h </w:instrText>
      </w:r>
      <w:r w:rsidR="00621213">
        <w:rPr>
          <w:szCs w:val="22"/>
        </w:rPr>
        <w:instrText xml:space="preserve"> \* MERGEFORMAT </w:instrText>
      </w:r>
      <w:r>
        <w:rPr>
          <w:szCs w:val="22"/>
        </w:rPr>
      </w:r>
      <w:r>
        <w:rPr>
          <w:szCs w:val="22"/>
        </w:rPr>
        <w:fldChar w:fldCharType="separate"/>
      </w:r>
      <w:r w:rsidR="008C6543">
        <w:rPr>
          <w:szCs w:val="22"/>
        </w:rPr>
        <w:t>25</w:t>
      </w:r>
      <w:r>
        <w:rPr>
          <w:szCs w:val="22"/>
        </w:rPr>
        <w:fldChar w:fldCharType="end"/>
      </w:r>
      <w:r w:rsidRPr="00A46906">
        <w:rPr>
          <w:szCs w:val="22"/>
        </w:rPr>
        <w:t>.</w:t>
      </w:r>
    </w:p>
    <w:p w14:paraId="28B5DD08" w14:textId="77777777" w:rsidR="00647670" w:rsidRPr="00277E0E" w:rsidRDefault="00647670" w:rsidP="00621213">
      <w:pPr>
        <w:pStyle w:val="OLNumber2"/>
        <w:rPr>
          <w:i/>
          <w:szCs w:val="22"/>
        </w:rPr>
      </w:pPr>
      <w:r w:rsidRPr="00CE7AB0">
        <w:rPr>
          <w:szCs w:val="22"/>
        </w:rPr>
        <w:t>(</w:t>
      </w:r>
      <w:r w:rsidRPr="00E0757B">
        <w:rPr>
          <w:b/>
          <w:bCs/>
          <w:szCs w:val="22"/>
        </w:rPr>
        <w:t xml:space="preserve">Collection of information by the </w:t>
      </w:r>
      <w:r>
        <w:rPr>
          <w:b/>
          <w:bCs/>
          <w:szCs w:val="22"/>
        </w:rPr>
        <w:t>Supplier</w:t>
      </w:r>
      <w:r>
        <w:rPr>
          <w:szCs w:val="22"/>
        </w:rPr>
        <w:t>)</w:t>
      </w:r>
      <w:r w:rsidRPr="00CE7AB0">
        <w:rPr>
          <w:szCs w:val="22"/>
        </w:rPr>
        <w:t xml:space="preserve"> If the </w:t>
      </w:r>
      <w:r>
        <w:rPr>
          <w:szCs w:val="22"/>
        </w:rPr>
        <w:t>Supplier</w:t>
      </w:r>
      <w:r w:rsidRPr="00CE7AB0">
        <w:rPr>
          <w:szCs w:val="22"/>
        </w:rPr>
        <w:t xml:space="preserve"> collects or has access to Personal Information as that term is defined in the </w:t>
      </w:r>
      <w:r w:rsidRPr="00CE7AB0">
        <w:rPr>
          <w:i/>
          <w:szCs w:val="22"/>
        </w:rPr>
        <w:t>Information Privacy Act 2009</w:t>
      </w:r>
      <w:r w:rsidRPr="00CE7AB0">
        <w:rPr>
          <w:szCs w:val="22"/>
        </w:rPr>
        <w:t xml:space="preserve"> (Qld) in order to carry out its obligations under the Contract, the </w:t>
      </w:r>
      <w:r>
        <w:rPr>
          <w:szCs w:val="22"/>
        </w:rPr>
        <w:t>Supplier</w:t>
      </w:r>
      <w:r w:rsidRPr="00CE7AB0">
        <w:rPr>
          <w:szCs w:val="22"/>
        </w:rPr>
        <w:t xml:space="preserve"> must comply with Parts 1 and 3 of Chapter 2 of that Act in relation to the discharge of its obligations under this Contract as if the </w:t>
      </w:r>
      <w:r>
        <w:rPr>
          <w:szCs w:val="22"/>
        </w:rPr>
        <w:t>Supplier</w:t>
      </w:r>
      <w:r w:rsidRPr="00CE7AB0">
        <w:rPr>
          <w:szCs w:val="22"/>
        </w:rPr>
        <w:t xml:space="preserve"> was the Principal.</w:t>
      </w:r>
      <w:r>
        <w:rPr>
          <w:szCs w:val="22"/>
        </w:rPr>
        <w:t xml:space="preserve"> </w:t>
      </w:r>
      <w:r w:rsidRPr="00CE7AB0">
        <w:rPr>
          <w:szCs w:val="22"/>
        </w:rPr>
        <w:t xml:space="preserve">Where the Principal consents to the </w:t>
      </w:r>
      <w:r>
        <w:rPr>
          <w:szCs w:val="22"/>
        </w:rPr>
        <w:t>Supplier</w:t>
      </w:r>
      <w:r w:rsidRPr="00CE7AB0">
        <w:rPr>
          <w:szCs w:val="22"/>
        </w:rPr>
        <w:t xml:space="preserve"> subcontracting the whole or part of the </w:t>
      </w:r>
      <w:r>
        <w:rPr>
          <w:szCs w:val="22"/>
        </w:rPr>
        <w:t>Supplier’</w:t>
      </w:r>
      <w:r w:rsidRPr="00CE7AB0">
        <w:rPr>
          <w:szCs w:val="22"/>
        </w:rPr>
        <w:t xml:space="preserve">s obligations under this Contract, the </w:t>
      </w:r>
      <w:r>
        <w:rPr>
          <w:szCs w:val="22"/>
        </w:rPr>
        <w:t>Supplier</w:t>
      </w:r>
      <w:r w:rsidRPr="00CE7AB0">
        <w:rPr>
          <w:szCs w:val="22"/>
        </w:rPr>
        <w:t xml:space="preserve"> must ensure that </w:t>
      </w:r>
      <w:r w:rsidRPr="00B23394">
        <w:t>any</w:t>
      </w:r>
      <w:r w:rsidRPr="00CE7AB0">
        <w:rPr>
          <w:szCs w:val="22"/>
        </w:rPr>
        <w:t xml:space="preserve"> subcontract with a subcontractor that will collect or have </w:t>
      </w:r>
      <w:r w:rsidRPr="009C07BB">
        <w:t>access</w:t>
      </w:r>
      <w:r w:rsidRPr="00CE7AB0">
        <w:rPr>
          <w:szCs w:val="22"/>
        </w:rPr>
        <w:t xml:space="preserve"> to </w:t>
      </w:r>
      <w:r>
        <w:rPr>
          <w:szCs w:val="22"/>
        </w:rPr>
        <w:t>P</w:t>
      </w:r>
      <w:r w:rsidRPr="00CE7AB0">
        <w:rPr>
          <w:szCs w:val="22"/>
        </w:rPr>
        <w:t xml:space="preserve">ersonal </w:t>
      </w:r>
      <w:r>
        <w:t>I</w:t>
      </w:r>
      <w:r w:rsidRPr="009E37B3">
        <w:t>nformation</w:t>
      </w:r>
      <w:r w:rsidRPr="00CE7AB0">
        <w:rPr>
          <w:szCs w:val="22"/>
        </w:rPr>
        <w:t xml:space="preserve"> contains a clause requiring the subcontractor to acknowledge and agree that it is a </w:t>
      </w:r>
      <w:r>
        <w:rPr>
          <w:szCs w:val="22"/>
        </w:rPr>
        <w:t>‘</w:t>
      </w:r>
      <w:r w:rsidRPr="00CE7AB0">
        <w:rPr>
          <w:szCs w:val="22"/>
        </w:rPr>
        <w:t xml:space="preserve">bound contracted </w:t>
      </w:r>
      <w:r>
        <w:rPr>
          <w:szCs w:val="22"/>
        </w:rPr>
        <w:t>service provider’</w:t>
      </w:r>
      <w:r w:rsidRPr="00CE7AB0">
        <w:rPr>
          <w:szCs w:val="22"/>
        </w:rPr>
        <w:t xml:space="preserve"> as that term is defined the </w:t>
      </w:r>
      <w:r w:rsidRPr="00CE7AB0">
        <w:rPr>
          <w:i/>
          <w:szCs w:val="22"/>
        </w:rPr>
        <w:t xml:space="preserve">Information Privacy Act 2009 </w:t>
      </w:r>
      <w:r w:rsidRPr="00CE7AB0">
        <w:rPr>
          <w:szCs w:val="22"/>
        </w:rPr>
        <w:t>(Qld).</w:t>
      </w:r>
    </w:p>
    <w:p w14:paraId="63ED3D9E" w14:textId="1201B4F2" w:rsidR="00647670" w:rsidRPr="00344B1D" w:rsidRDefault="00647670" w:rsidP="00621213">
      <w:pPr>
        <w:pStyle w:val="OLNumber2"/>
        <w:rPr>
          <w:i/>
        </w:rPr>
      </w:pPr>
      <w:r>
        <w:t>(</w:t>
      </w:r>
      <w:r w:rsidRPr="00E0757B">
        <w:rPr>
          <w:b/>
          <w:bCs/>
        </w:rPr>
        <w:t xml:space="preserve">Collection of </w:t>
      </w:r>
      <w:r w:rsidRPr="00E0757B">
        <w:rPr>
          <w:b/>
          <w:bCs/>
          <w:szCs w:val="22"/>
        </w:rPr>
        <w:t>information</w:t>
      </w:r>
      <w:r w:rsidRPr="00E0757B">
        <w:rPr>
          <w:b/>
          <w:bCs/>
        </w:rPr>
        <w:t xml:space="preserve"> by the Principal</w:t>
      </w:r>
      <w:r>
        <w:t>)</w:t>
      </w:r>
      <w:r w:rsidR="009424E5">
        <w:t xml:space="preserve"> </w:t>
      </w:r>
      <w:r w:rsidRPr="009529D0">
        <w:t xml:space="preserve">The Principal collects </w:t>
      </w:r>
      <w:r>
        <w:t>P</w:t>
      </w:r>
      <w:r w:rsidRPr="009529D0">
        <w:t xml:space="preserve">ersonal </w:t>
      </w:r>
      <w:r>
        <w:t>I</w:t>
      </w:r>
      <w:r w:rsidRPr="009529D0">
        <w:t xml:space="preserve">nformation and </w:t>
      </w:r>
      <w:r>
        <w:t>other</w:t>
      </w:r>
      <w:r w:rsidRPr="009529D0">
        <w:t xml:space="preserve"> information in </w:t>
      </w:r>
      <w:r>
        <w:t xml:space="preserve">connection with the Contract </w:t>
      </w:r>
      <w:r w:rsidRPr="009529D0">
        <w:t xml:space="preserve">so that it can properly </w:t>
      </w:r>
      <w:r>
        <w:t xml:space="preserve">administer the Contract </w:t>
      </w:r>
      <w:r w:rsidRPr="009529D0">
        <w:t xml:space="preserve">and otherwise carry out its functions as a local government authority. The Principal is authorised to collect this information under the </w:t>
      </w:r>
      <w:r w:rsidRPr="009529D0">
        <w:rPr>
          <w:i/>
          <w:iCs/>
        </w:rPr>
        <w:t>Local Government Act 2009</w:t>
      </w:r>
      <w:r w:rsidRPr="009529D0">
        <w:t xml:space="preserve"> (Qld) and the </w:t>
      </w:r>
      <w:r w:rsidRPr="009529D0">
        <w:rPr>
          <w:i/>
          <w:iCs/>
        </w:rPr>
        <w:t>Local Government Regulation 2012</w:t>
      </w:r>
      <w:r w:rsidRPr="009529D0">
        <w:t xml:space="preserve"> (Qld)</w:t>
      </w:r>
      <w:r>
        <w:t xml:space="preserve"> and other law</w:t>
      </w:r>
      <w:r w:rsidRPr="009529D0">
        <w:t>.</w:t>
      </w:r>
      <w:r>
        <w:t xml:space="preserve"> </w:t>
      </w:r>
      <w:r w:rsidRPr="009529D0">
        <w:t xml:space="preserve">The information will be accessible by </w:t>
      </w:r>
      <w:r w:rsidR="005C4613">
        <w:t>P</w:t>
      </w:r>
      <w:r w:rsidRPr="009529D0">
        <w:t xml:space="preserve">ersonnel </w:t>
      </w:r>
      <w:r w:rsidR="005C4613">
        <w:t xml:space="preserve">of the Principal </w:t>
      </w:r>
      <w:r w:rsidRPr="009529D0">
        <w:t>engaged to assist the Principal in</w:t>
      </w:r>
      <w:r>
        <w:t xml:space="preserve"> connection with the Contract</w:t>
      </w:r>
      <w:r w:rsidRPr="009529D0">
        <w:t xml:space="preserve"> or otherwise carrying out the functions of the Principal. Information may also be disclosed as </w:t>
      </w:r>
      <w:r>
        <w:t xml:space="preserve">otherwise permitted under the Contract or at law, including under the </w:t>
      </w:r>
      <w:r w:rsidRPr="009529D0">
        <w:rPr>
          <w:i/>
          <w:iCs/>
        </w:rPr>
        <w:t>Local Government Regulation 2012</w:t>
      </w:r>
      <w:r w:rsidRPr="009529D0">
        <w:t xml:space="preserve"> (Qld) and the </w:t>
      </w:r>
      <w:r w:rsidRPr="009529D0">
        <w:rPr>
          <w:i/>
          <w:iCs/>
        </w:rPr>
        <w:t>Right to Information Act 2009</w:t>
      </w:r>
      <w:r w:rsidRPr="009529D0">
        <w:t xml:space="preserve"> (Qld</w:t>
      </w:r>
      <w:r>
        <w:t>).</w:t>
      </w:r>
    </w:p>
    <w:p w14:paraId="1F61BBB4" w14:textId="77777777" w:rsidR="00647670" w:rsidRPr="00C66926" w:rsidRDefault="00647670" w:rsidP="00621213">
      <w:pPr>
        <w:pStyle w:val="OLNumber2"/>
        <w:rPr>
          <w:szCs w:val="22"/>
        </w:rPr>
      </w:pPr>
      <w:r w:rsidRPr="009529D0">
        <w:t>(</w:t>
      </w:r>
      <w:r w:rsidRPr="00406B5C">
        <w:rPr>
          <w:b/>
          <w:szCs w:val="22"/>
        </w:rPr>
        <w:t>Right to Information</w:t>
      </w:r>
      <w:r w:rsidRPr="009529D0">
        <w:t xml:space="preserve">) </w:t>
      </w:r>
      <w:r>
        <w:t xml:space="preserve">The Supplier acknowledges that: </w:t>
      </w:r>
    </w:p>
    <w:p w14:paraId="2C0B1F03" w14:textId="77777777" w:rsidR="006F218A" w:rsidRPr="006F218A" w:rsidRDefault="00647670" w:rsidP="00621213">
      <w:pPr>
        <w:pStyle w:val="OLNumber3"/>
        <w:rPr>
          <w:szCs w:val="22"/>
        </w:rPr>
      </w:pPr>
      <w:r>
        <w:t>t</w:t>
      </w:r>
      <w:r w:rsidRPr="009529D0">
        <w:t xml:space="preserve">he </w:t>
      </w:r>
      <w:r w:rsidRPr="009529D0">
        <w:rPr>
          <w:i/>
        </w:rPr>
        <w:t>Right to Information Act 2009</w:t>
      </w:r>
      <w:r>
        <w:t xml:space="preserve"> (Qld)</w:t>
      </w:r>
      <w:r w:rsidR="006F218A">
        <w:t>:</w:t>
      </w:r>
      <w:r>
        <w:t xml:space="preserve"> </w:t>
      </w:r>
    </w:p>
    <w:p w14:paraId="036AB20D" w14:textId="4574C735" w:rsidR="00647670" w:rsidRPr="00C66926" w:rsidRDefault="00647670" w:rsidP="008C6543">
      <w:pPr>
        <w:pStyle w:val="OLNumber4"/>
        <w:rPr>
          <w:szCs w:val="22"/>
        </w:rPr>
      </w:pPr>
      <w:r w:rsidRPr="009529D0">
        <w:t>provides members of the public with a legally enforceable right to access documents held by Queensland Government agencies (</w:t>
      </w:r>
      <w:r w:rsidRPr="00B23394">
        <w:t>including</w:t>
      </w:r>
      <w:r w:rsidRPr="009529D0">
        <w:t xml:space="preserve"> the Principal)</w:t>
      </w:r>
      <w:r>
        <w:t>;</w:t>
      </w:r>
    </w:p>
    <w:p w14:paraId="2F3D3F0B" w14:textId="3964D92B" w:rsidR="00647670" w:rsidRPr="00C66926" w:rsidRDefault="00647670" w:rsidP="008C6543">
      <w:pPr>
        <w:pStyle w:val="OLNumber4"/>
        <w:rPr>
          <w:szCs w:val="22"/>
        </w:rPr>
      </w:pPr>
      <w:r w:rsidRPr="009529D0">
        <w:t xml:space="preserve">requires that documents be disclosed upon request, </w:t>
      </w:r>
      <w:r w:rsidRPr="009E37B3">
        <w:t>unless</w:t>
      </w:r>
      <w:r w:rsidRPr="009529D0">
        <w:t xml:space="preserve"> the documents are exempt or on balance, disclosure is contrar</w:t>
      </w:r>
      <w:r w:rsidRPr="00406B5C">
        <w:t>y to public interest</w:t>
      </w:r>
      <w:r>
        <w:t>; and</w:t>
      </w:r>
    </w:p>
    <w:p w14:paraId="5BA843D0" w14:textId="6CEC1033" w:rsidR="00647670" w:rsidRPr="00C66926" w:rsidRDefault="00647670" w:rsidP="00621213">
      <w:pPr>
        <w:pStyle w:val="OLNumber3"/>
        <w:rPr>
          <w:szCs w:val="22"/>
        </w:rPr>
      </w:pPr>
      <w:r>
        <w:t>i</w:t>
      </w:r>
      <w:r w:rsidRPr="00406B5C">
        <w:t xml:space="preserve">nformation provided by the </w:t>
      </w:r>
      <w:r>
        <w:t>Supplier</w:t>
      </w:r>
      <w:r w:rsidRPr="00406B5C">
        <w:t xml:space="preserve"> in connection with the Contract is potentially subject to disclosure to third parties, including information marked as conf</w:t>
      </w:r>
      <w:r w:rsidRPr="009529D0">
        <w:t>idential</w:t>
      </w:r>
      <w:r w:rsidR="006F218A">
        <w:t>;</w:t>
      </w:r>
    </w:p>
    <w:p w14:paraId="613E72F4" w14:textId="37365C9B" w:rsidR="00647670" w:rsidRPr="005A2EBD" w:rsidRDefault="006F218A" w:rsidP="008C6543">
      <w:pPr>
        <w:pStyle w:val="OLNumber3"/>
      </w:pPr>
      <w:r>
        <w:t>t</w:t>
      </w:r>
      <w:r w:rsidR="00647670" w:rsidRPr="00060F81">
        <w:t>he Principal will assess a</w:t>
      </w:r>
      <w:r w:rsidR="00647670" w:rsidRPr="005A2EBD">
        <w:t xml:space="preserve">ny application for disclosure in accordance with the terms of the </w:t>
      </w:r>
      <w:r w:rsidR="006716C9" w:rsidRPr="006F218A">
        <w:rPr>
          <w:i/>
          <w:iCs/>
        </w:rPr>
        <w:t>Right to Information Act 2009</w:t>
      </w:r>
      <w:r w:rsidR="006716C9" w:rsidRPr="006F218A">
        <w:t xml:space="preserve"> (Qld)</w:t>
      </w:r>
      <w:r w:rsidR="006716C9" w:rsidRPr="005A2EBD">
        <w:t>.</w:t>
      </w:r>
    </w:p>
    <w:p w14:paraId="33CCE62A" w14:textId="7F16A952" w:rsidR="00647670" w:rsidRPr="00A46906" w:rsidRDefault="00647670" w:rsidP="00621213">
      <w:pPr>
        <w:pStyle w:val="OLNumber2"/>
        <w:rPr>
          <w:i/>
        </w:rPr>
      </w:pPr>
      <w:r w:rsidRPr="00A46906">
        <w:t>(</w:t>
      </w:r>
      <w:r w:rsidRPr="00A46906">
        <w:rPr>
          <w:b/>
        </w:rPr>
        <w:t>Media</w:t>
      </w:r>
      <w:r w:rsidRPr="00A46906">
        <w:t xml:space="preserve">) The </w:t>
      </w:r>
      <w:r>
        <w:t>Supplier</w:t>
      </w:r>
      <w:r w:rsidRPr="00A46906">
        <w:t xml:space="preserve"> must not, either on its own account or in conjunction with other parties, issue any publication, advertisement, document, article or information whether </w:t>
      </w:r>
      <w:r w:rsidR="003954C1">
        <w:t>oral</w:t>
      </w:r>
      <w:r w:rsidRPr="00A46906">
        <w:t xml:space="preserve"> or written, in connection with the Contract in any media without the prior approval of the Principal.</w:t>
      </w:r>
    </w:p>
    <w:p w14:paraId="56A6A5D5" w14:textId="77777777" w:rsidR="00647670" w:rsidRPr="00491031" w:rsidRDefault="00647670" w:rsidP="00621213">
      <w:pPr>
        <w:pStyle w:val="OLNumber1BU"/>
      </w:pPr>
      <w:bookmarkStart w:id="1041" w:name="_Ref96443068"/>
      <w:bookmarkStart w:id="1042" w:name="_Ref96444410"/>
      <w:bookmarkStart w:id="1043" w:name="_Ref96459303"/>
      <w:bookmarkStart w:id="1044" w:name="_Toc96460459"/>
      <w:bookmarkStart w:id="1045" w:name="_Toc139638524"/>
      <w:bookmarkStart w:id="1046" w:name="_Toc166319497"/>
      <w:r w:rsidRPr="00491031">
        <w:t>Intellectual Property</w:t>
      </w:r>
      <w:bookmarkEnd w:id="1041"/>
      <w:bookmarkEnd w:id="1042"/>
      <w:bookmarkEnd w:id="1043"/>
      <w:bookmarkEnd w:id="1044"/>
      <w:bookmarkEnd w:id="1045"/>
      <w:bookmarkEnd w:id="1046"/>
      <w:r w:rsidRPr="00491031">
        <w:t xml:space="preserve"> </w:t>
      </w:r>
    </w:p>
    <w:p w14:paraId="5234CEA5" w14:textId="00D2D250" w:rsidR="00647670" w:rsidRPr="00621213" w:rsidRDefault="00647670" w:rsidP="00621213">
      <w:pPr>
        <w:pStyle w:val="OLNumber2"/>
      </w:pPr>
      <w:r w:rsidRPr="00621213">
        <w:t>(</w:t>
      </w:r>
      <w:r w:rsidRPr="00621213">
        <w:rPr>
          <w:b/>
          <w:bCs/>
        </w:rPr>
        <w:t>Background IP</w:t>
      </w:r>
      <w:r w:rsidRPr="00621213">
        <w:t>) Background IP of a Party shall remain the exclusive property of that Party. The Principal grants the Supplier a revocable, royalty free, non-exclusive, non-transferable licence to use the Principal’s Background IP strictly for the purpose of complying with the Supplier’s obligations under the Contract and for no other purpose. The Supplier grants the Principal an irrevocable, royalty free, non-exclusive, non-transferable licence to use, copy</w:t>
      </w:r>
      <w:r w:rsidR="00011840">
        <w:t>,</w:t>
      </w:r>
      <w:r w:rsidRPr="00621213">
        <w:t xml:space="preserve"> </w:t>
      </w:r>
      <w:r w:rsidRPr="00621213">
        <w:lastRenderedPageBreak/>
        <w:t>reproduce, modify and adapt the Supplier’s Background IP for any purpose for which the Services are provided and for the purpose of complying with the Principal’s obligations and exercising the Principal’s rights in connection with the Contract. Each Party warrants and represents to the other that the use of the Party’s Background IP will not infringe any Intellectual Property Rights of a third party.</w:t>
      </w:r>
    </w:p>
    <w:p w14:paraId="4EE869DB" w14:textId="77777777" w:rsidR="00647670" w:rsidRDefault="00647670" w:rsidP="00621213">
      <w:pPr>
        <w:pStyle w:val="OLNumber2"/>
      </w:pPr>
      <w:r w:rsidRPr="00A46906">
        <w:t>(</w:t>
      </w:r>
      <w:r w:rsidRPr="00A46906">
        <w:rPr>
          <w:b/>
        </w:rPr>
        <w:t>Project IP</w:t>
      </w:r>
      <w:r w:rsidRPr="00344B1D">
        <w:t xml:space="preserve"> - </w:t>
      </w:r>
      <w:r w:rsidRPr="00A46906">
        <w:rPr>
          <w:b/>
        </w:rPr>
        <w:t>Alternative 1</w:t>
      </w:r>
      <w:r w:rsidRPr="00A46906">
        <w:t>) If the Reference Schedule provides that Project IP vests in the Principal</w:t>
      </w:r>
      <w:r>
        <w:t>, then:</w:t>
      </w:r>
      <w:r w:rsidRPr="00A46906">
        <w:t xml:space="preserve"> </w:t>
      </w:r>
    </w:p>
    <w:p w14:paraId="4531CF33" w14:textId="77777777" w:rsidR="00647670" w:rsidRDefault="00647670" w:rsidP="00621213">
      <w:pPr>
        <w:pStyle w:val="OLNumber3"/>
      </w:pPr>
      <w:bookmarkStart w:id="1047" w:name="_Ref96456235"/>
      <w:r>
        <w:t>Project IP vests on creation in and is the exclusive property of the Principal;</w:t>
      </w:r>
      <w:bookmarkEnd w:id="1047"/>
    </w:p>
    <w:p w14:paraId="22E6ACCC" w14:textId="7DBDF644" w:rsidR="00647670" w:rsidRDefault="00647670" w:rsidP="00621213">
      <w:pPr>
        <w:pStyle w:val="OLNumber3"/>
      </w:pPr>
      <w:r>
        <w:t xml:space="preserve">to the extent (if any) that clause </w:t>
      </w:r>
      <w:r>
        <w:fldChar w:fldCharType="begin"/>
      </w:r>
      <w:r>
        <w:instrText xml:space="preserve"> REF _Ref96456235 \w \h </w:instrText>
      </w:r>
      <w:r w:rsidR="00621213">
        <w:instrText xml:space="preserve"> \* MERGEFORMAT </w:instrText>
      </w:r>
      <w:r>
        <w:fldChar w:fldCharType="separate"/>
      </w:r>
      <w:r w:rsidR="008C6543">
        <w:t>26.2(a)</w:t>
      </w:r>
      <w:r>
        <w:fldChar w:fldCharType="end"/>
      </w:r>
      <w:r>
        <w:t xml:space="preserve"> does not vest Project IP in the Principal, the Supplier assigns all right, title and interest in the Project IP to the Principal;</w:t>
      </w:r>
      <w:r w:rsidRPr="006C1F3D">
        <w:t xml:space="preserve"> and</w:t>
      </w:r>
    </w:p>
    <w:p w14:paraId="067FDCB7" w14:textId="77777777" w:rsidR="00647670" w:rsidRPr="00A46906" w:rsidRDefault="00647670" w:rsidP="00621213">
      <w:pPr>
        <w:pStyle w:val="OLNumber3"/>
      </w:pPr>
      <w:r w:rsidRPr="00A46906">
        <w:t xml:space="preserve">the Principal grants the </w:t>
      </w:r>
      <w:r>
        <w:t>Supplier</w:t>
      </w:r>
      <w:r w:rsidRPr="00A46906">
        <w:t xml:space="preserve"> a</w:t>
      </w:r>
      <w:r>
        <w:t xml:space="preserve"> revocable,</w:t>
      </w:r>
      <w:r w:rsidRPr="00A46906">
        <w:t xml:space="preserve"> royalty free, non-exclusive, non-transferable licence to use the Project IP to the extent necessary to enable the </w:t>
      </w:r>
      <w:r>
        <w:t>Supplier</w:t>
      </w:r>
      <w:r w:rsidRPr="00A46906">
        <w:t xml:space="preserve"> to comply with the </w:t>
      </w:r>
      <w:r>
        <w:t>Supplier’</w:t>
      </w:r>
      <w:r w:rsidRPr="00A46906">
        <w:t>s obligations under the Contract</w:t>
      </w:r>
      <w:r>
        <w:t xml:space="preserve"> and for no other purpose</w:t>
      </w:r>
      <w:r w:rsidRPr="00A46906">
        <w:t xml:space="preserve">.  </w:t>
      </w:r>
    </w:p>
    <w:p w14:paraId="7242FA58" w14:textId="77777777" w:rsidR="00647670" w:rsidRDefault="00647670" w:rsidP="00621213">
      <w:pPr>
        <w:pStyle w:val="OLNumber2"/>
      </w:pPr>
      <w:r w:rsidRPr="00A46906">
        <w:t>(</w:t>
      </w:r>
      <w:r w:rsidRPr="00A46906">
        <w:rPr>
          <w:b/>
        </w:rPr>
        <w:t>Project IP</w:t>
      </w:r>
      <w:r w:rsidRPr="00344B1D">
        <w:t xml:space="preserve"> - </w:t>
      </w:r>
      <w:r w:rsidRPr="00A46906">
        <w:rPr>
          <w:b/>
        </w:rPr>
        <w:t>Alternative 2</w:t>
      </w:r>
      <w:r w:rsidRPr="00A46906">
        <w:t>) If the Reference Schedule provides</w:t>
      </w:r>
      <w:r>
        <w:t xml:space="preserve"> that</w:t>
      </w:r>
      <w:r w:rsidRPr="00A46906">
        <w:t xml:space="preserve"> Project IP vests in the </w:t>
      </w:r>
      <w:r>
        <w:t>Supplier, Project IP vests in the Supplier on creation</w:t>
      </w:r>
      <w:r w:rsidRPr="00A46906">
        <w:t xml:space="preserve"> and the </w:t>
      </w:r>
      <w:r>
        <w:t>Supplier</w:t>
      </w:r>
      <w:r w:rsidRPr="00A46906">
        <w:t xml:space="preserve"> grants the Principal a</w:t>
      </w:r>
      <w:r>
        <w:t>n irrevocable,</w:t>
      </w:r>
      <w:r w:rsidRPr="00A46906">
        <w:t xml:space="preserve"> royalty free, non-exclusive, non-transferable licence to use</w:t>
      </w:r>
      <w:r>
        <w:t>, copy, reproduce, modify and adapt the</w:t>
      </w:r>
      <w:r w:rsidRPr="00A46906">
        <w:t xml:space="preserve"> Project IP for any purpose for which the </w:t>
      </w:r>
      <w:r w:rsidRPr="00157F9E">
        <w:t>Services</w:t>
      </w:r>
      <w:r w:rsidRPr="00A46906">
        <w:t xml:space="preserve"> are provided</w:t>
      </w:r>
      <w:r>
        <w:t xml:space="preserve"> and for the purpose of complying with the Principal’s obligations and exercising the Principal’s rights in </w:t>
      </w:r>
      <w:r w:rsidRPr="009C07BB">
        <w:t>connection</w:t>
      </w:r>
      <w:r>
        <w:t xml:space="preserve"> with the Contract</w:t>
      </w:r>
      <w:r w:rsidRPr="00A46906">
        <w:t>.</w:t>
      </w:r>
    </w:p>
    <w:p w14:paraId="0E8B0612" w14:textId="77777777" w:rsidR="00647670" w:rsidRDefault="00647670" w:rsidP="00621213">
      <w:pPr>
        <w:pStyle w:val="OLNumber2"/>
      </w:pPr>
      <w:r>
        <w:t>(</w:t>
      </w:r>
      <w:r w:rsidRPr="00D37AA0">
        <w:rPr>
          <w:b/>
          <w:bCs/>
        </w:rPr>
        <w:t>Moral Rights consent</w:t>
      </w:r>
      <w:r>
        <w:t>) If the Reference Schedule provides that a Moral Rights consent is required then:</w:t>
      </w:r>
    </w:p>
    <w:p w14:paraId="06749D03" w14:textId="77777777" w:rsidR="00647670" w:rsidRDefault="00647670" w:rsidP="00621213">
      <w:pPr>
        <w:pStyle w:val="OLNumber3"/>
      </w:pPr>
      <w:r>
        <w:t xml:space="preserve">the Principal may do anything which would, but for this clause, constitute an infringement of the Moral Rights of the Supplier or any of its Personnel in the Background IP or the Project IP; and </w:t>
      </w:r>
    </w:p>
    <w:p w14:paraId="42B81F9B" w14:textId="77777777" w:rsidR="00647670" w:rsidRPr="00A46906" w:rsidRDefault="00647670" w:rsidP="00621213">
      <w:pPr>
        <w:pStyle w:val="OLNumber3"/>
        <w:rPr>
          <w:szCs w:val="22"/>
        </w:rPr>
      </w:pPr>
      <w:r>
        <w:t>the Supplier must procure, and on request by the Principal provide to the Principal a copy of, a written consent to this effect from each of its Personnel that is the author of any Supplier Documents.</w:t>
      </w:r>
      <w:r w:rsidRPr="00A46906">
        <w:rPr>
          <w:szCs w:val="22"/>
        </w:rPr>
        <w:t xml:space="preserve">  </w:t>
      </w:r>
    </w:p>
    <w:p w14:paraId="2CA15AE5" w14:textId="77777777" w:rsidR="00647670" w:rsidRDefault="00647670" w:rsidP="00621213">
      <w:pPr>
        <w:pStyle w:val="OLNumber2"/>
      </w:pPr>
      <w:r w:rsidRPr="00A46906">
        <w:t>(</w:t>
      </w:r>
      <w:r w:rsidRPr="00A46906">
        <w:rPr>
          <w:b/>
        </w:rPr>
        <w:t xml:space="preserve">Warranty and representation by </w:t>
      </w:r>
      <w:r>
        <w:rPr>
          <w:b/>
        </w:rPr>
        <w:t>Supplier</w:t>
      </w:r>
      <w:r w:rsidRPr="00A46906">
        <w:t xml:space="preserve">) </w:t>
      </w:r>
      <w:r w:rsidRPr="009C07BB">
        <w:t>The</w:t>
      </w:r>
      <w:r w:rsidRPr="00A46906">
        <w:t xml:space="preserve"> </w:t>
      </w:r>
      <w:r>
        <w:t>Supplier</w:t>
      </w:r>
      <w:r w:rsidRPr="00A46906">
        <w:t xml:space="preserve"> warrants and represents that</w:t>
      </w:r>
      <w:r>
        <w:t>:</w:t>
      </w:r>
    </w:p>
    <w:p w14:paraId="4528D803" w14:textId="65DF3345" w:rsidR="00647670" w:rsidRDefault="00647670" w:rsidP="00621213">
      <w:pPr>
        <w:pStyle w:val="OLNumber3"/>
      </w:pPr>
      <w:r w:rsidRPr="00123C64">
        <w:t xml:space="preserve">it has the necessary rights to exercise any Intellectual Property Rights that it uses to provide the Services, or to assign or license the </w:t>
      </w:r>
      <w:r>
        <w:t>Supplier’s Background IP and Project IP</w:t>
      </w:r>
      <w:r w:rsidRPr="00123C64">
        <w:t xml:space="preserve"> </w:t>
      </w:r>
      <w:r>
        <w:t xml:space="preserve">in accordance with this clause </w:t>
      </w:r>
      <w:r>
        <w:fldChar w:fldCharType="begin"/>
      </w:r>
      <w:r>
        <w:instrText xml:space="preserve"> REF _Ref96443068 \w \h </w:instrText>
      </w:r>
      <w:r w:rsidR="00621213">
        <w:instrText xml:space="preserve"> \* MERGEFORMAT </w:instrText>
      </w:r>
      <w:r>
        <w:fldChar w:fldCharType="separate"/>
      </w:r>
      <w:r w:rsidR="008C6543">
        <w:t>26</w:t>
      </w:r>
      <w:r>
        <w:fldChar w:fldCharType="end"/>
      </w:r>
      <w:r>
        <w:t>;</w:t>
      </w:r>
    </w:p>
    <w:p w14:paraId="4AF3B63E" w14:textId="77777777" w:rsidR="00647670" w:rsidRDefault="00647670" w:rsidP="00621213">
      <w:pPr>
        <w:pStyle w:val="OLNumber3"/>
      </w:pPr>
      <w:r>
        <w:t xml:space="preserve">it </w:t>
      </w:r>
      <w:r w:rsidRPr="00A46906">
        <w:t>has not infringed and will not infringe any Intellectual Property Rights of a third party in connection with the performance of its obligations under the Contract</w:t>
      </w:r>
      <w:r>
        <w:t>;</w:t>
      </w:r>
      <w:r w:rsidRPr="00A46906">
        <w:t xml:space="preserve"> and </w:t>
      </w:r>
    </w:p>
    <w:p w14:paraId="3E3BFA8B" w14:textId="407A4A17" w:rsidR="00647670" w:rsidRPr="00647670" w:rsidRDefault="00647670" w:rsidP="00621213">
      <w:pPr>
        <w:pStyle w:val="OLNumber3"/>
      </w:pPr>
      <w:r w:rsidRPr="00A46906">
        <w:t xml:space="preserve">except to the extent that the infringement is caused by the </w:t>
      </w:r>
      <w:r>
        <w:t>Supplier’</w:t>
      </w:r>
      <w:r w:rsidRPr="00A46906">
        <w:t>s incorporation of the Principal</w:t>
      </w:r>
      <w:r>
        <w:t>’</w:t>
      </w:r>
      <w:r w:rsidRPr="00A46906">
        <w:t xml:space="preserve">s Background IP, the Project IP </w:t>
      </w:r>
      <w:r>
        <w:t xml:space="preserve">and the Principal’s use of the Project IP for a purpose stated in or to be reasonably inferred from the Contract </w:t>
      </w:r>
      <w:r w:rsidRPr="00A46906">
        <w:t>will not infringe the Intellectual Property Rights of a third party.</w:t>
      </w:r>
    </w:p>
    <w:p w14:paraId="296E0785" w14:textId="18CAFC41" w:rsidR="00860830" w:rsidRPr="00902406" w:rsidRDefault="00860830" w:rsidP="00621213">
      <w:pPr>
        <w:pStyle w:val="OLNumber1BU"/>
      </w:pPr>
      <w:bookmarkStart w:id="1048" w:name="_Ref96677498"/>
      <w:bookmarkStart w:id="1049" w:name="_Toc139638525"/>
      <w:bookmarkStart w:id="1050" w:name="_Toc166319498"/>
      <w:r w:rsidRPr="00902406">
        <w:t>NON-</w:t>
      </w:r>
      <w:bookmarkEnd w:id="1038"/>
      <w:r w:rsidRPr="00860830">
        <w:t>CONFORMANCE</w:t>
      </w:r>
      <w:bookmarkEnd w:id="1039"/>
      <w:bookmarkEnd w:id="1048"/>
      <w:bookmarkEnd w:id="1049"/>
      <w:bookmarkEnd w:id="1050"/>
    </w:p>
    <w:p w14:paraId="05247FA3" w14:textId="406A2699" w:rsidR="00AE1BA9" w:rsidRPr="00902406" w:rsidRDefault="007A0095" w:rsidP="00621213">
      <w:pPr>
        <w:pStyle w:val="OLNumber2"/>
      </w:pPr>
      <w:bookmarkStart w:id="1051" w:name="_Ref8390173"/>
      <w:bookmarkStart w:id="1052" w:name="_Ref513808612"/>
      <w:r w:rsidRPr="00902406">
        <w:t>(</w:t>
      </w:r>
      <w:r w:rsidR="00D5528F" w:rsidRPr="00902406">
        <w:rPr>
          <w:b/>
        </w:rPr>
        <w:t>Non-</w:t>
      </w:r>
      <w:r w:rsidR="009B4F6B" w:rsidRPr="00902406">
        <w:rPr>
          <w:b/>
        </w:rPr>
        <w:t>conform</w:t>
      </w:r>
      <w:r w:rsidR="00647670">
        <w:rPr>
          <w:b/>
        </w:rPr>
        <w:t>ance</w:t>
      </w:r>
      <w:r w:rsidR="00D5528F" w:rsidRPr="00902406">
        <w:t>)</w:t>
      </w:r>
      <w:r w:rsidRPr="00902406">
        <w:t xml:space="preserve"> </w:t>
      </w:r>
      <w:r w:rsidR="00B75FF3" w:rsidRPr="00902406">
        <w:t>W</w:t>
      </w:r>
      <w:r w:rsidR="00F66A8A" w:rsidRPr="00902406">
        <w:t>here</w:t>
      </w:r>
      <w:r w:rsidR="00647670">
        <w:t xml:space="preserve"> any part of the Services</w:t>
      </w:r>
      <w:r w:rsidR="009C07BB">
        <w:t>,</w:t>
      </w:r>
      <w:r w:rsidR="00647670">
        <w:t xml:space="preserve"> </w:t>
      </w:r>
      <w:bookmarkStart w:id="1053" w:name="_Hlk68677159"/>
      <w:bookmarkEnd w:id="1051"/>
      <w:r w:rsidR="00B8186E">
        <w:t>Works, Goods</w:t>
      </w:r>
      <w:r w:rsidR="009712E2" w:rsidRPr="00902406">
        <w:t xml:space="preserve"> </w:t>
      </w:r>
      <w:r w:rsidR="00A13CB7" w:rsidRPr="00902406">
        <w:t xml:space="preserve">or </w:t>
      </w:r>
      <w:r w:rsidR="00266ECE" w:rsidRPr="00902406">
        <w:t>Supplier Documents</w:t>
      </w:r>
      <w:r w:rsidR="00A13CB7" w:rsidRPr="00902406">
        <w:t xml:space="preserve"> </w:t>
      </w:r>
      <w:bookmarkEnd w:id="1053"/>
      <w:r w:rsidR="00403B80" w:rsidRPr="00902406">
        <w:t xml:space="preserve">provided by the </w:t>
      </w:r>
      <w:r w:rsidR="004B577D" w:rsidRPr="00902406">
        <w:t>Supplier</w:t>
      </w:r>
      <w:r w:rsidR="00403B80" w:rsidRPr="00902406">
        <w:t xml:space="preserve"> does not conform strictly to the requirements of </w:t>
      </w:r>
      <w:r w:rsidR="000F5DFE" w:rsidRPr="00902406">
        <w:t xml:space="preserve">the </w:t>
      </w:r>
      <w:r w:rsidR="00032C69" w:rsidRPr="00902406">
        <w:t>Contract</w:t>
      </w:r>
      <w:r w:rsidR="009C07BB">
        <w:t>,</w:t>
      </w:r>
      <w:r w:rsidR="00F66A8A" w:rsidRPr="00902406">
        <w:t xml:space="preserve"> or the </w:t>
      </w:r>
      <w:r w:rsidR="004B577D" w:rsidRPr="00902406">
        <w:t>Supplier</w:t>
      </w:r>
      <w:r w:rsidR="00F66A8A" w:rsidRPr="00902406">
        <w:t xml:space="preserve"> fails to comply with any other obligation of the </w:t>
      </w:r>
      <w:r w:rsidR="004B577D" w:rsidRPr="00902406">
        <w:t>Supplier</w:t>
      </w:r>
      <w:r w:rsidR="00E17278" w:rsidRPr="00902406">
        <w:t xml:space="preserve"> under the Contract</w:t>
      </w:r>
      <w:r w:rsidR="00FA7E36" w:rsidRPr="00902406">
        <w:t>,</w:t>
      </w:r>
      <w:r w:rsidR="00647670">
        <w:t xml:space="preserve"> </w:t>
      </w:r>
      <w:bookmarkStart w:id="1054" w:name="_Ref96677264"/>
      <w:r w:rsidR="00B75FF3" w:rsidRPr="00902406">
        <w:t>the Principal may</w:t>
      </w:r>
      <w:bookmarkEnd w:id="1052"/>
      <w:r w:rsidR="00490672" w:rsidRPr="00902406">
        <w:t>, in addition to or as an alternative to exercising its rights under clause</w:t>
      </w:r>
      <w:r w:rsidR="00661E80">
        <w:t xml:space="preserve"> </w:t>
      </w:r>
      <w:r w:rsidR="00661E80">
        <w:fldChar w:fldCharType="begin"/>
      </w:r>
      <w:r w:rsidR="00661E80">
        <w:instrText xml:space="preserve"> REF _Ref24312752 \w \h </w:instrText>
      </w:r>
      <w:r w:rsidR="00621213">
        <w:instrText xml:space="preserve"> \* MERGEFORMAT </w:instrText>
      </w:r>
      <w:r w:rsidR="00661E80">
        <w:fldChar w:fldCharType="separate"/>
      </w:r>
      <w:r w:rsidR="008C6543">
        <w:t>30</w:t>
      </w:r>
      <w:r w:rsidR="00661E80">
        <w:fldChar w:fldCharType="end"/>
      </w:r>
      <w:r w:rsidR="00490672" w:rsidRPr="00902406">
        <w:t xml:space="preserve">, </w:t>
      </w:r>
      <w:r w:rsidR="00403B80" w:rsidRPr="00902406">
        <w:t>exercise the rights provided in clause</w:t>
      </w:r>
      <w:r w:rsidR="00661E80">
        <w:t xml:space="preserve"> </w:t>
      </w:r>
      <w:r w:rsidR="00661E80">
        <w:fldChar w:fldCharType="begin"/>
      </w:r>
      <w:r w:rsidR="00661E80">
        <w:instrText xml:space="preserve"> REF _Ref52294661 \w \h </w:instrText>
      </w:r>
      <w:r w:rsidR="00621213">
        <w:instrText xml:space="preserve"> \* MERGEFORMAT </w:instrText>
      </w:r>
      <w:r w:rsidR="00661E80">
        <w:fldChar w:fldCharType="separate"/>
      </w:r>
      <w:r w:rsidR="008C6543">
        <w:t>27.2</w:t>
      </w:r>
      <w:r w:rsidR="00661E80">
        <w:fldChar w:fldCharType="end"/>
      </w:r>
      <w:r w:rsidR="00403B80" w:rsidRPr="00902406">
        <w:t>.</w:t>
      </w:r>
      <w:bookmarkEnd w:id="1054"/>
    </w:p>
    <w:p w14:paraId="7BBE6754" w14:textId="1103ADCF" w:rsidR="00860830" w:rsidRPr="00902406" w:rsidRDefault="00860830" w:rsidP="00831916">
      <w:pPr>
        <w:pStyle w:val="OLNumber2"/>
        <w:keepNext/>
        <w:keepLines/>
      </w:pPr>
      <w:bookmarkStart w:id="1055" w:name="_Ref52294661"/>
      <w:bookmarkStart w:id="1056" w:name="_Ref10370244"/>
      <w:bookmarkStart w:id="1057" w:name="_Ref10368185"/>
      <w:bookmarkStart w:id="1058" w:name="_Ref513808728"/>
      <w:bookmarkStart w:id="1059" w:name="_Ref501619736"/>
      <w:bookmarkEnd w:id="1031"/>
      <w:r w:rsidRPr="00902406">
        <w:lastRenderedPageBreak/>
        <w:t>(</w:t>
      </w:r>
      <w:r w:rsidRPr="00902406">
        <w:rPr>
          <w:b/>
        </w:rPr>
        <w:t>Principal’s rights</w:t>
      </w:r>
      <w:r w:rsidRPr="00902406">
        <w:t xml:space="preserve">) Where permitted by clause </w:t>
      </w:r>
      <w:r w:rsidR="00661E80">
        <w:fldChar w:fldCharType="begin"/>
      </w:r>
      <w:r w:rsidR="00661E80">
        <w:instrText xml:space="preserve"> REF _Ref96677264 \w \h </w:instrText>
      </w:r>
      <w:r w:rsidR="00661E80">
        <w:fldChar w:fldCharType="separate"/>
      </w:r>
      <w:r w:rsidR="008C6543">
        <w:t>27.1</w:t>
      </w:r>
      <w:r w:rsidR="00661E80">
        <w:fldChar w:fldCharType="end"/>
      </w:r>
      <w:r w:rsidRPr="00902406">
        <w:t>, the Principal may:</w:t>
      </w:r>
      <w:bookmarkEnd w:id="1055"/>
    </w:p>
    <w:p w14:paraId="1A3A3E9C" w14:textId="5F57F21D" w:rsidR="00860830" w:rsidRPr="00902406" w:rsidRDefault="00860830" w:rsidP="00831916">
      <w:pPr>
        <w:pStyle w:val="OLNumber3"/>
        <w:keepNext/>
        <w:keepLines/>
      </w:pPr>
      <w:bookmarkStart w:id="1060" w:name="_Ref24316359"/>
      <w:bookmarkStart w:id="1061" w:name="_Ref10370027"/>
      <w:r w:rsidRPr="00902406">
        <w:t>direct the Supplier to provide a detailed proposal as to how the Supplier proposes to rectify the non-conformance and the time within which such a proposal is to be provided;</w:t>
      </w:r>
      <w:bookmarkEnd w:id="1060"/>
      <w:r w:rsidR="00B44A53">
        <w:t xml:space="preserve"> or</w:t>
      </w:r>
    </w:p>
    <w:p w14:paraId="50BD10E6" w14:textId="1C36B40F" w:rsidR="00860830" w:rsidRDefault="00860830" w:rsidP="00621213">
      <w:pPr>
        <w:pStyle w:val="OLNumber3"/>
      </w:pPr>
      <w:bookmarkStart w:id="1062" w:name="_Ref52294699"/>
      <w:r w:rsidRPr="00902406">
        <w:t>whether or not the Principal has given a direction under clause</w:t>
      </w:r>
      <w:r w:rsidR="00661E80">
        <w:t xml:space="preserve"> </w:t>
      </w:r>
      <w:r w:rsidR="00661E80">
        <w:fldChar w:fldCharType="begin"/>
      </w:r>
      <w:r w:rsidR="00661E80">
        <w:instrText xml:space="preserve"> REF _Ref24316359 \w \h </w:instrText>
      </w:r>
      <w:r w:rsidR="00661E80">
        <w:fldChar w:fldCharType="separate"/>
      </w:r>
      <w:r w:rsidR="008C6543">
        <w:t>27.2(a)</w:t>
      </w:r>
      <w:r w:rsidR="00661E80">
        <w:fldChar w:fldCharType="end"/>
      </w:r>
      <w:r>
        <w:t>,</w:t>
      </w:r>
      <w:r w:rsidRPr="00902406">
        <w:t xml:space="preserve"> direct the Supplier to</w:t>
      </w:r>
      <w:bookmarkEnd w:id="1061"/>
      <w:r>
        <w:t>:</w:t>
      </w:r>
      <w:bookmarkEnd w:id="1062"/>
    </w:p>
    <w:p w14:paraId="6A466310" w14:textId="47CDEBE9" w:rsidR="00FD5E62" w:rsidRDefault="00860830" w:rsidP="00621213">
      <w:pPr>
        <w:pStyle w:val="OLNumber4"/>
      </w:pPr>
      <w:r w:rsidRPr="00902406">
        <w:t>rectify the non-conformance or failure</w:t>
      </w:r>
      <w:r w:rsidR="00FD5E62">
        <w:t>,</w:t>
      </w:r>
      <w:r w:rsidRPr="00902406">
        <w:t xml:space="preserve"> </w:t>
      </w:r>
      <w:bookmarkStart w:id="1063" w:name="_Hlk51862139"/>
      <w:r w:rsidRPr="00902406">
        <w:t>including by</w:t>
      </w:r>
      <w:r w:rsidR="00FD5E62">
        <w:t>:</w:t>
      </w:r>
    </w:p>
    <w:p w14:paraId="18804D6C" w14:textId="41E0352B" w:rsidR="00FD5E62" w:rsidRDefault="00860830" w:rsidP="00621213">
      <w:pPr>
        <w:pStyle w:val="OLNumber5"/>
      </w:pPr>
      <w:r w:rsidRPr="00902406">
        <w:t xml:space="preserve">performing or </w:t>
      </w:r>
      <w:r>
        <w:t>reperforming</w:t>
      </w:r>
      <w:r w:rsidR="00FD5E62">
        <w:t xml:space="preserve"> any non-conforming Services;</w:t>
      </w:r>
    </w:p>
    <w:p w14:paraId="02D6E56F" w14:textId="77777777" w:rsidR="005974A8" w:rsidRDefault="00860830" w:rsidP="00621213">
      <w:pPr>
        <w:pStyle w:val="OLNumber5"/>
      </w:pPr>
      <w:r>
        <w:t>removing, demolishing, repairing, replacing or reconstructing any</w:t>
      </w:r>
      <w:r w:rsidRPr="00902406">
        <w:t xml:space="preserve"> non-conforming </w:t>
      </w:r>
      <w:r w:rsidR="00FD5E62">
        <w:t>Works</w:t>
      </w:r>
      <w:r w:rsidR="005974A8">
        <w:t>;</w:t>
      </w:r>
    </w:p>
    <w:p w14:paraId="42A006BD" w14:textId="16C8FC08" w:rsidR="00FD5E62" w:rsidRDefault="005974A8" w:rsidP="00621213">
      <w:pPr>
        <w:pStyle w:val="OLNumber5"/>
      </w:pPr>
      <w:r>
        <w:t xml:space="preserve">removing, repairing or replacing any non-conforming </w:t>
      </w:r>
      <w:r w:rsidR="00FD5E62">
        <w:t>Goods;</w:t>
      </w:r>
    </w:p>
    <w:p w14:paraId="3BE7E6BC" w14:textId="2C5F41AE" w:rsidR="00860830" w:rsidRPr="00902406" w:rsidRDefault="00860830" w:rsidP="00621213">
      <w:pPr>
        <w:pStyle w:val="OLNumber5"/>
      </w:pPr>
      <w:r w:rsidRPr="00902406">
        <w:t>replacing non-conforming Supplier Documents</w:t>
      </w:r>
      <w:bookmarkStart w:id="1064" w:name="_Ref10996645"/>
      <w:bookmarkEnd w:id="1063"/>
      <w:r w:rsidRPr="00902406">
        <w:t>;</w:t>
      </w:r>
      <w:bookmarkEnd w:id="1064"/>
      <w:r>
        <w:t xml:space="preserve"> and</w:t>
      </w:r>
    </w:p>
    <w:p w14:paraId="553592C6" w14:textId="005EB605" w:rsidR="00860830" w:rsidRDefault="00860830" w:rsidP="00621213">
      <w:pPr>
        <w:pStyle w:val="OLNumber4"/>
      </w:pPr>
      <w:r w:rsidRPr="00A46906">
        <w:t>make good any damage to any property</w:t>
      </w:r>
      <w:r w:rsidR="00FD5E62">
        <w:t xml:space="preserve"> (including Works or Goods)</w:t>
      </w:r>
      <w:r w:rsidRPr="00A46906">
        <w:t xml:space="preserve"> to the extent caused by the non-conformance or the </w:t>
      </w:r>
      <w:r>
        <w:t>rectification,</w:t>
      </w:r>
    </w:p>
    <w:p w14:paraId="702F39F5" w14:textId="6BF4E4DB" w:rsidR="00E3731A" w:rsidRPr="00902406" w:rsidRDefault="00860830" w:rsidP="00621213">
      <w:pPr>
        <w:pStyle w:val="OLIndent2"/>
      </w:pPr>
      <w:r>
        <w:t>at the Supplier’s expense and within the timeframes reasonably directed by the Principal</w:t>
      </w:r>
      <w:r w:rsidR="00B44A53">
        <w:t>.</w:t>
      </w:r>
    </w:p>
    <w:p w14:paraId="1795E045" w14:textId="6F9F5E27" w:rsidR="00B44A53" w:rsidRDefault="00860830" w:rsidP="00621213">
      <w:pPr>
        <w:pStyle w:val="OLNumber2"/>
      </w:pPr>
      <w:bookmarkStart w:id="1065" w:name="_Hlk104914174"/>
      <w:bookmarkStart w:id="1066" w:name="_Ref10370292"/>
      <w:bookmarkEnd w:id="1056"/>
      <w:r w:rsidRPr="00902406">
        <w:t>(</w:t>
      </w:r>
      <w:r w:rsidRPr="00902406">
        <w:rPr>
          <w:b/>
        </w:rPr>
        <w:t>Step-in rights</w:t>
      </w:r>
      <w:r w:rsidRPr="00902406">
        <w:t xml:space="preserve">) </w:t>
      </w:r>
      <w:r w:rsidR="0008468A">
        <w:t>W</w:t>
      </w:r>
      <w:r w:rsidR="00A43B5C">
        <w:t xml:space="preserve">here </w:t>
      </w:r>
      <w:r w:rsidRPr="00902406">
        <w:t>the Supplier fails to comply with a direction under clause</w:t>
      </w:r>
      <w:r w:rsidR="0008468A">
        <w:t xml:space="preserve"> </w:t>
      </w:r>
      <w:r w:rsidR="0008468A">
        <w:fldChar w:fldCharType="begin"/>
      </w:r>
      <w:r w:rsidR="0008468A">
        <w:instrText xml:space="preserve"> REF _Ref24316359 \w \h </w:instrText>
      </w:r>
      <w:r w:rsidR="0008468A">
        <w:fldChar w:fldCharType="separate"/>
      </w:r>
      <w:r w:rsidR="008C6543">
        <w:t>27.2(a)</w:t>
      </w:r>
      <w:r w:rsidR="0008468A">
        <w:fldChar w:fldCharType="end"/>
      </w:r>
      <w:r w:rsidR="0008468A">
        <w:t xml:space="preserve"> or </w:t>
      </w:r>
      <w:r w:rsidR="0008468A">
        <w:fldChar w:fldCharType="begin"/>
      </w:r>
      <w:r w:rsidR="0008468A">
        <w:instrText xml:space="preserve"> REF _Ref52294699 \w \h </w:instrText>
      </w:r>
      <w:r w:rsidR="0008468A">
        <w:fldChar w:fldCharType="separate"/>
      </w:r>
      <w:r w:rsidR="008C6543">
        <w:t>27.2(b)</w:t>
      </w:r>
      <w:r w:rsidR="0008468A">
        <w:fldChar w:fldCharType="end"/>
      </w:r>
      <w:bookmarkEnd w:id="1065"/>
      <w:r w:rsidRPr="00902406">
        <w:t>, the Principal may</w:t>
      </w:r>
      <w:r w:rsidR="00B44A53">
        <w:t>:</w:t>
      </w:r>
    </w:p>
    <w:p w14:paraId="6842DA9B" w14:textId="2B1FF91F" w:rsidR="00B44A53" w:rsidRDefault="00860830" w:rsidP="00621213">
      <w:pPr>
        <w:pStyle w:val="OLNumber3"/>
      </w:pPr>
      <w:r w:rsidRPr="00902406">
        <w:t xml:space="preserve">after giving at least 5 Business Days written notice to the Supplier (except in the case of emergency, in which case no notice is required) </w:t>
      </w:r>
      <w:r w:rsidR="00DB61C6" w:rsidRPr="00902406">
        <w:t>take any of the steps contemplated by clause</w:t>
      </w:r>
      <w:r w:rsidR="00DB61C6">
        <w:t xml:space="preserve"> </w:t>
      </w:r>
      <w:r w:rsidR="00B44A53">
        <w:fldChar w:fldCharType="begin"/>
      </w:r>
      <w:r w:rsidR="00B44A53">
        <w:instrText xml:space="preserve"> REF _Ref52294699 \w \h </w:instrText>
      </w:r>
      <w:r w:rsidR="00621213">
        <w:instrText xml:space="preserve"> \* MERGEFORMAT </w:instrText>
      </w:r>
      <w:r w:rsidR="00B44A53">
        <w:fldChar w:fldCharType="separate"/>
      </w:r>
      <w:r w:rsidR="008C6543">
        <w:t>27.2(b)</w:t>
      </w:r>
      <w:r w:rsidR="00B44A53">
        <w:fldChar w:fldCharType="end"/>
      </w:r>
      <w:r w:rsidR="00B44A53">
        <w:t xml:space="preserve"> </w:t>
      </w:r>
      <w:r w:rsidR="00DB61C6" w:rsidRPr="00902406">
        <w:t>itself</w:t>
      </w:r>
      <w:r w:rsidR="005C3799">
        <w:t xml:space="preserve"> or engage a third party to do so</w:t>
      </w:r>
      <w:r w:rsidR="00B44A53">
        <w:t>; or</w:t>
      </w:r>
    </w:p>
    <w:p w14:paraId="2A9457A4" w14:textId="3F11B2F1" w:rsidR="00DE61C2" w:rsidRPr="00902406" w:rsidRDefault="00B44A53" w:rsidP="00621213">
      <w:pPr>
        <w:pStyle w:val="OLNumber3"/>
      </w:pPr>
      <w:r w:rsidRPr="00902406">
        <w:t>accept the non-conformance or failure</w:t>
      </w:r>
      <w:r>
        <w:t xml:space="preserve"> and adjust</w:t>
      </w:r>
      <w:r w:rsidRPr="00902406">
        <w:t xml:space="preserve"> the Price as if the Principal had directed a Variation for the non-conformance or failure</w:t>
      </w:r>
      <w:r w:rsidR="00860830" w:rsidRPr="00902406">
        <w:t>.</w:t>
      </w:r>
      <w:bookmarkEnd w:id="1066"/>
    </w:p>
    <w:p w14:paraId="2524D2AE" w14:textId="43B03A27" w:rsidR="00860830" w:rsidRPr="00902406" w:rsidRDefault="00860830" w:rsidP="00621213">
      <w:pPr>
        <w:pStyle w:val="OLNumber2"/>
      </w:pPr>
      <w:r w:rsidRPr="00902406">
        <w:t>(</w:t>
      </w:r>
      <w:r w:rsidRPr="00902406">
        <w:rPr>
          <w:b/>
        </w:rPr>
        <w:t>Costs</w:t>
      </w:r>
      <w:r w:rsidRPr="00902406">
        <w:t xml:space="preserve">) The cost </w:t>
      </w:r>
      <w:r w:rsidR="00C45F68">
        <w:t xml:space="preserve">reasonably </w:t>
      </w:r>
      <w:r w:rsidRPr="00902406">
        <w:t>incurred by the Principal in connection with any action taken</w:t>
      </w:r>
      <w:r w:rsidR="008824A0">
        <w:t xml:space="preserve"> </w:t>
      </w:r>
      <w:r w:rsidRPr="00902406">
        <w:t>pursuant to clause</w:t>
      </w:r>
      <w:r w:rsidR="00661E80">
        <w:t>s</w:t>
      </w:r>
      <w:r w:rsidRPr="00902406">
        <w:t xml:space="preserve"> </w:t>
      </w:r>
      <w:r w:rsidR="00661E80">
        <w:fldChar w:fldCharType="begin"/>
      </w:r>
      <w:r w:rsidR="00661E80">
        <w:instrText xml:space="preserve"> REF _Ref52294661 \w \h </w:instrText>
      </w:r>
      <w:r w:rsidR="00661E80">
        <w:fldChar w:fldCharType="separate"/>
      </w:r>
      <w:r w:rsidR="008C6543">
        <w:t>27.2</w:t>
      </w:r>
      <w:r w:rsidR="00661E80">
        <w:fldChar w:fldCharType="end"/>
      </w:r>
      <w:r>
        <w:t xml:space="preserve"> or </w:t>
      </w:r>
      <w:r w:rsidR="00661E80">
        <w:fldChar w:fldCharType="begin"/>
      </w:r>
      <w:r w:rsidR="00661E80">
        <w:instrText xml:space="preserve"> REF _Ref10370292 \w \h </w:instrText>
      </w:r>
      <w:r w:rsidR="00661E80">
        <w:fldChar w:fldCharType="separate"/>
      </w:r>
      <w:r w:rsidR="008C6543">
        <w:t>27.3</w:t>
      </w:r>
      <w:r w:rsidR="00661E80">
        <w:fldChar w:fldCharType="end"/>
      </w:r>
      <w:r w:rsidRPr="00902406">
        <w:t xml:space="preserve"> shall be a debt due and owing by the Supplier to the Principal.</w:t>
      </w:r>
    </w:p>
    <w:p w14:paraId="2201EDE6" w14:textId="31AC2F12" w:rsidR="00DB61C6" w:rsidRDefault="00860830" w:rsidP="00621213">
      <w:pPr>
        <w:pStyle w:val="OLNumber2"/>
        <w:rPr>
          <w:szCs w:val="22"/>
        </w:rPr>
      </w:pPr>
      <w:bookmarkStart w:id="1067" w:name="_Ref58717564"/>
      <w:bookmarkStart w:id="1068" w:name="_Ref51832351"/>
      <w:bookmarkStart w:id="1069" w:name="_Ref96695395"/>
      <w:r w:rsidRPr="00902406">
        <w:t>(</w:t>
      </w:r>
      <w:r w:rsidRPr="00621213">
        <w:rPr>
          <w:b/>
          <w:bCs/>
        </w:rPr>
        <w:t>Timing</w:t>
      </w:r>
      <w:r w:rsidRPr="00902406">
        <w:t xml:space="preserve">) </w:t>
      </w:r>
      <w:r w:rsidR="00F94C88">
        <w:t xml:space="preserve">The rights given to the Principal under clauses </w:t>
      </w:r>
      <w:r w:rsidR="00661E80">
        <w:fldChar w:fldCharType="begin"/>
      </w:r>
      <w:r w:rsidR="00661E80">
        <w:instrText xml:space="preserve"> REF _Ref52294661 \w \h </w:instrText>
      </w:r>
      <w:r w:rsidR="00661E80">
        <w:fldChar w:fldCharType="separate"/>
      </w:r>
      <w:r w:rsidR="008C6543">
        <w:t>27.2</w:t>
      </w:r>
      <w:r w:rsidR="00661E80">
        <w:fldChar w:fldCharType="end"/>
      </w:r>
      <w:r w:rsidR="00F94C88">
        <w:t xml:space="preserve"> and </w:t>
      </w:r>
      <w:r w:rsidR="00661E80">
        <w:fldChar w:fldCharType="begin"/>
      </w:r>
      <w:r w:rsidR="00661E80">
        <w:instrText xml:space="preserve"> REF _Ref10370292 \w \h </w:instrText>
      </w:r>
      <w:r w:rsidR="00661E80">
        <w:fldChar w:fldCharType="separate"/>
      </w:r>
      <w:r w:rsidR="008C6543">
        <w:t>27.3</w:t>
      </w:r>
      <w:r w:rsidR="00661E80">
        <w:fldChar w:fldCharType="end"/>
      </w:r>
      <w:r w:rsidR="00F94C88">
        <w:t xml:space="preserve"> </w:t>
      </w:r>
      <w:r w:rsidRPr="00902406">
        <w:t xml:space="preserve">may be </w:t>
      </w:r>
      <w:r w:rsidR="00F94C88">
        <w:t xml:space="preserve">exercised </w:t>
      </w:r>
      <w:r w:rsidRPr="00902406">
        <w:t xml:space="preserve">at any time up to 12 months after </w:t>
      </w:r>
      <w:bookmarkEnd w:id="1067"/>
      <w:bookmarkEnd w:id="1068"/>
      <w:r w:rsidR="001E67BC" w:rsidRPr="00A46906">
        <w:rPr>
          <w:szCs w:val="22"/>
        </w:rPr>
        <w:t xml:space="preserve">the </w:t>
      </w:r>
      <w:r w:rsidR="001E67BC">
        <w:rPr>
          <w:szCs w:val="22"/>
        </w:rPr>
        <w:t>later of</w:t>
      </w:r>
      <w:r w:rsidR="00DB61C6">
        <w:rPr>
          <w:szCs w:val="22"/>
        </w:rPr>
        <w:t>:</w:t>
      </w:r>
      <w:bookmarkEnd w:id="1069"/>
    </w:p>
    <w:p w14:paraId="325CBB56" w14:textId="584F7612" w:rsidR="00DB61C6" w:rsidRDefault="001E67BC" w:rsidP="00621213">
      <w:pPr>
        <w:pStyle w:val="OLNumber3"/>
      </w:pPr>
      <w:r>
        <w:t xml:space="preserve">the date on which the </w:t>
      </w:r>
      <w:r w:rsidRPr="00A46906">
        <w:t>Services</w:t>
      </w:r>
      <w:r w:rsidR="00F94C88">
        <w:t>, Goods, Works</w:t>
      </w:r>
      <w:r w:rsidRPr="00A46906">
        <w:t xml:space="preserve"> </w:t>
      </w:r>
      <w:r>
        <w:t xml:space="preserve">or Supplier Documents </w:t>
      </w:r>
      <w:r w:rsidRPr="00A46906">
        <w:t xml:space="preserve">were provided by the </w:t>
      </w:r>
      <w:r>
        <w:t>Supplier</w:t>
      </w:r>
      <w:r w:rsidR="00DB61C6">
        <w:t>;</w:t>
      </w:r>
      <w:r>
        <w:t xml:space="preserve"> and </w:t>
      </w:r>
    </w:p>
    <w:p w14:paraId="5B00D2ED" w14:textId="7B30A8B7" w:rsidR="001E67BC" w:rsidRDefault="001E67BC" w:rsidP="00621213">
      <w:pPr>
        <w:pStyle w:val="OLNumber3"/>
      </w:pPr>
      <w:r>
        <w:t>the</w:t>
      </w:r>
      <w:r w:rsidR="00661E80">
        <w:t xml:space="preserve"> </w:t>
      </w:r>
      <w:r>
        <w:t>End Date</w:t>
      </w:r>
      <w:r w:rsidRPr="00A46906">
        <w:t>.</w:t>
      </w:r>
      <w:r>
        <w:t xml:space="preserve"> </w:t>
      </w:r>
    </w:p>
    <w:p w14:paraId="753402A0" w14:textId="09A992A8" w:rsidR="00701D4D" w:rsidRDefault="00860830" w:rsidP="00621213">
      <w:pPr>
        <w:pStyle w:val="OLNumber2"/>
      </w:pPr>
      <w:r w:rsidRPr="00902406">
        <w:t>(</w:t>
      </w:r>
      <w:r w:rsidRPr="00902406">
        <w:rPr>
          <w:b/>
        </w:rPr>
        <w:t>Application of clause</w:t>
      </w:r>
      <w:r w:rsidRPr="00902406">
        <w:t xml:space="preserve">) For clarity, this clause </w:t>
      </w:r>
      <w:r w:rsidR="00661E80">
        <w:fldChar w:fldCharType="begin"/>
      </w:r>
      <w:r w:rsidR="00661E80">
        <w:instrText xml:space="preserve"> REF _Ref96677498 \w \h </w:instrText>
      </w:r>
      <w:r w:rsidR="00661E80">
        <w:fldChar w:fldCharType="separate"/>
      </w:r>
      <w:r w:rsidR="008C6543">
        <w:t>27</w:t>
      </w:r>
      <w:r w:rsidR="00661E80">
        <w:fldChar w:fldCharType="end"/>
      </w:r>
      <w:r w:rsidRPr="00902406">
        <w:t xml:space="preserve"> shall apply to all Services</w:t>
      </w:r>
      <w:r w:rsidR="00DB61C6">
        <w:t>, Works, Goods</w:t>
      </w:r>
      <w:r w:rsidRPr="00902406">
        <w:t xml:space="preserve"> and Supplier Documents provided or to be provided, under the Contract, including Services</w:t>
      </w:r>
      <w:r w:rsidR="00DB61C6">
        <w:t>, Works, Goods</w:t>
      </w:r>
      <w:r w:rsidRPr="00902406">
        <w:t xml:space="preserve"> and Supplier Documents provided in compliance with a direction under clause</w:t>
      </w:r>
      <w:r w:rsidR="00661E80">
        <w:t xml:space="preserve"> </w:t>
      </w:r>
      <w:r w:rsidR="00661E80">
        <w:fldChar w:fldCharType="begin"/>
      </w:r>
      <w:r w:rsidR="00661E80">
        <w:instrText xml:space="preserve"> REF _Ref52294699 \w \h </w:instrText>
      </w:r>
      <w:r w:rsidR="00661E80">
        <w:fldChar w:fldCharType="separate"/>
      </w:r>
      <w:r w:rsidR="008C6543">
        <w:t>27.2(b)</w:t>
      </w:r>
      <w:r w:rsidR="00661E80">
        <w:fldChar w:fldCharType="end"/>
      </w:r>
      <w:r w:rsidRPr="00902406">
        <w:t>.</w:t>
      </w:r>
      <w:bookmarkEnd w:id="1057"/>
      <w:bookmarkEnd w:id="1058"/>
      <w:bookmarkEnd w:id="1059"/>
    </w:p>
    <w:p w14:paraId="7A899490" w14:textId="77777777" w:rsidR="006F123A" w:rsidRPr="00491031" w:rsidRDefault="006F123A" w:rsidP="00621213">
      <w:pPr>
        <w:pStyle w:val="OLNumber1BU"/>
      </w:pPr>
      <w:bookmarkStart w:id="1070" w:name="_Toc67845503"/>
      <w:bookmarkStart w:id="1071" w:name="_Toc10997616"/>
      <w:bookmarkStart w:id="1072" w:name="_Ref41675264"/>
      <w:bookmarkStart w:id="1073" w:name="_Toc139638526"/>
      <w:bookmarkStart w:id="1074" w:name="_Toc166319499"/>
      <w:bookmarkEnd w:id="1070"/>
      <w:bookmarkEnd w:id="1071"/>
      <w:r w:rsidRPr="00491031">
        <w:t>suspension</w:t>
      </w:r>
      <w:bookmarkEnd w:id="944"/>
      <w:bookmarkEnd w:id="1072"/>
      <w:bookmarkEnd w:id="1073"/>
      <w:bookmarkEnd w:id="1074"/>
    </w:p>
    <w:p w14:paraId="0B156003" w14:textId="73E5316D" w:rsidR="007A0095" w:rsidRPr="00902406" w:rsidRDefault="007A0095" w:rsidP="00621213">
      <w:pPr>
        <w:pStyle w:val="OLNumber2"/>
      </w:pPr>
      <w:bookmarkStart w:id="1075" w:name="_Ref42599165"/>
      <w:bookmarkStart w:id="1076" w:name="_Ref466628612"/>
      <w:r w:rsidRPr="00902406">
        <w:t>(</w:t>
      </w:r>
      <w:r w:rsidRPr="00902406">
        <w:rPr>
          <w:b/>
        </w:rPr>
        <w:t>Right to suspend</w:t>
      </w:r>
      <w:r w:rsidRPr="00902406">
        <w:t xml:space="preserve">) The Principal may direct the </w:t>
      </w:r>
      <w:r w:rsidR="004B577D" w:rsidRPr="00902406">
        <w:t>Supplier</w:t>
      </w:r>
      <w:r w:rsidRPr="00902406">
        <w:t xml:space="preserve"> to suspend the performance of the </w:t>
      </w:r>
      <w:r w:rsidR="00824F0C" w:rsidRPr="00902406">
        <w:t xml:space="preserve">whole or part of the </w:t>
      </w:r>
      <w:r w:rsidR="004B577D" w:rsidRPr="00902406">
        <w:t>Supplier</w:t>
      </w:r>
      <w:r w:rsidR="00C51A00" w:rsidRPr="00902406">
        <w:t xml:space="preserve">'s obligations under the Contract </w:t>
      </w:r>
      <w:r w:rsidRPr="00902406">
        <w:t xml:space="preserve">at any time and for any reason and may direct the </w:t>
      </w:r>
      <w:r w:rsidR="004B577D" w:rsidRPr="00902406">
        <w:t>Supplier</w:t>
      </w:r>
      <w:r w:rsidRPr="00902406">
        <w:t xml:space="preserve"> to recommence performing </w:t>
      </w:r>
      <w:r w:rsidR="00C51A00" w:rsidRPr="00902406">
        <w:t>those obligations</w:t>
      </w:r>
      <w:r w:rsidRPr="00902406">
        <w:t xml:space="preserve"> by giving </w:t>
      </w:r>
      <w:r w:rsidR="002519F4">
        <w:t xml:space="preserve">written notice to </w:t>
      </w:r>
      <w:r w:rsidRPr="00902406">
        <w:t xml:space="preserve">the </w:t>
      </w:r>
      <w:r w:rsidR="004B577D" w:rsidRPr="00902406">
        <w:t>Supplier</w:t>
      </w:r>
      <w:r w:rsidRPr="00902406">
        <w:t xml:space="preserve">.  </w:t>
      </w:r>
      <w:r w:rsidR="005E70A6" w:rsidRPr="00902406">
        <w:t xml:space="preserve">The </w:t>
      </w:r>
      <w:r w:rsidR="004B577D" w:rsidRPr="00902406">
        <w:t>Supplier</w:t>
      </w:r>
      <w:r w:rsidR="005E70A6" w:rsidRPr="00902406">
        <w:t xml:space="preserve"> </w:t>
      </w:r>
      <w:r w:rsidR="003C2CBD" w:rsidRPr="00902406">
        <w:t xml:space="preserve">must not </w:t>
      </w:r>
      <w:r w:rsidR="005E70A6" w:rsidRPr="00902406">
        <w:t xml:space="preserve">suspend the performance of </w:t>
      </w:r>
      <w:r w:rsidR="00C51A00" w:rsidRPr="00902406">
        <w:t>its obligations under the Contract</w:t>
      </w:r>
      <w:r w:rsidR="005E70A6" w:rsidRPr="00902406">
        <w:t xml:space="preserve"> without the prior written consent of the Principal.</w:t>
      </w:r>
      <w:bookmarkEnd w:id="1075"/>
    </w:p>
    <w:p w14:paraId="4E1104C4" w14:textId="326AF39A" w:rsidR="007A0095" w:rsidRPr="00902406" w:rsidRDefault="007A0095" w:rsidP="00621213">
      <w:pPr>
        <w:pStyle w:val="OLNumber2"/>
      </w:pPr>
      <w:bookmarkStart w:id="1077" w:name="_Hlk59101773"/>
      <w:r w:rsidRPr="00902406">
        <w:lastRenderedPageBreak/>
        <w:t>(</w:t>
      </w:r>
      <w:r w:rsidRPr="00902406">
        <w:rPr>
          <w:b/>
        </w:rPr>
        <w:t>Costs of suspension</w:t>
      </w:r>
      <w:r w:rsidRPr="00902406">
        <w:t xml:space="preserve">) If the suspension is directed due to </w:t>
      </w:r>
      <w:r w:rsidR="00914C64" w:rsidRPr="00902406">
        <w:t>any act or omission</w:t>
      </w:r>
      <w:r w:rsidRPr="00902406">
        <w:t xml:space="preserve"> of the </w:t>
      </w:r>
      <w:r w:rsidR="004B577D" w:rsidRPr="00902406">
        <w:t>Supplier</w:t>
      </w:r>
      <w:r w:rsidRPr="00902406">
        <w:t xml:space="preserve"> </w:t>
      </w:r>
      <w:r w:rsidR="00914C64" w:rsidRPr="00902406">
        <w:t xml:space="preserve">or its Personnel (including a breach of the Contract by the </w:t>
      </w:r>
      <w:r w:rsidR="004B577D" w:rsidRPr="00902406">
        <w:t>Supplier</w:t>
      </w:r>
      <w:r w:rsidR="00914C64" w:rsidRPr="00902406">
        <w:t xml:space="preserve">) </w:t>
      </w:r>
      <w:r w:rsidRPr="00902406">
        <w:t xml:space="preserve">then the </w:t>
      </w:r>
      <w:r w:rsidR="004B577D" w:rsidRPr="00902406">
        <w:t>Supplier</w:t>
      </w:r>
      <w:r w:rsidRPr="00902406">
        <w:t xml:space="preserve"> shall bear the costs of the suspension. Otherwise, the Principal shall be liable for the direct costs which the </w:t>
      </w:r>
      <w:r w:rsidR="004B577D" w:rsidRPr="00902406">
        <w:t>Supplier</w:t>
      </w:r>
      <w:r w:rsidRPr="00902406">
        <w:t xml:space="preserve"> demonstrates it has reasonably, necessarily and not prematurely incurred by reason of the suspension and which the </w:t>
      </w:r>
      <w:r w:rsidR="004B577D" w:rsidRPr="00902406">
        <w:t>Supplier</w:t>
      </w:r>
      <w:r w:rsidRPr="00902406">
        <w:t xml:space="preserve"> demonstrates it cannot reasonably mitigate.</w:t>
      </w:r>
    </w:p>
    <w:p w14:paraId="3A2CDC5C" w14:textId="097B0DB9" w:rsidR="00C56305" w:rsidRPr="00491031" w:rsidRDefault="00C56305" w:rsidP="00621213">
      <w:pPr>
        <w:pStyle w:val="OLNumber1BU"/>
      </w:pPr>
      <w:bookmarkStart w:id="1078" w:name="_Toc5783497"/>
      <w:bookmarkStart w:id="1079" w:name="_Ref96248430"/>
      <w:bookmarkStart w:id="1080" w:name="_Toc139638527"/>
      <w:bookmarkStart w:id="1081" w:name="_Toc166319500"/>
      <w:bookmarkEnd w:id="1077"/>
      <w:r w:rsidRPr="00491031">
        <w:t>FORCE MAJEURE</w:t>
      </w:r>
      <w:bookmarkEnd w:id="1078"/>
      <w:bookmarkEnd w:id="1079"/>
      <w:bookmarkEnd w:id="1080"/>
      <w:bookmarkEnd w:id="1081"/>
      <w:r w:rsidRPr="00491031">
        <w:t xml:space="preserve"> </w:t>
      </w:r>
    </w:p>
    <w:p w14:paraId="660E97A7" w14:textId="47863C7A" w:rsidR="00C56305" w:rsidRPr="00902406" w:rsidRDefault="00C56305" w:rsidP="00621213">
      <w:pPr>
        <w:pStyle w:val="OLNumber2"/>
      </w:pPr>
      <w:bookmarkStart w:id="1082" w:name="_Ref1661827"/>
      <w:r w:rsidRPr="00902406">
        <w:t>(</w:t>
      </w:r>
      <w:r w:rsidRPr="00902406">
        <w:rPr>
          <w:b/>
        </w:rPr>
        <w:t>Notification of Force Majeure</w:t>
      </w:r>
      <w:r w:rsidRPr="00902406">
        <w:t xml:space="preserve">) If either Party is rendered unable wholly or in part by Force Majeure to carry out any of its obligations under </w:t>
      </w:r>
      <w:r w:rsidR="00AB6797" w:rsidRPr="00902406">
        <w:t>the Contract</w:t>
      </w:r>
      <w:r w:rsidRPr="00902406">
        <w:t xml:space="preserve"> (other than an obligation to make a payment of monies), that Party (</w:t>
      </w:r>
      <w:r w:rsidR="00ED1233" w:rsidRPr="00902406">
        <w:t>‘</w:t>
      </w:r>
      <w:r w:rsidRPr="00902406">
        <w:t>the Affected Party</w:t>
      </w:r>
      <w:r w:rsidR="00ED1233" w:rsidRPr="00902406">
        <w:t>’</w:t>
      </w:r>
      <w:r w:rsidRPr="00902406">
        <w:t>), shall give to the other Party prompt</w:t>
      </w:r>
      <w:r w:rsidR="001A44F3" w:rsidRPr="00902406">
        <w:t xml:space="preserve"> written</w:t>
      </w:r>
      <w:r w:rsidRPr="00902406">
        <w:t xml:space="preserve"> notice of such Force Majeure detailing the particulars of the Force Majeure and to the extent that it is ascertainable at the time of giving the notice, the extent to which it will be unable to perform or be delayed in performing its obligations.</w:t>
      </w:r>
      <w:bookmarkEnd w:id="1082"/>
    </w:p>
    <w:p w14:paraId="58DCC087" w14:textId="49F10757" w:rsidR="00C56305" w:rsidRPr="00902406" w:rsidRDefault="00C56305" w:rsidP="00621213">
      <w:pPr>
        <w:pStyle w:val="OLNumber2"/>
      </w:pPr>
      <w:r w:rsidRPr="00902406">
        <w:t>(</w:t>
      </w:r>
      <w:r w:rsidRPr="00902406">
        <w:rPr>
          <w:b/>
        </w:rPr>
        <w:t>Suspension</w:t>
      </w:r>
      <w:r w:rsidRPr="00902406">
        <w:t xml:space="preserve">) On the giving of a notice under clause </w:t>
      </w:r>
      <w:r w:rsidRPr="00902406">
        <w:fldChar w:fldCharType="begin"/>
      </w:r>
      <w:r w:rsidRPr="00E220B4">
        <w:rPr>
          <w:bCs/>
        </w:rPr>
        <w:instrText xml:space="preserve"> REF _Ref1661827 \w \h  \* MERGEFORMAT </w:instrText>
      </w:r>
      <w:r w:rsidRPr="00902406">
        <w:fldChar w:fldCharType="separate"/>
      </w:r>
      <w:r w:rsidR="008C6543">
        <w:rPr>
          <w:bCs/>
        </w:rPr>
        <w:t>29.1</w:t>
      </w:r>
      <w:r w:rsidRPr="00902406">
        <w:fldChar w:fldCharType="end"/>
      </w:r>
      <w:r w:rsidRPr="00902406">
        <w:t>, the obligations of the Affected Party detailed in the notice shall be suspended for the duration of the Force Majeure.</w:t>
      </w:r>
    </w:p>
    <w:p w14:paraId="27D2D33C" w14:textId="6A154421" w:rsidR="00C56305" w:rsidRPr="00902406" w:rsidRDefault="00C56305" w:rsidP="00621213">
      <w:pPr>
        <w:pStyle w:val="OLNumber2"/>
      </w:pPr>
      <w:bookmarkStart w:id="1083" w:name="_Ref6322533"/>
      <w:r w:rsidRPr="00902406">
        <w:t>(</w:t>
      </w:r>
      <w:r w:rsidR="00BC27B0">
        <w:rPr>
          <w:b/>
        </w:rPr>
        <w:t>Mitigation</w:t>
      </w:r>
      <w:r w:rsidRPr="00902406">
        <w:t xml:space="preserve">) The Affected Party shall use all reasonable diligence to </w:t>
      </w:r>
      <w:r w:rsidR="00BC27B0">
        <w:t>mitigate the effect of the</w:t>
      </w:r>
      <w:r w:rsidR="00BC27B0" w:rsidRPr="00902406">
        <w:t xml:space="preserve"> </w:t>
      </w:r>
      <w:r w:rsidRPr="00902406">
        <w:t xml:space="preserve">Force Majeure </w:t>
      </w:r>
      <w:r w:rsidR="00BC27B0">
        <w:t xml:space="preserve">on its obligations </w:t>
      </w:r>
      <w:r w:rsidRPr="00902406">
        <w:t>as quickly as possible. The Affected Party must notify the other Party as soon as it is no longer affected by such Force Majeure.</w:t>
      </w:r>
      <w:bookmarkEnd w:id="1083"/>
    </w:p>
    <w:p w14:paraId="5DFE769E" w14:textId="064D29D2" w:rsidR="00C56305" w:rsidRPr="00902406" w:rsidRDefault="00C56305" w:rsidP="00621213">
      <w:pPr>
        <w:pStyle w:val="OLNumber2"/>
      </w:pPr>
      <w:r w:rsidRPr="00902406">
        <w:t>(</w:t>
      </w:r>
      <w:r w:rsidRPr="00902406">
        <w:rPr>
          <w:b/>
        </w:rPr>
        <w:t>Industrial relations</w:t>
      </w:r>
      <w:r w:rsidRPr="00902406">
        <w:t xml:space="preserve">) Clause </w:t>
      </w:r>
      <w:r w:rsidRPr="00902406">
        <w:fldChar w:fldCharType="begin"/>
      </w:r>
      <w:r w:rsidRPr="00A46906">
        <w:instrText xml:space="preserve"> REF _Ref6322533 \w \h </w:instrText>
      </w:r>
      <w:r w:rsidR="00A46906">
        <w:instrText xml:space="preserve"> \* MERGEFORMAT </w:instrText>
      </w:r>
      <w:r w:rsidRPr="00902406">
        <w:fldChar w:fldCharType="separate"/>
      </w:r>
      <w:r w:rsidR="008C6543">
        <w:t>29.3</w:t>
      </w:r>
      <w:r w:rsidRPr="00902406">
        <w:fldChar w:fldCharType="end"/>
      </w:r>
      <w:r w:rsidRPr="00902406">
        <w:t xml:space="preserve"> does not require the settlement of strikes, lockouts or other labour difficulties by the Affected Party on terms contrary to its wishes. The manner in which all such difficulties shall be handled shall be entirely within the discretion of the Affected Party.</w:t>
      </w:r>
    </w:p>
    <w:p w14:paraId="6AB3424A" w14:textId="0958220B" w:rsidR="00C56305" w:rsidRPr="00902406" w:rsidRDefault="00C56305" w:rsidP="00621213">
      <w:pPr>
        <w:pStyle w:val="OLNumber2"/>
      </w:pPr>
      <w:r w:rsidRPr="00902406">
        <w:t>(</w:t>
      </w:r>
      <w:r w:rsidRPr="00902406">
        <w:rPr>
          <w:b/>
        </w:rPr>
        <w:t>Principal’s rights</w:t>
      </w:r>
      <w:r w:rsidRPr="00902406">
        <w:t xml:space="preserve">) Where the </w:t>
      </w:r>
      <w:r w:rsidR="004B577D" w:rsidRPr="00902406">
        <w:t>Supplier</w:t>
      </w:r>
      <w:r w:rsidRPr="00902406">
        <w:t xml:space="preserve"> gives a notice under clause </w:t>
      </w:r>
      <w:r w:rsidRPr="00902406">
        <w:fldChar w:fldCharType="begin"/>
      </w:r>
      <w:r w:rsidRPr="00A46906">
        <w:instrText xml:space="preserve"> REF _Ref1661827 \w \h </w:instrText>
      </w:r>
      <w:r w:rsidR="00A46906">
        <w:instrText xml:space="preserve"> \* MERGEFORMAT </w:instrText>
      </w:r>
      <w:r w:rsidRPr="00902406">
        <w:fldChar w:fldCharType="separate"/>
      </w:r>
      <w:r w:rsidR="008C6543">
        <w:t>29.1</w:t>
      </w:r>
      <w:r w:rsidRPr="00902406">
        <w:fldChar w:fldCharType="end"/>
      </w:r>
      <w:r w:rsidRPr="00902406">
        <w:t>, the Principal may at its election:</w:t>
      </w:r>
    </w:p>
    <w:p w14:paraId="7A02EEEA" w14:textId="0A3F3C85" w:rsidR="00C56305" w:rsidRPr="00621213" w:rsidRDefault="00C56305" w:rsidP="00D97B9A">
      <w:pPr>
        <w:pStyle w:val="OLNumber3"/>
        <w:numPr>
          <w:ilvl w:val="3"/>
          <w:numId w:val="7"/>
        </w:numPr>
      </w:pPr>
      <w:r w:rsidRPr="00902406">
        <w:t xml:space="preserve">itself perform, or engage others to perform the obligations which the </w:t>
      </w:r>
      <w:r w:rsidR="004B577D" w:rsidRPr="00902406">
        <w:t>Supplier</w:t>
      </w:r>
      <w:r w:rsidRPr="00902406">
        <w:t xml:space="preserve"> is unable to </w:t>
      </w:r>
      <w:r w:rsidRPr="00621213">
        <w:t xml:space="preserve">perform and may continue to perform such obligations until the later of the time that the Principal is reasonably satisfied that the </w:t>
      </w:r>
      <w:r w:rsidR="004B577D" w:rsidRPr="00621213">
        <w:t>Supplier</w:t>
      </w:r>
      <w:r w:rsidRPr="00621213">
        <w:t xml:space="preserve"> is able to resume performance of those obligations and the time at which any interim arrangements put in place by the Principal are able to be reasonably brought to an end; </w:t>
      </w:r>
    </w:p>
    <w:p w14:paraId="25D79728" w14:textId="11EB676D" w:rsidR="00C56305" w:rsidRPr="00902406" w:rsidRDefault="00C56305" w:rsidP="00621213">
      <w:pPr>
        <w:pStyle w:val="OLNumber3"/>
      </w:pPr>
      <w:r w:rsidRPr="00621213">
        <w:t>take such</w:t>
      </w:r>
      <w:r w:rsidRPr="00902406">
        <w:t xml:space="preserve"> other action as the Principal, act</w:t>
      </w:r>
      <w:r w:rsidR="001E7A5B" w:rsidRPr="00902406">
        <w:t>ing</w:t>
      </w:r>
      <w:r w:rsidRPr="00902406">
        <w:t xml:space="preserve"> reasonably, considers appropriate. </w:t>
      </w:r>
    </w:p>
    <w:p w14:paraId="5ACEA44F" w14:textId="77777777" w:rsidR="00C56305" w:rsidRPr="00902406" w:rsidRDefault="00C56305" w:rsidP="00621213">
      <w:pPr>
        <w:pStyle w:val="OLIndent1"/>
      </w:pPr>
      <w:r w:rsidRPr="00902406">
        <w:t>The cost incurred by the Principal in exercising these rights shall be borne by the Principal.</w:t>
      </w:r>
    </w:p>
    <w:p w14:paraId="24B8DDE3" w14:textId="36B41AB2" w:rsidR="005320BD" w:rsidRPr="00902406" w:rsidRDefault="00C56305" w:rsidP="00621213">
      <w:pPr>
        <w:pStyle w:val="OLNumber2"/>
      </w:pPr>
      <w:r w:rsidRPr="00902406">
        <w:t>(</w:t>
      </w:r>
      <w:r w:rsidRPr="005320BD">
        <w:rPr>
          <w:b/>
        </w:rPr>
        <w:t>Termination</w:t>
      </w:r>
      <w:r w:rsidRPr="00902406">
        <w:t xml:space="preserve">) If Force Majeure extends for a period of greater than 20 consecutive Business Days then the Principal may terminate </w:t>
      </w:r>
      <w:r w:rsidR="00AB6797" w:rsidRPr="00902406">
        <w:t>the Contract</w:t>
      </w:r>
      <w:r w:rsidRPr="00902406">
        <w:t xml:space="preserve"> immediately by giving written notice to the </w:t>
      </w:r>
      <w:r w:rsidR="004B577D" w:rsidRPr="00902406">
        <w:t>Supplier</w:t>
      </w:r>
      <w:r w:rsidRPr="00902406">
        <w:t xml:space="preserve">. </w:t>
      </w:r>
    </w:p>
    <w:p w14:paraId="2CD3F54E" w14:textId="1E72262E" w:rsidR="00283FB1" w:rsidRPr="00491031" w:rsidRDefault="00283FB1" w:rsidP="00621213">
      <w:pPr>
        <w:pStyle w:val="OLNumber1BU"/>
      </w:pPr>
      <w:bookmarkStart w:id="1084" w:name="_Toc503272953"/>
      <w:bookmarkStart w:id="1085" w:name="_Toc503273526"/>
      <w:bookmarkStart w:id="1086" w:name="_Toc503272954"/>
      <w:bookmarkStart w:id="1087" w:name="_Toc503273527"/>
      <w:bookmarkStart w:id="1088" w:name="_Ref10989385"/>
      <w:bookmarkStart w:id="1089" w:name="_Ref24312752"/>
      <w:bookmarkStart w:id="1090" w:name="_Toc139638528"/>
      <w:bookmarkStart w:id="1091" w:name="_Toc166319501"/>
      <w:bookmarkStart w:id="1092" w:name="_Toc499207430"/>
      <w:bookmarkStart w:id="1093" w:name="_Ref499210188"/>
      <w:bookmarkStart w:id="1094" w:name="_Ref499210258"/>
      <w:bookmarkStart w:id="1095" w:name="_Ref499210359"/>
      <w:bookmarkStart w:id="1096" w:name="_Ref499210451"/>
      <w:bookmarkStart w:id="1097" w:name="_Ref499210584"/>
      <w:bookmarkStart w:id="1098" w:name="_Ref499211006"/>
      <w:bookmarkStart w:id="1099" w:name="_Ref499211932"/>
      <w:bookmarkStart w:id="1100" w:name="_Ref513809226"/>
      <w:bookmarkStart w:id="1101" w:name="_Ref524690025"/>
      <w:bookmarkStart w:id="1102" w:name="_Ref10369287"/>
      <w:bookmarkStart w:id="1103" w:name="_Hlk10986313"/>
      <w:bookmarkEnd w:id="1076"/>
      <w:bookmarkEnd w:id="1084"/>
      <w:bookmarkEnd w:id="1085"/>
      <w:bookmarkEnd w:id="1086"/>
      <w:bookmarkEnd w:id="1087"/>
      <w:r w:rsidRPr="00491031">
        <w:t>TERMINATION</w:t>
      </w:r>
      <w:bookmarkEnd w:id="1088"/>
      <w:r w:rsidR="0092270C" w:rsidRPr="00491031">
        <w:t>,</w:t>
      </w:r>
      <w:r w:rsidR="0077045B" w:rsidRPr="00491031">
        <w:t xml:space="preserve"> </w:t>
      </w:r>
      <w:r w:rsidRPr="00491031">
        <w:t>default</w:t>
      </w:r>
      <w:bookmarkEnd w:id="1089"/>
      <w:r w:rsidR="0092270C" w:rsidRPr="00491031">
        <w:t xml:space="preserve"> </w:t>
      </w:r>
      <w:r w:rsidR="0077045B" w:rsidRPr="00491031">
        <w:t>a</w:t>
      </w:r>
      <w:r w:rsidR="0092270C" w:rsidRPr="00491031">
        <w:t>nd insolvency</w:t>
      </w:r>
      <w:bookmarkEnd w:id="1090"/>
      <w:bookmarkEnd w:id="1091"/>
    </w:p>
    <w:p w14:paraId="5A768D46" w14:textId="35A8071F" w:rsidR="00283FB1" w:rsidRDefault="00283FB1" w:rsidP="00621213">
      <w:pPr>
        <w:pStyle w:val="OLNumber2"/>
      </w:pPr>
      <w:r w:rsidRPr="00902406">
        <w:t>(</w:t>
      </w:r>
      <w:r w:rsidRPr="00902406">
        <w:rPr>
          <w:b/>
        </w:rPr>
        <w:t>Termination for convenience</w:t>
      </w:r>
      <w:r w:rsidRPr="00902406">
        <w:t xml:space="preserve">) The Principal may at any time and for any reason in its absolute discretion terminate the Contract by giving 25 Business Days written notice to the </w:t>
      </w:r>
      <w:r w:rsidR="004B577D" w:rsidRPr="00902406">
        <w:t>Supplier</w:t>
      </w:r>
      <w:r w:rsidRPr="00902406">
        <w:t>.</w:t>
      </w:r>
    </w:p>
    <w:p w14:paraId="60D233BB" w14:textId="705A06E7" w:rsidR="00A21842" w:rsidRPr="005F53ED" w:rsidRDefault="00DB61C6" w:rsidP="00621213">
      <w:pPr>
        <w:pStyle w:val="OLNumber2"/>
        <w:rPr>
          <w:szCs w:val="22"/>
        </w:rPr>
      </w:pPr>
      <w:bookmarkStart w:id="1104" w:name="_Ref104548725"/>
      <w:bookmarkStart w:id="1105" w:name="_Hlk68668536"/>
      <w:r>
        <w:t>(</w:t>
      </w:r>
      <w:r w:rsidRPr="00621213">
        <w:rPr>
          <w:b/>
        </w:rPr>
        <w:t>Notice to show cause</w:t>
      </w:r>
      <w:r>
        <w:t xml:space="preserve">) If a Party </w:t>
      </w:r>
      <w:r w:rsidR="00B829EB">
        <w:t xml:space="preserve">(“the defaulting Party”) </w:t>
      </w:r>
      <w:r>
        <w:t xml:space="preserve">commits a Substantial Breach of the Contract, then the other Party may give the </w:t>
      </w:r>
      <w:r w:rsidR="00B829EB">
        <w:t xml:space="preserve">defaulting </w:t>
      </w:r>
      <w:r>
        <w:t xml:space="preserve">Party a </w:t>
      </w:r>
      <w:r w:rsidR="00A97FA5">
        <w:t xml:space="preserve">notice </w:t>
      </w:r>
      <w:r>
        <w:t xml:space="preserve">to </w:t>
      </w:r>
      <w:r w:rsidR="00A97FA5">
        <w:t>show cause</w:t>
      </w:r>
      <w:r>
        <w:t xml:space="preserve">.  </w:t>
      </w:r>
      <w:r w:rsidR="00A21842" w:rsidRPr="005F53ED">
        <w:rPr>
          <w:szCs w:val="22"/>
        </w:rPr>
        <w:t>The notice to show cause must state:</w:t>
      </w:r>
      <w:bookmarkEnd w:id="1104"/>
    </w:p>
    <w:p w14:paraId="7B178723" w14:textId="5595DD9A" w:rsidR="00A21842" w:rsidRPr="00621213" w:rsidRDefault="00A21842" w:rsidP="00621213">
      <w:pPr>
        <w:pStyle w:val="OLNumber3"/>
      </w:pPr>
      <w:r w:rsidRPr="005F53ED">
        <w:t xml:space="preserve">that it is </w:t>
      </w:r>
      <w:r w:rsidRPr="00621213">
        <w:t xml:space="preserve">a notice </w:t>
      </w:r>
      <w:r w:rsidR="00B829EB" w:rsidRPr="00621213">
        <w:t xml:space="preserve">to show cause </w:t>
      </w:r>
      <w:r w:rsidRPr="00621213">
        <w:t>under clause</w:t>
      </w:r>
      <w:r w:rsidR="00B829EB" w:rsidRPr="00621213">
        <w:t xml:space="preserve"> </w:t>
      </w:r>
      <w:r w:rsidR="00B829EB" w:rsidRPr="00621213">
        <w:fldChar w:fldCharType="begin"/>
      </w:r>
      <w:r w:rsidR="00B829EB" w:rsidRPr="00621213">
        <w:instrText xml:space="preserve"> REF _Ref24312752 \w \h </w:instrText>
      </w:r>
      <w:r w:rsidR="00621213">
        <w:instrText xml:space="preserve"> \* MERGEFORMAT </w:instrText>
      </w:r>
      <w:r w:rsidR="00B829EB" w:rsidRPr="00621213">
        <w:fldChar w:fldCharType="separate"/>
      </w:r>
      <w:r w:rsidR="008C6543">
        <w:t>30</w:t>
      </w:r>
      <w:r w:rsidR="00B829EB" w:rsidRPr="00621213">
        <w:fldChar w:fldCharType="end"/>
      </w:r>
      <w:r w:rsidRPr="00621213">
        <w:t>;</w:t>
      </w:r>
    </w:p>
    <w:p w14:paraId="50A853BB" w14:textId="77777777" w:rsidR="00A21842" w:rsidRPr="00621213" w:rsidRDefault="00A21842" w:rsidP="00621213">
      <w:pPr>
        <w:pStyle w:val="OLNumber3"/>
      </w:pPr>
      <w:r w:rsidRPr="00621213">
        <w:t>the alleged Substantial Breach;</w:t>
      </w:r>
    </w:p>
    <w:p w14:paraId="64A11D40" w14:textId="4B201C99" w:rsidR="00A21842" w:rsidRPr="00621213" w:rsidRDefault="00A21842" w:rsidP="00621213">
      <w:pPr>
        <w:pStyle w:val="OLNumber3"/>
      </w:pPr>
      <w:r w:rsidRPr="00621213">
        <w:t xml:space="preserve">that the </w:t>
      </w:r>
      <w:r w:rsidR="00B829EB" w:rsidRPr="00621213">
        <w:t xml:space="preserve">defaulting Party </w:t>
      </w:r>
      <w:r w:rsidRPr="00621213">
        <w:t xml:space="preserve">is required to show cause in writing why the </w:t>
      </w:r>
      <w:r w:rsidR="00B829EB" w:rsidRPr="00621213">
        <w:t xml:space="preserve">other Party </w:t>
      </w:r>
      <w:r w:rsidRPr="00621213">
        <w:t>should not exercise a right referred to in clause</w:t>
      </w:r>
      <w:bookmarkStart w:id="1106" w:name="_Ref4335902"/>
      <w:r w:rsidR="00B829EB" w:rsidRPr="00621213">
        <w:t xml:space="preserve"> </w:t>
      </w:r>
      <w:r w:rsidR="00B829EB" w:rsidRPr="00621213">
        <w:fldChar w:fldCharType="begin"/>
      </w:r>
      <w:r w:rsidR="00B829EB" w:rsidRPr="00621213">
        <w:instrText xml:space="preserve"> REF _Ref4336298 \w \h </w:instrText>
      </w:r>
      <w:r w:rsidR="00621213">
        <w:instrText xml:space="preserve"> \* MERGEFORMAT </w:instrText>
      </w:r>
      <w:r w:rsidR="00B829EB" w:rsidRPr="00621213">
        <w:fldChar w:fldCharType="separate"/>
      </w:r>
      <w:r w:rsidR="008C6543">
        <w:t>30.3</w:t>
      </w:r>
      <w:r w:rsidR="00B829EB" w:rsidRPr="00621213">
        <w:fldChar w:fldCharType="end"/>
      </w:r>
      <w:r w:rsidR="00B829EB" w:rsidRPr="00621213">
        <w:t xml:space="preserve"> or clause </w:t>
      </w:r>
      <w:r w:rsidR="002519F4" w:rsidRPr="00621213">
        <w:fldChar w:fldCharType="begin"/>
      </w:r>
      <w:r w:rsidR="002519F4" w:rsidRPr="00621213">
        <w:instrText xml:space="preserve"> REF _Ref67842067 \w \h </w:instrText>
      </w:r>
      <w:r w:rsidR="00621213">
        <w:instrText xml:space="preserve"> \* MERGEFORMAT </w:instrText>
      </w:r>
      <w:r w:rsidR="002519F4" w:rsidRPr="00621213">
        <w:fldChar w:fldCharType="separate"/>
      </w:r>
      <w:r w:rsidR="008C6543">
        <w:t>30.4</w:t>
      </w:r>
      <w:r w:rsidR="002519F4" w:rsidRPr="00621213">
        <w:fldChar w:fldCharType="end"/>
      </w:r>
      <w:r w:rsidR="002519F4" w:rsidRPr="00621213">
        <w:t xml:space="preserve"> (</w:t>
      </w:r>
      <w:r w:rsidR="00B829EB" w:rsidRPr="00621213">
        <w:t>as the case may be</w:t>
      </w:r>
      <w:r w:rsidR="002519F4" w:rsidRPr="00621213">
        <w:t>)</w:t>
      </w:r>
      <w:r w:rsidRPr="00621213">
        <w:t>;</w:t>
      </w:r>
    </w:p>
    <w:bookmarkEnd w:id="1106"/>
    <w:p w14:paraId="13EC04CF" w14:textId="2FE0E1C5" w:rsidR="00A21842" w:rsidRPr="00621213" w:rsidRDefault="00A21842" w:rsidP="00621213">
      <w:pPr>
        <w:pStyle w:val="OLNumber3"/>
      </w:pPr>
      <w:r w:rsidRPr="00621213">
        <w:lastRenderedPageBreak/>
        <w:t xml:space="preserve">the date and time by which the </w:t>
      </w:r>
      <w:r w:rsidR="00B829EB" w:rsidRPr="00621213">
        <w:t xml:space="preserve">defaulting </w:t>
      </w:r>
      <w:r w:rsidR="00A97FA5" w:rsidRPr="00621213">
        <w:t xml:space="preserve">Party </w:t>
      </w:r>
      <w:r w:rsidRPr="00621213">
        <w:t>must show cause (which must be a reasonable period taking into account the nature of the breach); and</w:t>
      </w:r>
    </w:p>
    <w:p w14:paraId="60812388" w14:textId="3F0BDED4" w:rsidR="00A21842" w:rsidRDefault="00A21842" w:rsidP="00621213">
      <w:pPr>
        <w:pStyle w:val="OLNumber3"/>
      </w:pPr>
      <w:r w:rsidRPr="00621213">
        <w:t>where</w:t>
      </w:r>
      <w:r w:rsidRPr="005F53ED">
        <w:t xml:space="preserve"> applicable, the place at which cause must be shown.</w:t>
      </w:r>
    </w:p>
    <w:p w14:paraId="0F955C02" w14:textId="50049B4C" w:rsidR="0092270C" w:rsidRDefault="00B829EB" w:rsidP="00621213">
      <w:pPr>
        <w:pStyle w:val="OLNumber2"/>
      </w:pPr>
      <w:bookmarkStart w:id="1107" w:name="_Ref4336298"/>
      <w:r w:rsidRPr="005F53ED">
        <w:t>(</w:t>
      </w:r>
      <w:r w:rsidR="0092270C" w:rsidRPr="00621213">
        <w:rPr>
          <w:b/>
          <w:bCs/>
        </w:rPr>
        <w:t>Principal’s rights</w:t>
      </w:r>
      <w:r w:rsidRPr="005F53ED">
        <w:t>) If</w:t>
      </w:r>
      <w:r w:rsidR="0092270C">
        <w:t>:</w:t>
      </w:r>
    </w:p>
    <w:p w14:paraId="2CA0628A" w14:textId="77777777" w:rsidR="0092270C" w:rsidRDefault="0092270C" w:rsidP="00621213">
      <w:pPr>
        <w:pStyle w:val="OLNumber3"/>
      </w:pPr>
      <w:r>
        <w:t>the Supplier is subject to an Insolvency Event;</w:t>
      </w:r>
    </w:p>
    <w:p w14:paraId="77B7201B" w14:textId="77777777" w:rsidR="0092270C" w:rsidRPr="0092270C" w:rsidRDefault="0092270C" w:rsidP="00621213">
      <w:pPr>
        <w:pStyle w:val="OLNumber3"/>
      </w:pPr>
      <w:r>
        <w:t>the Supplier commits a Substantial Breach which is incapable of remedy; or</w:t>
      </w:r>
    </w:p>
    <w:p w14:paraId="3288EFDF" w14:textId="2AA5D50C" w:rsidR="0092270C" w:rsidRPr="0092270C" w:rsidRDefault="00B829EB" w:rsidP="00621213">
      <w:pPr>
        <w:pStyle w:val="OLNumber3"/>
      </w:pPr>
      <w:r w:rsidRPr="005F53ED">
        <w:t>by the time specified in the notice to show cause</w:t>
      </w:r>
      <w:r>
        <w:t xml:space="preserve"> given by the Principal to the Supplier</w:t>
      </w:r>
      <w:r w:rsidR="0092270C">
        <w:t xml:space="preserve"> under clause </w:t>
      </w:r>
      <w:r w:rsidR="0092270C">
        <w:fldChar w:fldCharType="begin"/>
      </w:r>
      <w:r w:rsidR="0092270C">
        <w:instrText xml:space="preserve"> REF _Ref104548725 \w \h </w:instrText>
      </w:r>
      <w:r w:rsidR="0092270C">
        <w:fldChar w:fldCharType="separate"/>
      </w:r>
      <w:r w:rsidR="008C6543">
        <w:t>30.2</w:t>
      </w:r>
      <w:r w:rsidR="0092270C">
        <w:fldChar w:fldCharType="end"/>
      </w:r>
      <w:r w:rsidRPr="005F53ED">
        <w:t xml:space="preserve">, the </w:t>
      </w:r>
      <w:r>
        <w:t xml:space="preserve">Supplier </w:t>
      </w:r>
      <w:r w:rsidRPr="005F53ED">
        <w:t xml:space="preserve">fails to show reasonable cause why the Principal should not exercise a right under this clause </w:t>
      </w:r>
      <w:r>
        <w:fldChar w:fldCharType="begin"/>
      </w:r>
      <w:r>
        <w:instrText xml:space="preserve"> REF _Ref4336298 \w \h </w:instrText>
      </w:r>
      <w:r>
        <w:fldChar w:fldCharType="separate"/>
      </w:r>
      <w:r w:rsidR="008C6543">
        <w:t>30.3</w:t>
      </w:r>
      <w:r>
        <w:fldChar w:fldCharType="end"/>
      </w:r>
      <w:r w:rsidR="0092270C">
        <w:t>,</w:t>
      </w:r>
    </w:p>
    <w:p w14:paraId="5FEC159C" w14:textId="6F6E94AE" w:rsidR="0092270C" w:rsidRPr="0092270C" w:rsidRDefault="0092270C" w:rsidP="00621213">
      <w:pPr>
        <w:pStyle w:val="OLIndent1"/>
        <w:rPr>
          <w:szCs w:val="22"/>
        </w:rPr>
      </w:pPr>
      <w:r>
        <w:t>the Principal may by giving written notice to the Supplier:</w:t>
      </w:r>
    </w:p>
    <w:p w14:paraId="5E1BD029" w14:textId="6E9BA1D2" w:rsidR="0092270C" w:rsidRPr="0092270C" w:rsidRDefault="0092270C" w:rsidP="00621213">
      <w:pPr>
        <w:pStyle w:val="OLNumber4"/>
      </w:pPr>
      <w:bookmarkStart w:id="1108" w:name="_Ref4349713"/>
      <w:bookmarkStart w:id="1109" w:name="_Ref4348404"/>
      <w:bookmarkEnd w:id="1107"/>
      <w:r>
        <w:t>to the extent permitted by law immediately terminate this Contract; or</w:t>
      </w:r>
    </w:p>
    <w:p w14:paraId="704A55F3" w14:textId="3B8B6553" w:rsidR="00B829EB" w:rsidRDefault="00B829EB" w:rsidP="00621213">
      <w:pPr>
        <w:pStyle w:val="OLNumber4"/>
      </w:pPr>
      <w:r>
        <w:t xml:space="preserve">permanently or temporarily take the whole or any part of the obligations of the Supplier </w:t>
      </w:r>
      <w:r w:rsidR="006F218A">
        <w:t xml:space="preserve">pursuant to </w:t>
      </w:r>
      <w:r>
        <w:t>the Contract (including the obligation to remedy the default) out of the hands of the Supplier and may itself perform those obligations or engage a third party to do so on the Principal’s behalf</w:t>
      </w:r>
      <w:bookmarkEnd w:id="1108"/>
      <w:r w:rsidR="002519F4">
        <w:t>, in which case:</w:t>
      </w:r>
    </w:p>
    <w:bookmarkEnd w:id="1109"/>
    <w:p w14:paraId="4171C3B6" w14:textId="31E8B832" w:rsidR="00B829EB" w:rsidRDefault="00B829EB" w:rsidP="00621213">
      <w:pPr>
        <w:pStyle w:val="OLNumber5"/>
      </w:pPr>
      <w:r>
        <w:t xml:space="preserve">the Supplier shall not be entitled to any further payment in respect of the obligations </w:t>
      </w:r>
      <w:r w:rsidRPr="005E5B3E">
        <w:t>taken out of</w:t>
      </w:r>
      <w:r w:rsidR="008F3793">
        <w:t xml:space="preserve"> the</w:t>
      </w:r>
      <w:r w:rsidRPr="005E5B3E">
        <w:t xml:space="preserve"> </w:t>
      </w:r>
      <w:r>
        <w:t xml:space="preserve">Supplier’s hands; </w:t>
      </w:r>
    </w:p>
    <w:p w14:paraId="579C7CDB" w14:textId="77777777" w:rsidR="00B829EB" w:rsidRPr="00CB1C6C" w:rsidRDefault="00B829EB" w:rsidP="00621213">
      <w:pPr>
        <w:pStyle w:val="OLNumber5"/>
      </w:pPr>
      <w:r w:rsidRPr="00643938">
        <w:t xml:space="preserve">the </w:t>
      </w:r>
      <w:r>
        <w:t>Supplier</w:t>
      </w:r>
      <w:r w:rsidRPr="00643938">
        <w:t xml:space="preserve"> must continue to perform any obligations under the Contract that were not taken out of the </w:t>
      </w:r>
      <w:r>
        <w:t>Supplier</w:t>
      </w:r>
      <w:r w:rsidRPr="00643938">
        <w:t>’s hands</w:t>
      </w:r>
      <w:r>
        <w:t xml:space="preserve">; </w:t>
      </w:r>
    </w:p>
    <w:p w14:paraId="4B18001A" w14:textId="09D9FBC5" w:rsidR="00B829EB" w:rsidRDefault="00B829EB" w:rsidP="00621213">
      <w:pPr>
        <w:pStyle w:val="OLNumber5"/>
      </w:pPr>
      <w:r w:rsidRPr="00254132">
        <w:t xml:space="preserve">the Principal </w:t>
      </w:r>
      <w:r>
        <w:t xml:space="preserve">or the </w:t>
      </w:r>
      <w:r w:rsidRPr="00254132">
        <w:t xml:space="preserve">third party </w:t>
      </w:r>
      <w:r>
        <w:t>so engaged may enter the Site and any relevant premises of the Supplier and use all of the Supplier’s plant, equipment</w:t>
      </w:r>
      <w:r w:rsidR="000D4CE0">
        <w:t>, Goods</w:t>
      </w:r>
      <w:r>
        <w:t xml:space="preserve"> and materials as may be necessary to perform the obligation;</w:t>
      </w:r>
    </w:p>
    <w:p w14:paraId="60BD1B57" w14:textId="1239C7F1" w:rsidR="00B829EB" w:rsidRPr="002F25F7" w:rsidRDefault="00B829EB" w:rsidP="00621213">
      <w:pPr>
        <w:pStyle w:val="OLNumber5"/>
      </w:pPr>
      <w:r>
        <w:t xml:space="preserve">the Principal may, on the giving of reasonable notice, require the Supplier to resume the performance of </w:t>
      </w:r>
      <w:r w:rsidR="002B5071">
        <w:t>the</w:t>
      </w:r>
      <w:r>
        <w:t xml:space="preserve"> obligations </w:t>
      </w:r>
      <w:r w:rsidR="002B5071">
        <w:t xml:space="preserve">of the Supplier </w:t>
      </w:r>
      <w:r>
        <w:t xml:space="preserve">under the Contract </w:t>
      </w:r>
      <w:r w:rsidR="00A97FA5">
        <w:t>which were taken out of the hands</w:t>
      </w:r>
      <w:r w:rsidR="002B5071">
        <w:t xml:space="preserve"> of the Supplier</w:t>
      </w:r>
      <w:r w:rsidR="00A97FA5">
        <w:t xml:space="preserve"> </w:t>
      </w:r>
      <w:r>
        <w:t xml:space="preserve">if the Supplier ceases to be subject </w:t>
      </w:r>
      <w:r w:rsidR="00A97FA5">
        <w:t xml:space="preserve">to </w:t>
      </w:r>
      <w:r>
        <w:t>an Insolvency Event or the Principal is otherwise of the view that the Supplier is capable of continuing to perform its obligations under the Contract in accordance with the Contract; and</w:t>
      </w:r>
    </w:p>
    <w:p w14:paraId="51CECCBE" w14:textId="2449B4E1" w:rsidR="00B829EB" w:rsidRPr="002519F4" w:rsidRDefault="002519F4" w:rsidP="00621213">
      <w:pPr>
        <w:pStyle w:val="OLNumber5"/>
      </w:pPr>
      <w:r>
        <w:t xml:space="preserve">if </w:t>
      </w:r>
      <w:r w:rsidR="00B829EB" w:rsidRPr="002519F4">
        <w:t>the costs incurred by the Principal in performing the obligation</w:t>
      </w:r>
      <w:r w:rsidR="00A97FA5">
        <w:t>s</w:t>
      </w:r>
      <w:r w:rsidR="00B829EB" w:rsidRPr="002519F4">
        <w:t xml:space="preserve"> or engaging a third party to do so </w:t>
      </w:r>
      <w:r>
        <w:t xml:space="preserve">are greater than the costs which would have been incurred had the Supplier performed the obligation then the difference </w:t>
      </w:r>
      <w:r w:rsidR="00B829EB" w:rsidRPr="002519F4">
        <w:t>shall be a debt due and owing by the Supplier to the Principal and may be deducted from payments otherwise owing to the Supplier</w:t>
      </w:r>
      <w:r>
        <w:t>.</w:t>
      </w:r>
      <w:r w:rsidRPr="002519F4">
        <w:t xml:space="preserve"> </w:t>
      </w:r>
      <w:r>
        <w:t>U</w:t>
      </w:r>
      <w:r w:rsidRPr="002519F4">
        <w:t xml:space="preserve">ntil </w:t>
      </w:r>
      <w:r w:rsidR="00B829EB" w:rsidRPr="002519F4">
        <w:t>such costs are incurred, the Principal may deduct the estimated costs from payments to the Supplier.</w:t>
      </w:r>
    </w:p>
    <w:p w14:paraId="01EEAB39" w14:textId="5233E1C7" w:rsidR="0092270C" w:rsidRDefault="00B829EB" w:rsidP="00621213">
      <w:pPr>
        <w:pStyle w:val="OLNumber2"/>
      </w:pPr>
      <w:bookmarkStart w:id="1110" w:name="_Ref4353873"/>
      <w:bookmarkStart w:id="1111" w:name="_Ref67842067"/>
      <w:r w:rsidRPr="00CB1C6C">
        <w:t>(</w:t>
      </w:r>
      <w:r w:rsidR="0092270C" w:rsidRPr="00621213">
        <w:rPr>
          <w:b/>
          <w:bCs/>
        </w:rPr>
        <w:t>Supplier’s rights</w:t>
      </w:r>
      <w:r w:rsidR="0092270C">
        <w:t>)</w:t>
      </w:r>
      <w:r w:rsidRPr="00CB1C6C">
        <w:t xml:space="preserve"> If</w:t>
      </w:r>
      <w:r w:rsidR="0092270C">
        <w:t>:</w:t>
      </w:r>
    </w:p>
    <w:p w14:paraId="0005562A" w14:textId="36C05B1B" w:rsidR="0092270C" w:rsidRPr="0092270C" w:rsidRDefault="0092270C" w:rsidP="00621213">
      <w:pPr>
        <w:pStyle w:val="OLNumber3"/>
      </w:pPr>
      <w:r>
        <w:t>the Principal commits a Substantial Breach which is incapable of remedy; or</w:t>
      </w:r>
    </w:p>
    <w:p w14:paraId="4E849D5F" w14:textId="4A9545BB" w:rsidR="0092270C" w:rsidRPr="0092270C" w:rsidRDefault="00B829EB" w:rsidP="00621213">
      <w:pPr>
        <w:pStyle w:val="OLNumber3"/>
        <w:rPr>
          <w:szCs w:val="22"/>
        </w:rPr>
      </w:pPr>
      <w:r w:rsidRPr="00CB1C6C">
        <w:rPr>
          <w:szCs w:val="22"/>
        </w:rPr>
        <w:t xml:space="preserve">by the time specified in </w:t>
      </w:r>
      <w:r>
        <w:rPr>
          <w:szCs w:val="22"/>
        </w:rPr>
        <w:t xml:space="preserve">a </w:t>
      </w:r>
      <w:r w:rsidRPr="00CB1C6C">
        <w:rPr>
          <w:szCs w:val="22"/>
        </w:rPr>
        <w:t>notice to show cause</w:t>
      </w:r>
      <w:r>
        <w:rPr>
          <w:szCs w:val="22"/>
        </w:rPr>
        <w:t xml:space="preserve"> given by the Supplier to the Principal</w:t>
      </w:r>
      <w:r w:rsidR="0092270C">
        <w:rPr>
          <w:szCs w:val="22"/>
        </w:rPr>
        <w:t xml:space="preserve"> under clause </w:t>
      </w:r>
      <w:r w:rsidR="0092270C">
        <w:rPr>
          <w:szCs w:val="22"/>
        </w:rPr>
        <w:fldChar w:fldCharType="begin"/>
      </w:r>
      <w:r w:rsidR="0092270C">
        <w:rPr>
          <w:szCs w:val="22"/>
        </w:rPr>
        <w:instrText xml:space="preserve"> REF _Ref104548725 \w \h </w:instrText>
      </w:r>
      <w:r w:rsidR="0092270C">
        <w:rPr>
          <w:szCs w:val="22"/>
        </w:rPr>
      </w:r>
      <w:r w:rsidR="0092270C">
        <w:rPr>
          <w:szCs w:val="22"/>
        </w:rPr>
        <w:fldChar w:fldCharType="separate"/>
      </w:r>
      <w:r w:rsidR="008C6543">
        <w:rPr>
          <w:szCs w:val="22"/>
        </w:rPr>
        <w:t>30.2</w:t>
      </w:r>
      <w:r w:rsidR="0092270C">
        <w:rPr>
          <w:szCs w:val="22"/>
        </w:rPr>
        <w:fldChar w:fldCharType="end"/>
      </w:r>
      <w:r w:rsidRPr="00CB1C6C">
        <w:rPr>
          <w:szCs w:val="22"/>
        </w:rPr>
        <w:t xml:space="preserve">, the </w:t>
      </w:r>
      <w:r>
        <w:rPr>
          <w:szCs w:val="22"/>
        </w:rPr>
        <w:t xml:space="preserve">Principal </w:t>
      </w:r>
      <w:r w:rsidRPr="00CB1C6C">
        <w:rPr>
          <w:szCs w:val="22"/>
        </w:rPr>
        <w:t xml:space="preserve">fails to show reasonable cause why the </w:t>
      </w:r>
      <w:r>
        <w:rPr>
          <w:szCs w:val="22"/>
        </w:rPr>
        <w:t xml:space="preserve">Supplier </w:t>
      </w:r>
      <w:r w:rsidRPr="00CB1C6C">
        <w:rPr>
          <w:szCs w:val="22"/>
        </w:rPr>
        <w:t xml:space="preserve">should not exercise a right under this clause </w:t>
      </w:r>
      <w:r>
        <w:fldChar w:fldCharType="begin"/>
      </w:r>
      <w:r>
        <w:instrText xml:space="preserve"> REF _Ref4353873 \w \h </w:instrText>
      </w:r>
      <w:r>
        <w:fldChar w:fldCharType="separate"/>
      </w:r>
      <w:r w:rsidR="008C6543">
        <w:t>30.4</w:t>
      </w:r>
      <w:r>
        <w:fldChar w:fldCharType="end"/>
      </w:r>
      <w:r w:rsidRPr="00CB1C6C">
        <w:rPr>
          <w:szCs w:val="22"/>
        </w:rPr>
        <w:t>,</w:t>
      </w:r>
    </w:p>
    <w:p w14:paraId="1F94AC0F" w14:textId="491D6684" w:rsidR="00B829EB" w:rsidRDefault="00B829EB" w:rsidP="00E0492B">
      <w:pPr>
        <w:pStyle w:val="OLIndent1"/>
      </w:pPr>
      <w:r w:rsidRPr="00CB1C6C">
        <w:t xml:space="preserve">the </w:t>
      </w:r>
      <w:r>
        <w:t xml:space="preserve">Supplier </w:t>
      </w:r>
      <w:r w:rsidRPr="00CB1C6C">
        <w:t>may at its election</w:t>
      </w:r>
      <w:bookmarkEnd w:id="1110"/>
      <w:r>
        <w:t>:</w:t>
      </w:r>
      <w:bookmarkEnd w:id="1111"/>
    </w:p>
    <w:p w14:paraId="6CCD6D05" w14:textId="1AF66300" w:rsidR="00B829EB" w:rsidRPr="00CB1C6C" w:rsidRDefault="00B829EB" w:rsidP="00E0492B">
      <w:pPr>
        <w:pStyle w:val="OLNumber4"/>
      </w:pPr>
      <w:r w:rsidRPr="00B829EB">
        <w:lastRenderedPageBreak/>
        <w:t>suspend the whole or part of the Services (but only after ensuring that the Site is left in a secure and safe condition)</w:t>
      </w:r>
      <w:r w:rsidR="002519F4">
        <w:t>;</w:t>
      </w:r>
      <w:r>
        <w:t xml:space="preserve"> </w:t>
      </w:r>
      <w:r w:rsidR="002519F4">
        <w:t>or</w:t>
      </w:r>
    </w:p>
    <w:p w14:paraId="0B1EC6B1" w14:textId="3E6803D0" w:rsidR="00A97FA5" w:rsidRDefault="00B829EB" w:rsidP="00E0492B">
      <w:pPr>
        <w:pStyle w:val="OLNumber4"/>
      </w:pPr>
      <w:r>
        <w:t xml:space="preserve">if </w:t>
      </w:r>
      <w:r w:rsidRPr="00CB1C6C">
        <w:t>the breach is not capable of remedy</w:t>
      </w:r>
      <w:r w:rsidR="002519F4">
        <w:t>, terminate the Contract</w:t>
      </w:r>
      <w:r w:rsidR="001F603B">
        <w:t xml:space="preserve"> by giving written notice to the Principal.</w:t>
      </w:r>
    </w:p>
    <w:p w14:paraId="5F98714B" w14:textId="596BE038" w:rsidR="00B829EB" w:rsidRPr="00CB1C6C" w:rsidRDefault="002519F4" w:rsidP="00E0492B">
      <w:pPr>
        <w:pStyle w:val="OLIndent1"/>
      </w:pPr>
      <w:r w:rsidRPr="00CB1C6C">
        <w:t xml:space="preserve">If the </w:t>
      </w:r>
      <w:r>
        <w:t>Supplier</w:t>
      </w:r>
      <w:r w:rsidRPr="00CB1C6C">
        <w:t xml:space="preserve"> suspend</w:t>
      </w:r>
      <w:r>
        <w:t>s</w:t>
      </w:r>
      <w:r w:rsidRPr="00CB1C6C">
        <w:t xml:space="preserve"> the whole or part of the Services under </w:t>
      </w:r>
      <w:r>
        <w:t xml:space="preserve">this </w:t>
      </w:r>
      <w:r w:rsidRPr="00CB1C6C">
        <w:t xml:space="preserve">clause </w:t>
      </w:r>
      <w:r w:rsidRPr="00CB1C6C">
        <w:fldChar w:fldCharType="begin"/>
      </w:r>
      <w:r w:rsidRPr="00CB1C6C">
        <w:instrText xml:space="preserve"> REF _Ref4353873 \w \h </w:instrText>
      </w:r>
      <w:r>
        <w:instrText xml:space="preserve"> \* MERGEFORMAT </w:instrText>
      </w:r>
      <w:r w:rsidRPr="00CB1C6C">
        <w:fldChar w:fldCharType="separate"/>
      </w:r>
      <w:r w:rsidR="008C6543">
        <w:t>30.4</w:t>
      </w:r>
      <w:r w:rsidRPr="00CB1C6C">
        <w:fldChar w:fldCharType="end"/>
      </w:r>
      <w:r>
        <w:t>,</w:t>
      </w:r>
      <w:r w:rsidRPr="00CB1C6C">
        <w:t xml:space="preserve"> the </w:t>
      </w:r>
      <w:r>
        <w:t>Supplier</w:t>
      </w:r>
      <w:r w:rsidRPr="00CB1C6C">
        <w:t xml:space="preserve"> shall lift the suspension if the Principal remedies the breach but if</w:t>
      </w:r>
      <w:r>
        <w:t xml:space="preserve">, </w:t>
      </w:r>
      <w:r w:rsidR="00B829EB" w:rsidRPr="00CB1C6C">
        <w:t xml:space="preserve">within </w:t>
      </w:r>
      <w:r w:rsidR="00B829EB">
        <w:t>4</w:t>
      </w:r>
      <w:r w:rsidR="00B829EB" w:rsidRPr="00CB1C6C">
        <w:t>5 Business Days after the suspension</w:t>
      </w:r>
      <w:r>
        <w:t>,</w:t>
      </w:r>
      <w:r w:rsidR="00B829EB" w:rsidRPr="00CB1C6C">
        <w:t xml:space="preserve"> the breach is not remedied</w:t>
      </w:r>
      <w:r w:rsidR="00B829EB">
        <w:t xml:space="preserve"> and</w:t>
      </w:r>
      <w:r w:rsidR="00B829EB" w:rsidRPr="00CB1C6C">
        <w:t xml:space="preserve"> the Principal fails to make other arrangements to the reasonable satisfaction of the </w:t>
      </w:r>
      <w:r w:rsidR="00B829EB">
        <w:t>Supplier,</w:t>
      </w:r>
      <w:r>
        <w:t xml:space="preserve"> </w:t>
      </w:r>
      <w:r w:rsidRPr="00CB1C6C">
        <w:t xml:space="preserve">then the </w:t>
      </w:r>
      <w:r w:rsidR="009E37B3">
        <w:t>Supplier</w:t>
      </w:r>
      <w:r w:rsidRPr="00CB1C6C">
        <w:t xml:space="preserve"> may terminate the Contract by giving </w:t>
      </w:r>
      <w:r>
        <w:t xml:space="preserve">written </w:t>
      </w:r>
      <w:r w:rsidRPr="00CB1C6C">
        <w:t>notice to the Principal</w:t>
      </w:r>
      <w:r>
        <w:t>.</w:t>
      </w:r>
    </w:p>
    <w:p w14:paraId="6F32BAFF" w14:textId="30AE8D67" w:rsidR="002519F4" w:rsidRPr="002519F4" w:rsidRDefault="002519F4" w:rsidP="00E0492B">
      <w:pPr>
        <w:pStyle w:val="OLNumber2"/>
      </w:pPr>
      <w:bookmarkStart w:id="1112" w:name="_Ref65575329"/>
      <w:r w:rsidRPr="002519F4">
        <w:t>(</w:t>
      </w:r>
      <w:r w:rsidRPr="00E0492B">
        <w:rPr>
          <w:b/>
          <w:bCs/>
        </w:rPr>
        <w:t>Consequences of termination</w:t>
      </w:r>
      <w:r w:rsidRPr="002519F4">
        <w:rPr>
          <w:bCs/>
        </w:rPr>
        <w:t>)</w:t>
      </w:r>
      <w:r w:rsidRPr="002519F4">
        <w:t xml:space="preserve"> If the Contract is terminated by either Party for any reason, then:</w:t>
      </w:r>
      <w:bookmarkEnd w:id="1112"/>
    </w:p>
    <w:p w14:paraId="16499B5F" w14:textId="0AE89BC3" w:rsidR="00C45F68" w:rsidRPr="00E0492B" w:rsidRDefault="00C45F68" w:rsidP="00E0492B">
      <w:pPr>
        <w:pStyle w:val="OLNumber3"/>
      </w:pPr>
      <w:r w:rsidRPr="00E0492B">
        <w:t xml:space="preserve">unless otherwise directed by the Principal, the </w:t>
      </w:r>
      <w:r w:rsidR="009E37B3" w:rsidRPr="00E0492B">
        <w:t>Supplier</w:t>
      </w:r>
      <w:r w:rsidRPr="00E0492B">
        <w:t xml:space="preserve"> must secure the Site in a safe and proper manner and remove all of its Personnel, plant and equipment from the Site within 5 Business Days of the date of termination; </w:t>
      </w:r>
    </w:p>
    <w:p w14:paraId="20DA5252" w14:textId="74026BD9" w:rsidR="00C45F68" w:rsidRPr="00E0492B" w:rsidRDefault="00C45F68" w:rsidP="00E0492B">
      <w:pPr>
        <w:pStyle w:val="OLNumber3"/>
      </w:pPr>
      <w:r w:rsidRPr="00E0492B">
        <w:t xml:space="preserve">the Principal may carry out any obligation of the </w:t>
      </w:r>
      <w:r w:rsidR="009E37B3" w:rsidRPr="00E0492B">
        <w:t>Supplier</w:t>
      </w:r>
      <w:r w:rsidRPr="00E0492B">
        <w:t xml:space="preserve"> which has not been carried out and completed as at the date of termination itself or engage others to do so on the Principal’s behalf;</w:t>
      </w:r>
      <w:r w:rsidR="00BC27B0" w:rsidRPr="00E0492B">
        <w:t xml:space="preserve"> and</w:t>
      </w:r>
    </w:p>
    <w:p w14:paraId="053EB91E" w14:textId="0872FEFC" w:rsidR="002519F4" w:rsidRPr="00E0757B" w:rsidRDefault="002519F4" w:rsidP="00E0492B">
      <w:pPr>
        <w:pStyle w:val="OLNumber3"/>
      </w:pPr>
      <w:r w:rsidRPr="00E0492B">
        <w:t>t</w:t>
      </w:r>
      <w:r w:rsidRPr="00C45F68">
        <w:t xml:space="preserve">he Principal shall, subject to the Contract, pay the </w:t>
      </w:r>
      <w:r w:rsidR="009E37B3">
        <w:t>Supplier</w:t>
      </w:r>
      <w:r w:rsidRPr="00E0757B">
        <w:t>:</w:t>
      </w:r>
    </w:p>
    <w:p w14:paraId="083CBA62" w14:textId="54108D99" w:rsidR="002519F4" w:rsidRPr="00E0757B" w:rsidRDefault="002519F4" w:rsidP="00E0492B">
      <w:pPr>
        <w:pStyle w:val="OLNumber4"/>
      </w:pPr>
      <w:r w:rsidRPr="00C45F68">
        <w:t xml:space="preserve">the amount which the </w:t>
      </w:r>
      <w:r w:rsidR="009E37B3">
        <w:t>Supplier</w:t>
      </w:r>
      <w:r w:rsidRPr="00C45F68">
        <w:t xml:space="preserve"> is entitled to be paid under the Contract for Services provided by the </w:t>
      </w:r>
      <w:r w:rsidR="009E37B3">
        <w:t>Supplier</w:t>
      </w:r>
      <w:r w:rsidRPr="00C45F68">
        <w:t xml:space="preserve"> in accordance with the Contract up to and including the date of termination; and</w:t>
      </w:r>
    </w:p>
    <w:p w14:paraId="05F24518" w14:textId="77777777" w:rsidR="0096204A" w:rsidRDefault="002519F4" w:rsidP="00E0492B">
      <w:pPr>
        <w:pStyle w:val="OLNumber4"/>
      </w:pPr>
      <w:r w:rsidRPr="00E0757B">
        <w:t xml:space="preserve">if the termination is solely due to the act or omission of the Principal, without any fault on behalf of the Supplier, the amount of any other direct costs which the Supplier demonstrates it </w:t>
      </w:r>
      <w:r w:rsidR="0096204A" w:rsidRPr="00E0757B">
        <w:t xml:space="preserve">cannot reasonably mitigate </w:t>
      </w:r>
      <w:r w:rsidR="0096204A">
        <w:t xml:space="preserve">and which the Supplier </w:t>
      </w:r>
      <w:r w:rsidRPr="00E0757B">
        <w:t>has reasonably, necessarily and not prematurely incurred</w:t>
      </w:r>
      <w:r w:rsidR="0096204A">
        <w:t>:</w:t>
      </w:r>
    </w:p>
    <w:p w14:paraId="49D6C5FE" w14:textId="09ED1A82" w:rsidR="0096204A" w:rsidRDefault="002519F4" w:rsidP="00E0492B">
      <w:pPr>
        <w:pStyle w:val="OLNumber5"/>
      </w:pPr>
      <w:r w:rsidRPr="00E0757B">
        <w:t>prior to the termination in the expectation of completing its obligations under the Contract</w:t>
      </w:r>
      <w:r w:rsidR="0096204A">
        <w:t>; or</w:t>
      </w:r>
    </w:p>
    <w:p w14:paraId="340BC746" w14:textId="158F635A" w:rsidR="002519F4" w:rsidRPr="00E0757B" w:rsidRDefault="0096204A" w:rsidP="00E0492B">
      <w:pPr>
        <w:pStyle w:val="OLNumber5"/>
      </w:pPr>
      <w:r>
        <w:t>as a direct consequence of the termination</w:t>
      </w:r>
      <w:r w:rsidR="002519F4" w:rsidRPr="00E0757B">
        <w:t>,</w:t>
      </w:r>
    </w:p>
    <w:p w14:paraId="7D3EC2AA" w14:textId="5582284D" w:rsidR="00C45F68" w:rsidRPr="00E0757B" w:rsidRDefault="00C45F68" w:rsidP="00E0492B">
      <w:pPr>
        <w:pStyle w:val="OLNumber3"/>
      </w:pPr>
      <w:r w:rsidRPr="00E0757B">
        <w:t xml:space="preserve">except that the total amount payable to the Supplier under the </w:t>
      </w:r>
      <w:r w:rsidRPr="00E0757B">
        <w:rPr>
          <w:szCs w:val="22"/>
        </w:rPr>
        <w:t>Contract</w:t>
      </w:r>
      <w:r w:rsidRPr="00E0757B">
        <w:t xml:space="preserve"> shall not under any circumstances exceed the amount to which the Supplier would have become entitled to be paid had the Contract not been terminated and the Supplier had completed those obligations itself.</w:t>
      </w:r>
      <w:r w:rsidRPr="00E0757B">
        <w:rPr>
          <w:szCs w:val="22"/>
        </w:rPr>
        <w:t xml:space="preserve"> </w:t>
      </w:r>
    </w:p>
    <w:p w14:paraId="797E7C72" w14:textId="09207D95" w:rsidR="002519F4" w:rsidRPr="002519F4" w:rsidRDefault="002519F4" w:rsidP="00E0492B">
      <w:pPr>
        <w:pStyle w:val="OLNumber2"/>
        <w:rPr>
          <w:szCs w:val="22"/>
        </w:rPr>
      </w:pPr>
      <w:bookmarkStart w:id="1113" w:name="_Ref65575349"/>
      <w:r w:rsidRPr="002519F4">
        <w:rPr>
          <w:szCs w:val="22"/>
        </w:rPr>
        <w:t>(</w:t>
      </w:r>
      <w:r w:rsidR="001F603B" w:rsidRPr="00E0492B">
        <w:rPr>
          <w:b/>
          <w:szCs w:val="22"/>
        </w:rPr>
        <w:t>Effect on other</w:t>
      </w:r>
      <w:r w:rsidR="00C45F68" w:rsidRPr="00E0492B">
        <w:rPr>
          <w:b/>
          <w:szCs w:val="22"/>
        </w:rPr>
        <w:t xml:space="preserve"> rights</w:t>
      </w:r>
      <w:r w:rsidRPr="00C45F68">
        <w:rPr>
          <w:szCs w:val="22"/>
        </w:rPr>
        <w:t xml:space="preserve">) </w:t>
      </w:r>
      <w:r w:rsidR="00C45F68">
        <w:rPr>
          <w:szCs w:val="22"/>
        </w:rPr>
        <w:t xml:space="preserve">To the extent permitted by law </w:t>
      </w:r>
      <w:r w:rsidR="00C45F68" w:rsidRPr="00F4508A">
        <w:t xml:space="preserve">the Supplier shall not be entitled to any monetary compensation in respect of the termination of the Contract by either Party or the Principal taking obligations out of the hands of the Supplier </w:t>
      </w:r>
      <w:r w:rsidR="00C45F68">
        <w:t xml:space="preserve">other than as </w:t>
      </w:r>
      <w:r w:rsidR="00C45F68" w:rsidRPr="00F4508A">
        <w:t xml:space="preserve">expressly provided in this clause </w:t>
      </w:r>
      <w:r w:rsidR="00C45F68" w:rsidRPr="00F4508A">
        <w:fldChar w:fldCharType="begin"/>
      </w:r>
      <w:r w:rsidR="00C45F68" w:rsidRPr="00F4508A">
        <w:instrText xml:space="preserve"> REF _Ref24312752 \w \h  \* MERGEFORMAT </w:instrText>
      </w:r>
      <w:r w:rsidR="00C45F68" w:rsidRPr="00F4508A">
        <w:fldChar w:fldCharType="separate"/>
      </w:r>
      <w:r w:rsidR="008C6543">
        <w:t>30</w:t>
      </w:r>
      <w:r w:rsidR="00C45F68" w:rsidRPr="00F4508A">
        <w:fldChar w:fldCharType="end"/>
      </w:r>
      <w:r w:rsidR="00C45F68" w:rsidRPr="00F4508A">
        <w:t>.</w:t>
      </w:r>
      <w:r w:rsidR="00C45F68">
        <w:t xml:space="preserve">  </w:t>
      </w:r>
      <w:r w:rsidRPr="00C45F68">
        <w:rPr>
          <w:szCs w:val="22"/>
        </w:rPr>
        <w:t xml:space="preserve">Nothing in this clause </w:t>
      </w:r>
      <w:r w:rsidR="00C45F68" w:rsidRPr="00C45F68">
        <w:rPr>
          <w:szCs w:val="22"/>
        </w:rPr>
        <w:fldChar w:fldCharType="begin"/>
      </w:r>
      <w:r w:rsidR="00C45F68" w:rsidRPr="00C45F68">
        <w:rPr>
          <w:szCs w:val="22"/>
        </w:rPr>
        <w:instrText xml:space="preserve"> REF _Ref24312752 \w \h </w:instrText>
      </w:r>
      <w:r w:rsidR="00C45F68">
        <w:rPr>
          <w:szCs w:val="22"/>
        </w:rPr>
        <w:instrText xml:space="preserve"> \* MERGEFORMAT </w:instrText>
      </w:r>
      <w:r w:rsidR="00C45F68" w:rsidRPr="00C45F68">
        <w:rPr>
          <w:szCs w:val="22"/>
        </w:rPr>
      </w:r>
      <w:r w:rsidR="00C45F68" w:rsidRPr="00C45F68">
        <w:rPr>
          <w:szCs w:val="22"/>
        </w:rPr>
        <w:fldChar w:fldCharType="separate"/>
      </w:r>
      <w:r w:rsidR="008C6543">
        <w:rPr>
          <w:szCs w:val="22"/>
        </w:rPr>
        <w:t>30</w:t>
      </w:r>
      <w:r w:rsidR="00C45F68" w:rsidRPr="00C45F68">
        <w:rPr>
          <w:szCs w:val="22"/>
        </w:rPr>
        <w:fldChar w:fldCharType="end"/>
      </w:r>
      <w:r w:rsidR="00C45F68" w:rsidRPr="00C45F68">
        <w:rPr>
          <w:szCs w:val="22"/>
        </w:rPr>
        <w:t xml:space="preserve"> </w:t>
      </w:r>
      <w:r w:rsidRPr="00C45F68">
        <w:rPr>
          <w:szCs w:val="22"/>
        </w:rPr>
        <w:t xml:space="preserve">shall prejudice the Principal’s right to claim and recover damages for breach of contract by the </w:t>
      </w:r>
      <w:r w:rsidR="009E37B3">
        <w:rPr>
          <w:szCs w:val="22"/>
        </w:rPr>
        <w:t>Supplier</w:t>
      </w:r>
      <w:r w:rsidRPr="00C45F68">
        <w:rPr>
          <w:szCs w:val="22"/>
        </w:rPr>
        <w:t>.</w:t>
      </w:r>
      <w:bookmarkEnd w:id="1113"/>
      <w:r w:rsidR="00C45F68" w:rsidRPr="00C45F68">
        <w:rPr>
          <w:szCs w:val="22"/>
        </w:rPr>
        <w:t xml:space="preserve">  </w:t>
      </w:r>
    </w:p>
    <w:p w14:paraId="182BDE98" w14:textId="77777777" w:rsidR="00B15662" w:rsidRPr="00491031" w:rsidRDefault="00B15662" w:rsidP="00E0492B">
      <w:pPr>
        <w:pStyle w:val="OLNumber1BU"/>
      </w:pPr>
      <w:bookmarkStart w:id="1114" w:name="_Toc67845507"/>
      <w:bookmarkStart w:id="1115" w:name="_Toc67845508"/>
      <w:bookmarkStart w:id="1116" w:name="_Toc67845509"/>
      <w:bookmarkStart w:id="1117" w:name="_Toc67845510"/>
      <w:bookmarkStart w:id="1118" w:name="_Toc67845511"/>
      <w:bookmarkStart w:id="1119" w:name="_Toc67845512"/>
      <w:bookmarkStart w:id="1120" w:name="_Toc67845513"/>
      <w:bookmarkStart w:id="1121" w:name="_Toc67845514"/>
      <w:bookmarkStart w:id="1122" w:name="_Toc67845515"/>
      <w:bookmarkStart w:id="1123" w:name="_Toc67845516"/>
      <w:bookmarkStart w:id="1124" w:name="_Toc67845517"/>
      <w:bookmarkStart w:id="1125" w:name="_Toc411849951"/>
      <w:bookmarkStart w:id="1126" w:name="_Toc411849952"/>
      <w:bookmarkStart w:id="1127" w:name="_Toc67845518"/>
      <w:bookmarkStart w:id="1128" w:name="_Toc513729066"/>
      <w:bookmarkStart w:id="1129" w:name="_Toc513729205"/>
      <w:bookmarkStart w:id="1130" w:name="_Toc513734038"/>
      <w:bookmarkStart w:id="1131" w:name="_Toc513792956"/>
      <w:bookmarkStart w:id="1132" w:name="_Toc513794530"/>
      <w:bookmarkStart w:id="1133" w:name="_Toc412215200"/>
      <w:bookmarkStart w:id="1134" w:name="_Toc412216608"/>
      <w:bookmarkStart w:id="1135" w:name="_Toc412216714"/>
      <w:bookmarkStart w:id="1136" w:name="_Toc412216822"/>
      <w:bookmarkStart w:id="1137" w:name="_Toc412216925"/>
      <w:bookmarkStart w:id="1138" w:name="_Toc411849953"/>
      <w:bookmarkStart w:id="1139" w:name="_Toc411849956"/>
      <w:bookmarkStart w:id="1140" w:name="_Toc412202283"/>
      <w:bookmarkStart w:id="1141" w:name="_Toc412215202"/>
      <w:bookmarkStart w:id="1142" w:name="_Toc412216610"/>
      <w:bookmarkStart w:id="1143" w:name="_Toc412216716"/>
      <w:bookmarkStart w:id="1144" w:name="_Toc412216824"/>
      <w:bookmarkStart w:id="1145" w:name="_Toc412216927"/>
      <w:bookmarkStart w:id="1146" w:name="_Toc412202284"/>
      <w:bookmarkStart w:id="1147" w:name="_Toc412215203"/>
      <w:bookmarkStart w:id="1148" w:name="_Toc412216611"/>
      <w:bookmarkStart w:id="1149" w:name="_Toc412216717"/>
      <w:bookmarkStart w:id="1150" w:name="_Toc412216825"/>
      <w:bookmarkStart w:id="1151" w:name="_Toc412216928"/>
      <w:bookmarkStart w:id="1152" w:name="_Toc412202285"/>
      <w:bookmarkStart w:id="1153" w:name="_Toc412215204"/>
      <w:bookmarkStart w:id="1154" w:name="_Toc412216612"/>
      <w:bookmarkStart w:id="1155" w:name="_Toc412216718"/>
      <w:bookmarkStart w:id="1156" w:name="_Toc412216826"/>
      <w:bookmarkStart w:id="1157" w:name="_Toc412216929"/>
      <w:bookmarkStart w:id="1158" w:name="_Toc412202286"/>
      <w:bookmarkStart w:id="1159" w:name="_Toc412215205"/>
      <w:bookmarkStart w:id="1160" w:name="_Toc412216613"/>
      <w:bookmarkStart w:id="1161" w:name="_Toc412216719"/>
      <w:bookmarkStart w:id="1162" w:name="_Toc412216827"/>
      <w:bookmarkStart w:id="1163" w:name="_Toc412216930"/>
      <w:bookmarkStart w:id="1164" w:name="_Toc412202287"/>
      <w:bookmarkStart w:id="1165" w:name="_Toc412215206"/>
      <w:bookmarkStart w:id="1166" w:name="_Toc412216614"/>
      <w:bookmarkStart w:id="1167" w:name="_Toc412216720"/>
      <w:bookmarkStart w:id="1168" w:name="_Toc412216828"/>
      <w:bookmarkStart w:id="1169" w:name="_Toc412216931"/>
      <w:bookmarkStart w:id="1170" w:name="_Toc412202288"/>
      <w:bookmarkStart w:id="1171" w:name="_Toc412215207"/>
      <w:bookmarkStart w:id="1172" w:name="_Toc412216615"/>
      <w:bookmarkStart w:id="1173" w:name="_Toc412216721"/>
      <w:bookmarkStart w:id="1174" w:name="_Toc412216829"/>
      <w:bookmarkStart w:id="1175" w:name="_Toc412216932"/>
      <w:bookmarkStart w:id="1176" w:name="_Toc412202289"/>
      <w:bookmarkStart w:id="1177" w:name="_Toc412215208"/>
      <w:bookmarkStart w:id="1178" w:name="_Toc412216616"/>
      <w:bookmarkStart w:id="1179" w:name="_Toc412216722"/>
      <w:bookmarkStart w:id="1180" w:name="_Toc412216830"/>
      <w:bookmarkStart w:id="1181" w:name="_Toc412216933"/>
      <w:bookmarkStart w:id="1182" w:name="_Toc412202290"/>
      <w:bookmarkStart w:id="1183" w:name="_Toc412215209"/>
      <w:bookmarkStart w:id="1184" w:name="_Toc412216617"/>
      <w:bookmarkStart w:id="1185" w:name="_Toc412216723"/>
      <w:bookmarkStart w:id="1186" w:name="_Toc412216831"/>
      <w:bookmarkStart w:id="1187" w:name="_Toc412216934"/>
      <w:bookmarkStart w:id="1188" w:name="_Toc412202291"/>
      <w:bookmarkStart w:id="1189" w:name="_Toc412215210"/>
      <w:bookmarkStart w:id="1190" w:name="_Toc412216618"/>
      <w:bookmarkStart w:id="1191" w:name="_Toc412216724"/>
      <w:bookmarkStart w:id="1192" w:name="_Toc412216832"/>
      <w:bookmarkStart w:id="1193" w:name="_Toc412216935"/>
      <w:bookmarkStart w:id="1194" w:name="_Toc96249914"/>
      <w:bookmarkStart w:id="1195" w:name="_Toc503186219"/>
      <w:bookmarkStart w:id="1196" w:name="_Toc503266405"/>
      <w:bookmarkStart w:id="1197" w:name="_Toc503266455"/>
      <w:bookmarkStart w:id="1198" w:name="_Toc503266501"/>
      <w:bookmarkStart w:id="1199" w:name="_Toc503266551"/>
      <w:bookmarkStart w:id="1200" w:name="_Toc503266600"/>
      <w:bookmarkStart w:id="1201" w:name="_Toc503269952"/>
      <w:bookmarkStart w:id="1202" w:name="_Toc503270004"/>
      <w:bookmarkStart w:id="1203" w:name="_Toc503270054"/>
      <w:bookmarkStart w:id="1204" w:name="_Toc503270988"/>
      <w:bookmarkStart w:id="1205" w:name="_Toc503271036"/>
      <w:bookmarkStart w:id="1206" w:name="_Toc503271085"/>
      <w:bookmarkStart w:id="1207" w:name="_Toc503271132"/>
      <w:bookmarkStart w:id="1208" w:name="_Toc503271179"/>
      <w:bookmarkStart w:id="1209" w:name="_Toc503271227"/>
      <w:bookmarkStart w:id="1210" w:name="_Toc503272958"/>
      <w:bookmarkStart w:id="1211" w:name="_Toc503273531"/>
      <w:bookmarkStart w:id="1212" w:name="_Toc412216622"/>
      <w:bookmarkStart w:id="1213" w:name="_Toc412216728"/>
      <w:bookmarkStart w:id="1214" w:name="_Toc412216836"/>
      <w:bookmarkStart w:id="1215" w:name="_Toc412216939"/>
      <w:bookmarkStart w:id="1216" w:name="_Toc412216623"/>
      <w:bookmarkStart w:id="1217" w:name="_Toc412216729"/>
      <w:bookmarkStart w:id="1218" w:name="_Toc412216837"/>
      <w:bookmarkStart w:id="1219" w:name="_Toc412216940"/>
      <w:bookmarkStart w:id="1220" w:name="_Toc412216624"/>
      <w:bookmarkStart w:id="1221" w:name="_Toc412216730"/>
      <w:bookmarkStart w:id="1222" w:name="_Toc412216838"/>
      <w:bookmarkStart w:id="1223" w:name="_Toc412216941"/>
      <w:bookmarkStart w:id="1224" w:name="_Toc412216625"/>
      <w:bookmarkStart w:id="1225" w:name="_Toc412216731"/>
      <w:bookmarkStart w:id="1226" w:name="_Toc412216839"/>
      <w:bookmarkStart w:id="1227" w:name="_Toc412216942"/>
      <w:bookmarkStart w:id="1228" w:name="_Toc412216626"/>
      <w:bookmarkStart w:id="1229" w:name="_Toc412216732"/>
      <w:bookmarkStart w:id="1230" w:name="_Toc412216840"/>
      <w:bookmarkStart w:id="1231" w:name="_Toc412216943"/>
      <w:bookmarkStart w:id="1232" w:name="_Toc412216627"/>
      <w:bookmarkStart w:id="1233" w:name="_Toc412216733"/>
      <w:bookmarkStart w:id="1234" w:name="_Toc412216841"/>
      <w:bookmarkStart w:id="1235" w:name="_Toc412216944"/>
      <w:bookmarkStart w:id="1236" w:name="_Toc412216628"/>
      <w:bookmarkStart w:id="1237" w:name="_Toc412216734"/>
      <w:bookmarkStart w:id="1238" w:name="_Toc412216842"/>
      <w:bookmarkStart w:id="1239" w:name="_Toc412216945"/>
      <w:bookmarkStart w:id="1240" w:name="_Toc412216629"/>
      <w:bookmarkStart w:id="1241" w:name="_Toc412216735"/>
      <w:bookmarkStart w:id="1242" w:name="_Toc412216843"/>
      <w:bookmarkStart w:id="1243" w:name="_Toc412216946"/>
      <w:bookmarkStart w:id="1244" w:name="_Toc503186220"/>
      <w:bookmarkStart w:id="1245" w:name="_Toc503266406"/>
      <w:bookmarkStart w:id="1246" w:name="_Toc503266456"/>
      <w:bookmarkStart w:id="1247" w:name="_Toc503266502"/>
      <w:bookmarkStart w:id="1248" w:name="_Toc503266552"/>
      <w:bookmarkStart w:id="1249" w:name="_Toc503266601"/>
      <w:bookmarkStart w:id="1250" w:name="_Toc503269953"/>
      <w:bookmarkStart w:id="1251" w:name="_Toc503270005"/>
      <w:bookmarkStart w:id="1252" w:name="_Toc503270055"/>
      <w:bookmarkStart w:id="1253" w:name="_Toc503270989"/>
      <w:bookmarkStart w:id="1254" w:name="_Toc503271037"/>
      <w:bookmarkStart w:id="1255" w:name="_Toc503271086"/>
      <w:bookmarkStart w:id="1256" w:name="_Toc503271133"/>
      <w:bookmarkStart w:id="1257" w:name="_Toc503271180"/>
      <w:bookmarkStart w:id="1258" w:name="_Toc503271228"/>
      <w:bookmarkStart w:id="1259" w:name="_Toc503272959"/>
      <w:bookmarkStart w:id="1260" w:name="_Toc503273532"/>
      <w:bookmarkStart w:id="1261" w:name="_Toc503186221"/>
      <w:bookmarkStart w:id="1262" w:name="_Toc503266407"/>
      <w:bookmarkStart w:id="1263" w:name="_Toc503266457"/>
      <w:bookmarkStart w:id="1264" w:name="_Toc503266503"/>
      <w:bookmarkStart w:id="1265" w:name="_Toc503266553"/>
      <w:bookmarkStart w:id="1266" w:name="_Toc503266602"/>
      <w:bookmarkStart w:id="1267" w:name="_Toc503269954"/>
      <w:bookmarkStart w:id="1268" w:name="_Toc503270006"/>
      <w:bookmarkStart w:id="1269" w:name="_Toc503270056"/>
      <w:bookmarkStart w:id="1270" w:name="_Toc503271087"/>
      <w:bookmarkStart w:id="1271" w:name="_Toc503271134"/>
      <w:bookmarkStart w:id="1272" w:name="_Toc503271181"/>
      <w:bookmarkStart w:id="1273" w:name="_Toc503271229"/>
      <w:bookmarkStart w:id="1274" w:name="_Toc503272960"/>
      <w:bookmarkStart w:id="1275" w:name="_Toc503273533"/>
      <w:bookmarkStart w:id="1276" w:name="_Toc503186222"/>
      <w:bookmarkStart w:id="1277" w:name="_Toc503266408"/>
      <w:bookmarkStart w:id="1278" w:name="_Toc503266458"/>
      <w:bookmarkStart w:id="1279" w:name="_Toc503266504"/>
      <w:bookmarkStart w:id="1280" w:name="_Toc503266554"/>
      <w:bookmarkStart w:id="1281" w:name="_Toc503266603"/>
      <w:bookmarkStart w:id="1282" w:name="_Toc503269955"/>
      <w:bookmarkStart w:id="1283" w:name="_Toc503270007"/>
      <w:bookmarkStart w:id="1284" w:name="_Toc503270057"/>
      <w:bookmarkStart w:id="1285" w:name="_Toc503271088"/>
      <w:bookmarkStart w:id="1286" w:name="_Toc503271135"/>
      <w:bookmarkStart w:id="1287" w:name="_Toc503271182"/>
      <w:bookmarkStart w:id="1288" w:name="_Toc503271230"/>
      <w:bookmarkStart w:id="1289" w:name="_Toc503272961"/>
      <w:bookmarkStart w:id="1290" w:name="_Toc503273534"/>
      <w:bookmarkStart w:id="1291" w:name="_Toc503186223"/>
      <w:bookmarkStart w:id="1292" w:name="_Toc503266409"/>
      <w:bookmarkStart w:id="1293" w:name="_Toc503266459"/>
      <w:bookmarkStart w:id="1294" w:name="_Toc503266505"/>
      <w:bookmarkStart w:id="1295" w:name="_Toc503266555"/>
      <w:bookmarkStart w:id="1296" w:name="_Toc503266604"/>
      <w:bookmarkStart w:id="1297" w:name="_Toc503269956"/>
      <w:bookmarkStart w:id="1298" w:name="_Toc503270008"/>
      <w:bookmarkStart w:id="1299" w:name="_Toc503270058"/>
      <w:bookmarkStart w:id="1300" w:name="_Toc503271089"/>
      <w:bookmarkStart w:id="1301" w:name="_Toc503271136"/>
      <w:bookmarkStart w:id="1302" w:name="_Toc503271183"/>
      <w:bookmarkStart w:id="1303" w:name="_Toc503271231"/>
      <w:bookmarkStart w:id="1304" w:name="_Toc503272962"/>
      <w:bookmarkStart w:id="1305" w:name="_Toc503273535"/>
      <w:bookmarkStart w:id="1306" w:name="_Toc412216631"/>
      <w:bookmarkStart w:id="1307" w:name="_Toc412216737"/>
      <w:bookmarkStart w:id="1308" w:name="_Toc412216845"/>
      <w:bookmarkStart w:id="1309" w:name="_Toc412216948"/>
      <w:bookmarkStart w:id="1310" w:name="_Toc412215216"/>
      <w:bookmarkStart w:id="1311" w:name="_Toc412216633"/>
      <w:bookmarkStart w:id="1312" w:name="_Toc412216739"/>
      <w:bookmarkStart w:id="1313" w:name="_Toc412216847"/>
      <w:bookmarkStart w:id="1314" w:name="_Toc412216950"/>
      <w:bookmarkStart w:id="1315" w:name="_Toc412215217"/>
      <w:bookmarkStart w:id="1316" w:name="_Toc412216634"/>
      <w:bookmarkStart w:id="1317" w:name="_Toc412216740"/>
      <w:bookmarkStart w:id="1318" w:name="_Toc412216848"/>
      <w:bookmarkStart w:id="1319" w:name="_Toc412216951"/>
      <w:bookmarkStart w:id="1320" w:name="_Toc412215218"/>
      <w:bookmarkStart w:id="1321" w:name="_Toc412216635"/>
      <w:bookmarkStart w:id="1322" w:name="_Toc412216741"/>
      <w:bookmarkStart w:id="1323" w:name="_Toc412216849"/>
      <w:bookmarkStart w:id="1324" w:name="_Toc412216952"/>
      <w:bookmarkStart w:id="1325" w:name="_Toc412215219"/>
      <w:bookmarkStart w:id="1326" w:name="_Toc412216636"/>
      <w:bookmarkStart w:id="1327" w:name="_Toc412216742"/>
      <w:bookmarkStart w:id="1328" w:name="_Toc412216850"/>
      <w:bookmarkStart w:id="1329" w:name="_Toc412216953"/>
      <w:bookmarkStart w:id="1330" w:name="_Toc412215220"/>
      <w:bookmarkStart w:id="1331" w:name="_Toc412216637"/>
      <w:bookmarkStart w:id="1332" w:name="_Toc412216743"/>
      <w:bookmarkStart w:id="1333" w:name="_Toc412216851"/>
      <w:bookmarkStart w:id="1334" w:name="_Toc412216954"/>
      <w:bookmarkStart w:id="1335" w:name="_Toc412215221"/>
      <w:bookmarkStart w:id="1336" w:name="_Toc412216638"/>
      <w:bookmarkStart w:id="1337" w:name="_Toc412216744"/>
      <w:bookmarkStart w:id="1338" w:name="_Toc412216852"/>
      <w:bookmarkStart w:id="1339" w:name="_Toc412216955"/>
      <w:bookmarkStart w:id="1340" w:name="_Toc412215222"/>
      <w:bookmarkStart w:id="1341" w:name="_Toc412216639"/>
      <w:bookmarkStart w:id="1342" w:name="_Toc412216745"/>
      <w:bookmarkStart w:id="1343" w:name="_Toc412216853"/>
      <w:bookmarkStart w:id="1344" w:name="_Toc412216956"/>
      <w:bookmarkStart w:id="1345" w:name="_Toc412215223"/>
      <w:bookmarkStart w:id="1346" w:name="_Toc412216640"/>
      <w:bookmarkStart w:id="1347" w:name="_Toc412216746"/>
      <w:bookmarkStart w:id="1348" w:name="_Toc412216854"/>
      <w:bookmarkStart w:id="1349" w:name="_Toc412216957"/>
      <w:bookmarkStart w:id="1350" w:name="_Toc412215224"/>
      <w:bookmarkStart w:id="1351" w:name="_Toc412216641"/>
      <w:bookmarkStart w:id="1352" w:name="_Toc412216747"/>
      <w:bookmarkStart w:id="1353" w:name="_Toc412216855"/>
      <w:bookmarkStart w:id="1354" w:name="_Toc412216958"/>
      <w:bookmarkStart w:id="1355" w:name="_Toc412215225"/>
      <w:bookmarkStart w:id="1356" w:name="_Toc412216642"/>
      <w:bookmarkStart w:id="1357" w:name="_Toc412216748"/>
      <w:bookmarkStart w:id="1358" w:name="_Toc412216856"/>
      <w:bookmarkStart w:id="1359" w:name="_Toc412216959"/>
      <w:bookmarkStart w:id="1360" w:name="_Ref412190333"/>
      <w:bookmarkStart w:id="1361" w:name="_Toc139638529"/>
      <w:bookmarkStart w:id="1362" w:name="_Toc166319502"/>
      <w:bookmarkEnd w:id="945"/>
      <w:bookmarkEnd w:id="946"/>
      <w:bookmarkEnd w:id="947"/>
      <w:bookmarkEnd w:id="1092"/>
      <w:bookmarkEnd w:id="1093"/>
      <w:bookmarkEnd w:id="1094"/>
      <w:bookmarkEnd w:id="1095"/>
      <w:bookmarkEnd w:id="1096"/>
      <w:bookmarkEnd w:id="1097"/>
      <w:bookmarkEnd w:id="1098"/>
      <w:bookmarkEnd w:id="1099"/>
      <w:bookmarkEnd w:id="1100"/>
      <w:bookmarkEnd w:id="1101"/>
      <w:bookmarkEnd w:id="1102"/>
      <w:bookmarkEnd w:id="1103"/>
      <w:bookmarkEnd w:id="1105"/>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sidRPr="00491031">
        <w:t>Dispute resolution</w:t>
      </w:r>
      <w:bookmarkEnd w:id="1360"/>
      <w:bookmarkEnd w:id="1361"/>
      <w:bookmarkEnd w:id="1362"/>
    </w:p>
    <w:p w14:paraId="72387837" w14:textId="13B87BBA" w:rsidR="009E37B3" w:rsidRDefault="009E37B3" w:rsidP="00E0492B">
      <w:pPr>
        <w:pStyle w:val="OLNumber2"/>
      </w:pPr>
      <w:bookmarkStart w:id="1363" w:name="_Toc412190723"/>
      <w:bookmarkStart w:id="1364" w:name="_Toc412191287"/>
      <w:bookmarkStart w:id="1365" w:name="_Toc412192355"/>
      <w:bookmarkStart w:id="1366" w:name="_Toc412202298"/>
      <w:bookmarkStart w:id="1367" w:name="_Toc412215227"/>
      <w:bookmarkStart w:id="1368" w:name="_Toc412216644"/>
      <w:bookmarkStart w:id="1369" w:name="_Toc412216750"/>
      <w:bookmarkStart w:id="1370" w:name="_Toc412216858"/>
      <w:bookmarkStart w:id="1371" w:name="_Toc412216961"/>
      <w:bookmarkStart w:id="1372" w:name="_Hlk68669112"/>
      <w:bookmarkEnd w:id="1363"/>
      <w:bookmarkEnd w:id="1364"/>
      <w:bookmarkEnd w:id="1365"/>
      <w:bookmarkEnd w:id="1366"/>
      <w:bookmarkEnd w:id="1367"/>
      <w:bookmarkEnd w:id="1368"/>
      <w:bookmarkEnd w:id="1369"/>
      <w:bookmarkEnd w:id="1370"/>
      <w:bookmarkEnd w:id="1371"/>
      <w:r w:rsidRPr="00CE7AB0">
        <w:t>(</w:t>
      </w:r>
      <w:r w:rsidRPr="007010BD">
        <w:rPr>
          <w:b/>
        </w:rPr>
        <w:t>Mandatory process</w:t>
      </w:r>
      <w:r>
        <w:rPr>
          <w:b/>
        </w:rPr>
        <w:t>)</w:t>
      </w:r>
      <w:r w:rsidRPr="00CE7AB0">
        <w:rPr>
          <w:b/>
        </w:rPr>
        <w:t xml:space="preserve"> </w:t>
      </w:r>
      <w:r w:rsidRPr="007010BD">
        <w:t xml:space="preserve">Unless </w:t>
      </w:r>
      <w:r w:rsidRPr="005342C7">
        <w:t>otherwise</w:t>
      </w:r>
      <w:r>
        <w:rPr>
          <w:b/>
        </w:rPr>
        <w:t xml:space="preserve"> </w:t>
      </w:r>
      <w:r>
        <w:t xml:space="preserve">stated in this Contract, any </w:t>
      </w:r>
      <w:r w:rsidR="006F188C">
        <w:t xml:space="preserve">dispute </w:t>
      </w:r>
      <w:r>
        <w:t xml:space="preserve">between the Parties must be resolved in accordance with this clause </w:t>
      </w:r>
      <w:r>
        <w:fldChar w:fldCharType="begin"/>
      </w:r>
      <w:r>
        <w:instrText xml:space="preserve"> REF _Ref412190333 \w \h </w:instrText>
      </w:r>
      <w:r w:rsidR="00E0492B">
        <w:instrText xml:space="preserve"> \* MERGEFORMAT </w:instrText>
      </w:r>
      <w:r>
        <w:fldChar w:fldCharType="separate"/>
      </w:r>
      <w:r w:rsidR="008C6543">
        <w:t>31</w:t>
      </w:r>
      <w:r>
        <w:fldChar w:fldCharType="end"/>
      </w:r>
      <w:r>
        <w:t xml:space="preserve">. </w:t>
      </w:r>
    </w:p>
    <w:p w14:paraId="7B68CDF0" w14:textId="70F82708" w:rsidR="009E37B3" w:rsidRDefault="009E37B3" w:rsidP="00E0492B">
      <w:pPr>
        <w:pStyle w:val="OLNumber2"/>
      </w:pPr>
      <w:bookmarkStart w:id="1373" w:name="_Ref4616033"/>
      <w:r>
        <w:t>(</w:t>
      </w:r>
      <w:r>
        <w:rPr>
          <w:b/>
        </w:rPr>
        <w:t xml:space="preserve">Notice of </w:t>
      </w:r>
      <w:r w:rsidRPr="0089429B">
        <w:rPr>
          <w:b/>
        </w:rPr>
        <w:t>dispute</w:t>
      </w:r>
      <w:r>
        <w:t xml:space="preserve">) </w:t>
      </w:r>
      <w:r w:rsidRPr="0089429B">
        <w:t>If</w:t>
      </w:r>
      <w:r w:rsidRPr="00CE7AB0">
        <w:t xml:space="preserve"> a </w:t>
      </w:r>
      <w:r>
        <w:t xml:space="preserve">Party considers that a </w:t>
      </w:r>
      <w:r w:rsidR="006F188C">
        <w:t xml:space="preserve">dispute </w:t>
      </w:r>
      <w:r>
        <w:t xml:space="preserve">has arisen between the Parties in connection with this Contract, then the Party must give </w:t>
      </w:r>
      <w:r w:rsidRPr="00CE7AB0">
        <w:t>written notice to the other</w:t>
      </w:r>
      <w:r>
        <w:t xml:space="preserve">, setting out the particulars of the </w:t>
      </w:r>
      <w:r w:rsidR="006F188C">
        <w:t xml:space="preserve">dispute </w:t>
      </w:r>
      <w:r>
        <w:t xml:space="preserve">and stating that the notice is given under this clause </w:t>
      </w:r>
      <w:r>
        <w:fldChar w:fldCharType="begin"/>
      </w:r>
      <w:r>
        <w:instrText xml:space="preserve"> REF _Ref412190333 \w \h </w:instrText>
      </w:r>
      <w:r w:rsidR="00E0492B">
        <w:instrText xml:space="preserve"> \* MERGEFORMAT </w:instrText>
      </w:r>
      <w:r>
        <w:fldChar w:fldCharType="separate"/>
      </w:r>
      <w:r w:rsidR="008C6543">
        <w:t>31</w:t>
      </w:r>
      <w:r>
        <w:fldChar w:fldCharType="end"/>
      </w:r>
      <w:r>
        <w:t xml:space="preserve">. </w:t>
      </w:r>
      <w:r w:rsidR="00D11E79">
        <w:t>Unless the Parties otherwise agree in writing, t</w:t>
      </w:r>
      <w:r>
        <w:t>he notice shall be delivered by hand or registered post.</w:t>
      </w:r>
      <w:bookmarkEnd w:id="1373"/>
      <w:r>
        <w:t xml:space="preserve"> </w:t>
      </w:r>
    </w:p>
    <w:bookmarkEnd w:id="1372"/>
    <w:p w14:paraId="66073346" w14:textId="263FE05D" w:rsidR="002B77BB" w:rsidRPr="00902406" w:rsidRDefault="007A0095" w:rsidP="00E0492B">
      <w:pPr>
        <w:pStyle w:val="OLNumber2"/>
      </w:pPr>
      <w:r w:rsidRPr="00902406">
        <w:lastRenderedPageBreak/>
        <w:t>(</w:t>
      </w:r>
      <w:r w:rsidRPr="00902406">
        <w:rPr>
          <w:b/>
        </w:rPr>
        <w:t>Initial conference</w:t>
      </w:r>
      <w:r w:rsidRPr="00902406">
        <w:t xml:space="preserve">) </w:t>
      </w:r>
      <w:r w:rsidR="002B77BB" w:rsidRPr="00902406">
        <w:t xml:space="preserve">If a Party gives written notice to the other of a dispute under </w:t>
      </w:r>
      <w:r w:rsidR="00AB6797" w:rsidRPr="00902406">
        <w:t>the Contract</w:t>
      </w:r>
      <w:r w:rsidR="002B77BB" w:rsidRPr="00902406">
        <w:t xml:space="preserve">, representatives of the Parties shall promptly confer to attempt to resolve the dispute.  </w:t>
      </w:r>
    </w:p>
    <w:p w14:paraId="3D46FE43" w14:textId="4EBDE35D" w:rsidR="002B77BB" w:rsidRPr="00902406" w:rsidRDefault="007A0095" w:rsidP="00E0492B">
      <w:pPr>
        <w:pStyle w:val="OLNumber2"/>
      </w:pPr>
      <w:r w:rsidRPr="00902406">
        <w:t>(</w:t>
      </w:r>
      <w:r w:rsidRPr="00902406">
        <w:rPr>
          <w:b/>
        </w:rPr>
        <w:t>Mediation</w:t>
      </w:r>
      <w:r w:rsidRPr="00902406">
        <w:t xml:space="preserve">) </w:t>
      </w:r>
      <w:r w:rsidR="002B77BB" w:rsidRPr="00902406">
        <w:t>If the dispute is not resolved within 1</w:t>
      </w:r>
      <w:r w:rsidR="00B941B8" w:rsidRPr="00902406">
        <w:t>0</w:t>
      </w:r>
      <w:r w:rsidR="002B77BB" w:rsidRPr="00902406">
        <w:t xml:space="preserve"> </w:t>
      </w:r>
      <w:r w:rsidR="00B941B8" w:rsidRPr="00902406">
        <w:t>Business D</w:t>
      </w:r>
      <w:r w:rsidR="002B77BB" w:rsidRPr="00902406">
        <w:t>ays after the giving of the notice (or such longer period as may be agreed by the Parties) a Party may by written notice to the other Party refer the dispute for mediation in accordance with the Mediation Rules of the Resolution Institute.</w:t>
      </w:r>
      <w:r w:rsidR="00E70298">
        <w:t xml:space="preserve"> </w:t>
      </w:r>
      <w:r w:rsidR="002B77BB" w:rsidRPr="00902406">
        <w:t>The mediation must be conducted by a mediator to be appointed by agreement of the Parties or in default of agreement to be appointed by the President of the Queensland Law Society or his nominee at the request of a Party.</w:t>
      </w:r>
    </w:p>
    <w:p w14:paraId="67953784" w14:textId="3A9D7E15" w:rsidR="002B77BB" w:rsidRPr="00902406" w:rsidRDefault="007A0095" w:rsidP="00E0492B">
      <w:pPr>
        <w:pStyle w:val="OLNumber2"/>
      </w:pPr>
      <w:r w:rsidRPr="00902406">
        <w:t>(</w:t>
      </w:r>
      <w:r w:rsidRPr="00902406">
        <w:rPr>
          <w:b/>
        </w:rPr>
        <w:t>Legal proceedings</w:t>
      </w:r>
      <w:r w:rsidRPr="00902406">
        <w:t xml:space="preserve">) </w:t>
      </w:r>
      <w:r w:rsidR="002B77BB" w:rsidRPr="00902406">
        <w:t>If the dispute is not resolved within 2</w:t>
      </w:r>
      <w:r w:rsidR="00B941B8" w:rsidRPr="00902406">
        <w:t>0 Business</w:t>
      </w:r>
      <w:r w:rsidR="002B77BB" w:rsidRPr="00902406">
        <w:t xml:space="preserve"> </w:t>
      </w:r>
      <w:r w:rsidR="00B941B8" w:rsidRPr="00902406">
        <w:t>Da</w:t>
      </w:r>
      <w:r w:rsidR="002B77BB" w:rsidRPr="00902406">
        <w:t>ys after the appointment of the mediator any Party may take legal proceedings to resolve the dispute.</w:t>
      </w:r>
    </w:p>
    <w:p w14:paraId="627FA15C" w14:textId="08428E64" w:rsidR="002B77BB" w:rsidRDefault="007A0095" w:rsidP="00E0492B">
      <w:pPr>
        <w:pStyle w:val="OLNumber2"/>
      </w:pPr>
      <w:r w:rsidRPr="00902406">
        <w:t>(</w:t>
      </w:r>
      <w:r w:rsidRPr="00902406">
        <w:rPr>
          <w:b/>
        </w:rPr>
        <w:t>Urgent relief</w:t>
      </w:r>
      <w:r w:rsidRPr="00902406">
        <w:t xml:space="preserve">) </w:t>
      </w:r>
      <w:r w:rsidR="002B77BB" w:rsidRPr="00902406">
        <w:t xml:space="preserve">This clause </w:t>
      </w:r>
      <w:r w:rsidR="002B77BB" w:rsidRPr="00902406">
        <w:fldChar w:fldCharType="begin"/>
      </w:r>
      <w:r w:rsidR="002B77BB" w:rsidRPr="00A46906">
        <w:instrText xml:space="preserve"> REF _Ref412190333 \w \h </w:instrText>
      </w:r>
      <w:r w:rsidR="00E22C5C" w:rsidRPr="00A46906">
        <w:instrText xml:space="preserve"> \* MERGEFORMAT </w:instrText>
      </w:r>
      <w:r w:rsidR="002B77BB" w:rsidRPr="00902406">
        <w:fldChar w:fldCharType="separate"/>
      </w:r>
      <w:r w:rsidR="008C6543">
        <w:t>31</w:t>
      </w:r>
      <w:r w:rsidR="002B77BB" w:rsidRPr="00902406">
        <w:fldChar w:fldCharType="end"/>
      </w:r>
      <w:r w:rsidR="002B77BB" w:rsidRPr="00902406">
        <w:t xml:space="preserve"> does not prevent any Party from </w:t>
      </w:r>
      <w:r w:rsidR="001B7BDF" w:rsidRPr="00902406">
        <w:t xml:space="preserve">taking any steps under any </w:t>
      </w:r>
      <w:r w:rsidR="00FB0FCA" w:rsidRPr="00902406">
        <w:t xml:space="preserve">law out of which the </w:t>
      </w:r>
      <w:r w:rsidR="00FF2D98" w:rsidRPr="00902406">
        <w:t>Parties</w:t>
      </w:r>
      <w:r w:rsidR="00FB0FCA" w:rsidRPr="00902406">
        <w:t xml:space="preserve"> cannot contract or</w:t>
      </w:r>
      <w:r w:rsidR="008E23B2" w:rsidRPr="00902406">
        <w:t xml:space="preserve"> </w:t>
      </w:r>
      <w:r w:rsidR="002B77BB" w:rsidRPr="00902406">
        <w:t>obtaining any injunctive, declaratory or other interlocutory relief from a Court which may be urgently required.</w:t>
      </w:r>
    </w:p>
    <w:p w14:paraId="6C9BB35B" w14:textId="37DA23DA" w:rsidR="00BC27B0" w:rsidRPr="00A46906" w:rsidRDefault="00BC27B0" w:rsidP="00E0492B">
      <w:pPr>
        <w:pStyle w:val="OLNumber2"/>
      </w:pPr>
      <w:r>
        <w:t>(</w:t>
      </w:r>
      <w:r w:rsidRPr="00E1603C">
        <w:rPr>
          <w:b/>
          <w:bCs/>
        </w:rPr>
        <w:t>Obligation to continue</w:t>
      </w:r>
      <w:r>
        <w:t xml:space="preserve">) </w:t>
      </w:r>
      <w:r w:rsidRPr="00BC27B0">
        <w:t>Notwithstanding</w:t>
      </w:r>
      <w:r>
        <w:t xml:space="preserve"> the existence of a dispute, the </w:t>
      </w:r>
      <w:r w:rsidR="00EC59E4">
        <w:t>P</w:t>
      </w:r>
      <w:r>
        <w:t>arties shall, subject to clauses</w:t>
      </w:r>
      <w:r w:rsidR="001D52E7">
        <w:t xml:space="preserve"> </w:t>
      </w:r>
      <w:r w:rsidR="001D52E7">
        <w:fldChar w:fldCharType="begin"/>
      </w:r>
      <w:r w:rsidR="001D52E7">
        <w:instrText xml:space="preserve"> REF _Ref41675264 \w \h </w:instrText>
      </w:r>
      <w:r w:rsidR="001D52E7">
        <w:fldChar w:fldCharType="separate"/>
      </w:r>
      <w:r w:rsidR="008C6543">
        <w:t>28</w:t>
      </w:r>
      <w:r w:rsidR="001D52E7">
        <w:fldChar w:fldCharType="end"/>
      </w:r>
      <w:r w:rsidR="001D52E7">
        <w:t xml:space="preserve"> and </w:t>
      </w:r>
      <w:r w:rsidR="00405883">
        <w:fldChar w:fldCharType="begin"/>
      </w:r>
      <w:r w:rsidR="00405883">
        <w:instrText xml:space="preserve"> REF _Ref24312752 \w \h </w:instrText>
      </w:r>
      <w:r w:rsidR="00405883">
        <w:fldChar w:fldCharType="separate"/>
      </w:r>
      <w:r w:rsidR="008C6543">
        <w:t>30</w:t>
      </w:r>
      <w:r w:rsidR="00405883">
        <w:fldChar w:fldCharType="end"/>
      </w:r>
      <w:r>
        <w:t xml:space="preserve"> continue to perform the </w:t>
      </w:r>
      <w:r w:rsidR="00E633AC">
        <w:t>C</w:t>
      </w:r>
      <w:r>
        <w:t>ontract.</w:t>
      </w:r>
    </w:p>
    <w:p w14:paraId="555E4187" w14:textId="77777777" w:rsidR="00DF5766" w:rsidRPr="00491031" w:rsidRDefault="00DF5766" w:rsidP="00E0492B">
      <w:pPr>
        <w:pStyle w:val="OLNumber1BU"/>
      </w:pPr>
      <w:bookmarkStart w:id="1374" w:name="_Toc96249916"/>
      <w:bookmarkStart w:id="1375" w:name="_Ref10373432"/>
      <w:bookmarkStart w:id="1376" w:name="_Toc139638530"/>
      <w:bookmarkStart w:id="1377" w:name="_Toc166319503"/>
      <w:bookmarkEnd w:id="1374"/>
      <w:r w:rsidRPr="00491031">
        <w:t>Claims</w:t>
      </w:r>
      <w:bookmarkEnd w:id="1375"/>
      <w:bookmarkEnd w:id="1376"/>
      <w:bookmarkEnd w:id="1377"/>
    </w:p>
    <w:p w14:paraId="6FA0D8BF" w14:textId="3A5EE802" w:rsidR="001055D0" w:rsidRDefault="001055D0" w:rsidP="00E0492B">
      <w:pPr>
        <w:pStyle w:val="OLNumber2"/>
      </w:pPr>
      <w:r w:rsidRPr="00AB4BD5">
        <w:t>(</w:t>
      </w:r>
      <w:r w:rsidRPr="00AB4BD5">
        <w:rPr>
          <w:b/>
          <w:bCs/>
        </w:rPr>
        <w:t>Claims pursuant to the Contract</w:t>
      </w:r>
      <w:r w:rsidRPr="00AB4BD5">
        <w:t>)</w:t>
      </w:r>
      <w:r w:rsidRPr="00AB4BD5">
        <w:rPr>
          <w:b/>
          <w:bCs/>
        </w:rPr>
        <w:t xml:space="preserve"> </w:t>
      </w:r>
      <w:r w:rsidR="00DF5766" w:rsidRPr="00902406">
        <w:t xml:space="preserve">The Principal shall not be liable upon any Claim by the </w:t>
      </w:r>
      <w:r w:rsidR="004B577D" w:rsidRPr="00902406">
        <w:t>Supplier</w:t>
      </w:r>
      <w:r w:rsidR="00DF5766" w:rsidRPr="00902406">
        <w:t xml:space="preserve"> for </w:t>
      </w:r>
      <w:r w:rsidRPr="00AB4BD5">
        <w:t xml:space="preserve">an adjustment to the Price (including due to a Variation) or other </w:t>
      </w:r>
      <w:r w:rsidR="00DF5766" w:rsidRPr="00902406">
        <w:t xml:space="preserve">monetary compensation </w:t>
      </w:r>
      <w:r w:rsidRPr="00AB4BD5">
        <w:t xml:space="preserve">pursuant to the Contract unless the </w:t>
      </w:r>
      <w:r>
        <w:t>Supplier</w:t>
      </w:r>
      <w:r w:rsidRPr="00AB4BD5">
        <w:t xml:space="preserve"> has </w:t>
      </w:r>
      <w:r>
        <w:t xml:space="preserve">complied with the requirements in the Contract </w:t>
      </w:r>
      <w:r w:rsidR="00DF5766" w:rsidRPr="00902406">
        <w:t xml:space="preserve">for </w:t>
      </w:r>
      <w:r>
        <w:t>notifying the Principal of and making such a claim</w:t>
      </w:r>
      <w:r w:rsidRPr="00AB4BD5">
        <w:t>.</w:t>
      </w:r>
    </w:p>
    <w:p w14:paraId="09508806" w14:textId="77777777" w:rsidR="00BC27B0" w:rsidRPr="00491031" w:rsidRDefault="00BC27B0" w:rsidP="00E0492B">
      <w:pPr>
        <w:pStyle w:val="OLNumber1BU"/>
      </w:pPr>
      <w:bookmarkStart w:id="1378" w:name="_Toc287347931"/>
      <w:bookmarkStart w:id="1379" w:name="_Toc338063652"/>
      <w:bookmarkStart w:id="1380" w:name="_Toc406923101"/>
      <w:bookmarkStart w:id="1381" w:name="_Toc406923168"/>
      <w:bookmarkStart w:id="1382" w:name="_Toc406923523"/>
      <w:bookmarkStart w:id="1383" w:name="_Toc406983027"/>
      <w:bookmarkStart w:id="1384" w:name="_Toc406983139"/>
      <w:bookmarkStart w:id="1385" w:name="_Toc406987942"/>
      <w:bookmarkStart w:id="1386" w:name="_Toc406988198"/>
      <w:bookmarkStart w:id="1387" w:name="_Toc406988666"/>
      <w:bookmarkStart w:id="1388" w:name="_Toc414871844"/>
      <w:bookmarkStart w:id="1389" w:name="_Toc425245089"/>
      <w:bookmarkStart w:id="1390" w:name="_Toc434307070"/>
      <w:bookmarkStart w:id="1391" w:name="_Toc93295257"/>
      <w:bookmarkStart w:id="1392" w:name="_Toc275352482"/>
      <w:bookmarkStart w:id="1393" w:name="_Toc406923106"/>
      <w:bookmarkStart w:id="1394" w:name="_Toc406923173"/>
      <w:bookmarkStart w:id="1395" w:name="_Toc406923528"/>
      <w:bookmarkStart w:id="1396" w:name="_Toc406983032"/>
      <w:bookmarkStart w:id="1397" w:name="_Toc406983144"/>
      <w:bookmarkStart w:id="1398" w:name="_Toc406987947"/>
      <w:bookmarkStart w:id="1399" w:name="_Toc406988203"/>
      <w:bookmarkStart w:id="1400" w:name="_Toc406988671"/>
      <w:bookmarkStart w:id="1401" w:name="_Toc414871849"/>
      <w:bookmarkStart w:id="1402" w:name="_Toc425245094"/>
      <w:bookmarkStart w:id="1403" w:name="_Toc434307075"/>
      <w:bookmarkStart w:id="1404" w:name="_Toc93295262"/>
      <w:bookmarkStart w:id="1405" w:name="_Toc275352487"/>
      <w:bookmarkStart w:id="1406" w:name="_Toc406923109"/>
      <w:bookmarkStart w:id="1407" w:name="_Toc406923176"/>
      <w:bookmarkStart w:id="1408" w:name="_Toc406923531"/>
      <w:bookmarkStart w:id="1409" w:name="_Toc406983035"/>
      <w:bookmarkStart w:id="1410" w:name="_Toc406983147"/>
      <w:bookmarkStart w:id="1411" w:name="_Toc406987950"/>
      <w:bookmarkStart w:id="1412" w:name="_Toc406988206"/>
      <w:bookmarkStart w:id="1413" w:name="_Toc406988674"/>
      <w:bookmarkStart w:id="1414" w:name="_Toc414871852"/>
      <w:bookmarkStart w:id="1415" w:name="_Toc425245097"/>
      <w:bookmarkStart w:id="1416" w:name="_Toc434307078"/>
      <w:bookmarkStart w:id="1417" w:name="_Toc93295266"/>
      <w:bookmarkStart w:id="1418" w:name="_Toc275352492"/>
      <w:bookmarkStart w:id="1419" w:name="_Toc141994478"/>
      <w:bookmarkStart w:id="1420" w:name="_Toc139638531"/>
      <w:bookmarkStart w:id="1421" w:name="_Toc166319504"/>
      <w:bookmarkStart w:id="1422" w:name="_Toc275352476"/>
      <w:bookmarkStart w:id="1423" w:name="_Toc287347927"/>
      <w:bookmarkStart w:id="1424" w:name="_Toc338063648"/>
      <w:bookmarkStart w:id="1425" w:name="_Toc340070413"/>
      <w:bookmarkStart w:id="1426" w:name="_Toc3425550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30"/>
      <w:bookmarkEnd w:id="31"/>
      <w:bookmarkEnd w:id="32"/>
      <w:bookmarkEnd w:id="33"/>
      <w:bookmarkEnd w:id="34"/>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r w:rsidRPr="00491031">
        <w:t>INTERPRETATION</w:t>
      </w:r>
      <w:bookmarkEnd w:id="1420"/>
      <w:bookmarkEnd w:id="1421"/>
    </w:p>
    <w:p w14:paraId="717EFAC2" w14:textId="77777777" w:rsidR="00BC27B0" w:rsidRPr="00902406" w:rsidRDefault="00BC27B0" w:rsidP="00E0492B">
      <w:pPr>
        <w:pStyle w:val="OLNumber2"/>
      </w:pPr>
      <w:r w:rsidRPr="00902406">
        <w:t>(</w:t>
      </w:r>
      <w:r w:rsidRPr="00902406">
        <w:rPr>
          <w:b/>
        </w:rPr>
        <w:t>Headings</w:t>
      </w:r>
      <w:r w:rsidRPr="00902406">
        <w:t>) Headings are for reference purposes only and must not be used in interpretation</w:t>
      </w:r>
      <w:r>
        <w:t>.</w:t>
      </w:r>
    </w:p>
    <w:p w14:paraId="2F66E79A" w14:textId="77777777" w:rsidR="00BC27B0" w:rsidRPr="00902406" w:rsidRDefault="00BC27B0" w:rsidP="00E0492B">
      <w:pPr>
        <w:pStyle w:val="OLNumber2"/>
      </w:pPr>
      <w:r w:rsidRPr="00902406">
        <w:t>(</w:t>
      </w:r>
      <w:r w:rsidRPr="00902406">
        <w:rPr>
          <w:b/>
        </w:rPr>
        <w:t>No limitation</w:t>
      </w:r>
      <w:r w:rsidRPr="00902406">
        <w:t xml:space="preserve">) The words </w:t>
      </w:r>
      <w:r>
        <w:t>‘</w:t>
      </w:r>
      <w:r w:rsidRPr="00902406">
        <w:t>include</w:t>
      </w:r>
      <w:r>
        <w:t>’</w:t>
      </w:r>
      <w:r w:rsidRPr="00902406">
        <w:t xml:space="preserve">, </w:t>
      </w:r>
      <w:r>
        <w:t>‘</w:t>
      </w:r>
      <w:r w:rsidRPr="00902406">
        <w:t>includes</w:t>
      </w:r>
      <w:r>
        <w:t>’</w:t>
      </w:r>
      <w:r w:rsidRPr="00902406">
        <w:t xml:space="preserve"> and </w:t>
      </w:r>
      <w:r>
        <w:t>‘</w:t>
      </w:r>
      <w:r w:rsidRPr="00902406">
        <w:t>including</w:t>
      </w:r>
      <w:r>
        <w:t>’</w:t>
      </w:r>
      <w:r w:rsidRPr="00902406">
        <w:t xml:space="preserve"> are not words of limitation. Where the Contract provides that the Principal </w:t>
      </w:r>
      <w:r>
        <w:t>‘</w:t>
      </w:r>
      <w:r w:rsidRPr="00902406">
        <w:t>may</w:t>
      </w:r>
      <w:r>
        <w:t>’</w:t>
      </w:r>
      <w:r w:rsidRPr="00902406">
        <w:t xml:space="preserve"> do something the Principal is not obliged to do that thing and is not prevented from doing any other thing</w:t>
      </w:r>
      <w:r>
        <w:t>.</w:t>
      </w:r>
    </w:p>
    <w:p w14:paraId="19CFD3FE" w14:textId="77777777" w:rsidR="00BC27B0" w:rsidRPr="00902406" w:rsidRDefault="00BC27B0" w:rsidP="00E0492B">
      <w:pPr>
        <w:pStyle w:val="OLNumber2"/>
      </w:pPr>
      <w:r w:rsidRPr="00902406">
        <w:t>(</w:t>
      </w:r>
      <w:r w:rsidRPr="00902406">
        <w:rPr>
          <w:b/>
        </w:rPr>
        <w:t>Grammatical forms</w:t>
      </w:r>
      <w:r w:rsidRPr="00902406">
        <w:t>) Where any word or phrase is given a defined meaning any other part of speech or other grammatical form concerning the word or phrase has a corresponding meaning. Words importing the singular number include the plural number and words importing the plural number include the singular number.</w:t>
      </w:r>
    </w:p>
    <w:p w14:paraId="550470F8" w14:textId="77777777" w:rsidR="00BC27B0" w:rsidRPr="00902406" w:rsidRDefault="00BC27B0" w:rsidP="00E0492B">
      <w:pPr>
        <w:pStyle w:val="OLNumber2"/>
      </w:pPr>
      <w:r w:rsidRPr="00902406">
        <w:t>(</w:t>
      </w:r>
      <w:r w:rsidRPr="00902406">
        <w:rPr>
          <w:b/>
        </w:rPr>
        <w:t>Law</w:t>
      </w:r>
      <w:r w:rsidRPr="00902406">
        <w:t xml:space="preserve">) A reference to </w:t>
      </w:r>
      <w:r>
        <w:t>‘</w:t>
      </w:r>
      <w:r w:rsidRPr="00902406">
        <w:t>law</w:t>
      </w:r>
      <w:r>
        <w:t>’</w:t>
      </w:r>
      <w:r w:rsidRPr="00902406">
        <w:t xml:space="preserve"> includes all:</w:t>
      </w:r>
    </w:p>
    <w:p w14:paraId="266EAEB1" w14:textId="42C34520" w:rsidR="00BC27B0" w:rsidRPr="00E0492B" w:rsidRDefault="00BC27B0" w:rsidP="00D97B9A">
      <w:pPr>
        <w:pStyle w:val="OLNumber3"/>
        <w:numPr>
          <w:ilvl w:val="3"/>
          <w:numId w:val="7"/>
        </w:numPr>
      </w:pPr>
      <w:r w:rsidRPr="00E0492B">
        <w:t>legislation (including subordinate legislation), local laws, by-laws, orders, ordinances, awards, requirements and proclamations of</w:t>
      </w:r>
      <w:r w:rsidR="003F1372" w:rsidRPr="00E0492B">
        <w:t xml:space="preserve"> an </w:t>
      </w:r>
      <w:r w:rsidRPr="00E0492B">
        <w:t>Authority having jurisdiction and any related fees and charges; and</w:t>
      </w:r>
    </w:p>
    <w:p w14:paraId="7F30728C" w14:textId="77777777" w:rsidR="00BC27B0" w:rsidRPr="00A46906" w:rsidRDefault="00BC27B0" w:rsidP="00E0492B">
      <w:pPr>
        <w:pStyle w:val="OLNumber3"/>
        <w:rPr>
          <w:szCs w:val="22"/>
        </w:rPr>
      </w:pPr>
      <w:r w:rsidRPr="00E0492B">
        <w:t>certificates, licences, accreditations, clearances, authorisations, Approvals, consents, and</w:t>
      </w:r>
      <w:r w:rsidRPr="00902406">
        <w:t xml:space="preserve"> permits and any related fees and charges,</w:t>
      </w:r>
    </w:p>
    <w:p w14:paraId="3B65320F" w14:textId="2639C131" w:rsidR="00F5547E" w:rsidRPr="00A46906" w:rsidRDefault="00F5547E" w:rsidP="00E0492B">
      <w:pPr>
        <w:pStyle w:val="OLIndent1"/>
        <w:rPr>
          <w:b/>
        </w:rPr>
      </w:pPr>
      <w:r w:rsidRPr="00A46906">
        <w:t xml:space="preserve">which </w:t>
      </w:r>
      <w:r w:rsidRPr="00F5547E">
        <w:t>are</w:t>
      </w:r>
      <w:r w:rsidRPr="00A46906">
        <w:t xml:space="preserve"> applicable to the </w:t>
      </w:r>
      <w:r>
        <w:t>Supplier</w:t>
      </w:r>
      <w:r w:rsidRPr="00A46906">
        <w:t xml:space="preserve"> or the Contract or which are otherwise in force at any place where an obligation under </w:t>
      </w:r>
      <w:r>
        <w:t>the Contract</w:t>
      </w:r>
      <w:r w:rsidRPr="00A46906">
        <w:t xml:space="preserve"> is carried out</w:t>
      </w:r>
      <w:r>
        <w:t>,</w:t>
      </w:r>
      <w:r w:rsidRPr="00A46906">
        <w:t xml:space="preserve"> </w:t>
      </w:r>
      <w:r>
        <w:t>as introduced, amended or replaced from time to time.</w:t>
      </w:r>
    </w:p>
    <w:p w14:paraId="2E088927" w14:textId="77777777" w:rsidR="00BC27B0" w:rsidRPr="00902406" w:rsidRDefault="00BC27B0" w:rsidP="00E0492B">
      <w:pPr>
        <w:pStyle w:val="OLNumber2"/>
      </w:pPr>
      <w:r w:rsidRPr="00902406">
        <w:t>(</w:t>
      </w:r>
      <w:r w:rsidRPr="00902406">
        <w:rPr>
          <w:b/>
        </w:rPr>
        <w:t>Other references</w:t>
      </w:r>
      <w:r w:rsidRPr="00902406">
        <w:t>) A reference to:</w:t>
      </w:r>
    </w:p>
    <w:p w14:paraId="188259DD" w14:textId="77777777" w:rsidR="00BC27B0" w:rsidRPr="00E0492B" w:rsidRDefault="00BC27B0" w:rsidP="00D97B9A">
      <w:pPr>
        <w:pStyle w:val="OLNumber3"/>
        <w:numPr>
          <w:ilvl w:val="3"/>
          <w:numId w:val="7"/>
        </w:numPr>
      </w:pPr>
      <w:r w:rsidRPr="00902406">
        <w:t xml:space="preserve">a person </w:t>
      </w:r>
      <w:r w:rsidRPr="00E0492B">
        <w:t>includes any other legal entity and a reference to a legal entity includes a person;</w:t>
      </w:r>
    </w:p>
    <w:p w14:paraId="5BBE3735" w14:textId="77777777" w:rsidR="00BC27B0" w:rsidRPr="00E0492B" w:rsidRDefault="00BC27B0" w:rsidP="00E0492B">
      <w:pPr>
        <w:pStyle w:val="OLNumber3"/>
      </w:pPr>
      <w:r w:rsidRPr="00E0492B">
        <w:t>a clause is to a clause in the Contract unless expressly stated otherwise;</w:t>
      </w:r>
    </w:p>
    <w:p w14:paraId="2B58CC20" w14:textId="77777777" w:rsidR="00BC27B0" w:rsidRPr="00E0492B" w:rsidRDefault="00BC27B0" w:rsidP="00E0492B">
      <w:pPr>
        <w:pStyle w:val="OLNumber3"/>
      </w:pPr>
      <w:r w:rsidRPr="00E0492B">
        <w:lastRenderedPageBreak/>
        <w:t>writing includes any mode of representing or reproducing words in tangible and permanently visible form, and includes email and facsimile;</w:t>
      </w:r>
    </w:p>
    <w:p w14:paraId="089BBDF2" w14:textId="77777777" w:rsidR="00BC27B0" w:rsidRPr="00902406" w:rsidRDefault="00BC27B0" w:rsidP="00E0492B">
      <w:pPr>
        <w:pStyle w:val="OLNumber3"/>
      </w:pPr>
      <w:r w:rsidRPr="00E0492B">
        <w:t>a monet</w:t>
      </w:r>
      <w:r w:rsidRPr="00902406">
        <w:t>ary amount is a reference to an Australian currency amount.</w:t>
      </w:r>
    </w:p>
    <w:p w14:paraId="59D2A9FB" w14:textId="77777777" w:rsidR="00BC27B0" w:rsidRPr="00902406" w:rsidRDefault="00BC27B0" w:rsidP="00E0492B">
      <w:pPr>
        <w:pStyle w:val="OLNumber2"/>
      </w:pPr>
      <w:r w:rsidRPr="00902406">
        <w:t>(</w:t>
      </w:r>
      <w:r w:rsidRPr="00902406">
        <w:rPr>
          <w:b/>
        </w:rPr>
        <w:t>Time</w:t>
      </w:r>
      <w:r w:rsidRPr="00902406">
        <w:t>) References to time are to local time in Queensland. Where time is to be reckoned from a day or event, the day or the day of the event must be excluded. If any time period specified in the Contract expires on a day which is not a Business Day, the period shall expire at the end of the next Business Day. A reference to a day, week or month means a calendar day, week or month</w:t>
      </w:r>
      <w:r>
        <w:t>.</w:t>
      </w:r>
    </w:p>
    <w:p w14:paraId="01CFDD73" w14:textId="77777777" w:rsidR="00BC27B0" w:rsidRPr="00902406" w:rsidRDefault="00BC27B0" w:rsidP="00E0492B">
      <w:pPr>
        <w:pStyle w:val="OLNumber2"/>
      </w:pPr>
      <w:r w:rsidRPr="00902406">
        <w:t>(</w:t>
      </w:r>
      <w:r w:rsidRPr="00902406">
        <w:rPr>
          <w:b/>
        </w:rPr>
        <w:t>Indemnities</w:t>
      </w:r>
      <w:r w:rsidRPr="00902406">
        <w:t>)</w:t>
      </w:r>
      <w:r w:rsidRPr="00902406">
        <w:rPr>
          <w:b/>
        </w:rPr>
        <w:t xml:space="preserve"> </w:t>
      </w:r>
      <w:r w:rsidRPr="00902406">
        <w:t>Each indemnity provided in the Contract</w:t>
      </w:r>
      <w:r w:rsidRPr="00902406">
        <w:rPr>
          <w:i/>
        </w:rPr>
        <w:t xml:space="preserve"> </w:t>
      </w:r>
      <w:r w:rsidRPr="00902406">
        <w:t>is a continuing indemnity which survives the expiration or termination of the Contract. The Principal need not incur any expense or make any payment in order to rely on an indemnity.</w:t>
      </w:r>
    </w:p>
    <w:p w14:paraId="1E6F4166" w14:textId="77777777" w:rsidR="00BC27B0" w:rsidRPr="00902406" w:rsidRDefault="00BC27B0" w:rsidP="00E0492B">
      <w:pPr>
        <w:pStyle w:val="OLNumber2"/>
      </w:pPr>
      <w:r w:rsidRPr="00902406">
        <w:t>(</w:t>
      </w:r>
      <w:r w:rsidRPr="00902406">
        <w:rPr>
          <w:b/>
        </w:rPr>
        <w:t>Contra proferentem</w:t>
      </w:r>
      <w:r w:rsidRPr="00902406">
        <w:t>) The contra proferentem rule and other rules of construction will not apply to disadvantage a Party whether that Party put the clause forward, was responsible for drafting all or part of it or would otherwise benefit from it.</w:t>
      </w:r>
    </w:p>
    <w:p w14:paraId="2D2C9783" w14:textId="77777777" w:rsidR="00BC27B0" w:rsidRPr="00902406" w:rsidRDefault="00BC27B0" w:rsidP="00E0492B">
      <w:pPr>
        <w:pStyle w:val="OLNumber2"/>
      </w:pPr>
      <w:r w:rsidRPr="00E1603C">
        <w:rPr>
          <w:bCs/>
        </w:rPr>
        <w:t>(</w:t>
      </w:r>
      <w:r w:rsidRPr="00902406">
        <w:rPr>
          <w:b/>
        </w:rPr>
        <w:t>Severance</w:t>
      </w:r>
      <w:r w:rsidRPr="00902406">
        <w:t>) If a provision of the Contract is void or unenforceable it must be severed from the Contract and the provisions that are not void or unenforceable are unaffected by the severance.</w:t>
      </w:r>
    </w:p>
    <w:p w14:paraId="22BD4293" w14:textId="77777777" w:rsidR="00BC27B0" w:rsidRPr="00491031" w:rsidRDefault="00BC27B0" w:rsidP="00E0492B">
      <w:pPr>
        <w:pStyle w:val="OLNumber1BU"/>
      </w:pPr>
      <w:bookmarkStart w:id="1427" w:name="_Toc139638532"/>
      <w:bookmarkStart w:id="1428" w:name="_Toc166319505"/>
      <w:r w:rsidRPr="00491031">
        <w:t>General Provisions</w:t>
      </w:r>
      <w:bookmarkEnd w:id="1427"/>
      <w:bookmarkEnd w:id="1428"/>
    </w:p>
    <w:p w14:paraId="71E700D8" w14:textId="3FF67044" w:rsidR="001F603B" w:rsidRDefault="001F603B" w:rsidP="00A02A3D">
      <w:pPr>
        <w:pStyle w:val="OLNumber2"/>
      </w:pPr>
      <w:bookmarkStart w:id="1429" w:name="_Hlk96261462"/>
      <w:r>
        <w:t>(</w:t>
      </w:r>
      <w:r w:rsidRPr="00A02A3D">
        <w:rPr>
          <w:rFonts w:eastAsia="Arial"/>
          <w:b/>
          <w:szCs w:val="21"/>
        </w:rPr>
        <w:t>Costs</w:t>
      </w:r>
      <w:r>
        <w:t xml:space="preserve">) </w:t>
      </w:r>
      <w:r w:rsidRPr="00A02A3D">
        <w:rPr>
          <w:rFonts w:eastAsia="Arial"/>
          <w:szCs w:val="21"/>
        </w:rPr>
        <w:t xml:space="preserve">Each </w:t>
      </w:r>
      <w:r w:rsidR="00EC59E4">
        <w:rPr>
          <w:rFonts w:eastAsia="Arial"/>
          <w:szCs w:val="21"/>
        </w:rPr>
        <w:t>P</w:t>
      </w:r>
      <w:r w:rsidRPr="00A02A3D">
        <w:rPr>
          <w:rFonts w:eastAsia="Arial"/>
          <w:szCs w:val="21"/>
        </w:rPr>
        <w:t>arty must pay its own costs and expenses incurred in negotiating, executing, stamping, registering and performance of the Contract.</w:t>
      </w:r>
    </w:p>
    <w:p w14:paraId="51AFCDE7" w14:textId="20658689" w:rsidR="00BC27B0" w:rsidRPr="00902406" w:rsidRDefault="00BC27B0" w:rsidP="00D97B9A">
      <w:pPr>
        <w:pStyle w:val="OLBackground3"/>
        <w:numPr>
          <w:ilvl w:val="2"/>
          <w:numId w:val="7"/>
        </w:numPr>
      </w:pPr>
      <w:r w:rsidRPr="00902406">
        <w:t>(</w:t>
      </w:r>
      <w:r w:rsidRPr="00902406">
        <w:rPr>
          <w:b/>
        </w:rPr>
        <w:t>Joint and several obligations</w:t>
      </w:r>
      <w:r w:rsidRPr="00902406">
        <w:t xml:space="preserve">) </w:t>
      </w:r>
      <w:r>
        <w:t>To the extent permitted by law, if either Party consists of two or more persons the Contract binds such persons and their respective executors, administrators, successors and permitted assigns jointly and severally, and any obligation incurred in favour of that Party may be enforceable by each person comprising that Party severally</w:t>
      </w:r>
      <w:r w:rsidRPr="00902406">
        <w:t>;</w:t>
      </w:r>
    </w:p>
    <w:bookmarkEnd w:id="1429"/>
    <w:p w14:paraId="607B0237" w14:textId="77777777" w:rsidR="00BC27B0" w:rsidRPr="00902406" w:rsidRDefault="00BC27B0" w:rsidP="00D97B9A">
      <w:pPr>
        <w:pStyle w:val="OLBackground3"/>
        <w:numPr>
          <w:ilvl w:val="2"/>
          <w:numId w:val="7"/>
        </w:numPr>
      </w:pPr>
      <w:r w:rsidRPr="00902406">
        <w:t>(</w:t>
      </w:r>
      <w:r w:rsidRPr="00902406">
        <w:rPr>
          <w:b/>
        </w:rPr>
        <w:t>Governing law</w:t>
      </w:r>
      <w:r w:rsidRPr="00902406">
        <w:t xml:space="preserve">) </w:t>
      </w:r>
      <w:r>
        <w:t>The Contract</w:t>
      </w:r>
      <w:r w:rsidRPr="00902406">
        <w:t xml:space="preserve"> is governed by the law of Queensland and the law of the Commonwealth of Australia in force in Queensland. The Parties submit to the jurisdiction of the Courts of Queensland, relevant Federal Courts and Courts competent to hear appeals from them.</w:t>
      </w:r>
    </w:p>
    <w:p w14:paraId="6A10D603" w14:textId="77777777" w:rsidR="00BC27B0" w:rsidRPr="00902406" w:rsidRDefault="00BC27B0" w:rsidP="00D97B9A">
      <w:pPr>
        <w:pStyle w:val="OLBackground3"/>
        <w:numPr>
          <w:ilvl w:val="2"/>
          <w:numId w:val="7"/>
        </w:numPr>
      </w:pPr>
      <w:r w:rsidRPr="00902406">
        <w:t>(</w:t>
      </w:r>
      <w:r w:rsidRPr="00902406">
        <w:rPr>
          <w:b/>
        </w:rPr>
        <w:t>Binding on successor</w:t>
      </w:r>
      <w:r w:rsidRPr="00902406">
        <w:t xml:space="preserve">) </w:t>
      </w:r>
      <w:r>
        <w:t>The Contract</w:t>
      </w:r>
      <w:r w:rsidRPr="00902406">
        <w:t xml:space="preserve"> shall be for the benefit of and binding upon the Parties and their heirs, executors, successors and permitted assigns.</w:t>
      </w:r>
    </w:p>
    <w:p w14:paraId="22EF2FB9" w14:textId="77777777" w:rsidR="00BC27B0" w:rsidRPr="00902406" w:rsidRDefault="00BC27B0" w:rsidP="00D97B9A">
      <w:pPr>
        <w:pStyle w:val="OLBackground3"/>
        <w:numPr>
          <w:ilvl w:val="2"/>
          <w:numId w:val="7"/>
        </w:numPr>
      </w:pPr>
      <w:r w:rsidRPr="00902406">
        <w:t>(</w:t>
      </w:r>
      <w:r w:rsidRPr="00902406">
        <w:rPr>
          <w:b/>
        </w:rPr>
        <w:t>Further assurance</w:t>
      </w:r>
      <w:r w:rsidRPr="00902406">
        <w:t>) The Parties must execute and deliver all documents and must do all things as are necessary for the complete performance of their respective obligations under the Contract.</w:t>
      </w:r>
    </w:p>
    <w:p w14:paraId="4D067EA2" w14:textId="77777777" w:rsidR="00BC27B0" w:rsidRPr="00902406" w:rsidRDefault="00BC27B0" w:rsidP="00D97B9A">
      <w:pPr>
        <w:pStyle w:val="OLBackground3"/>
        <w:numPr>
          <w:ilvl w:val="2"/>
          <w:numId w:val="7"/>
        </w:numPr>
      </w:pPr>
      <w:r w:rsidRPr="00902406">
        <w:t>(</w:t>
      </w:r>
      <w:r w:rsidRPr="00902406">
        <w:rPr>
          <w:b/>
        </w:rPr>
        <w:t>Service of notices</w:t>
      </w:r>
      <w:r w:rsidRPr="00902406">
        <w:t>) A notice or other communication shall be deemed to have been given and received upon the earlier of actual receipt, or delivery to a Party</w:t>
      </w:r>
      <w:r>
        <w:t>’</w:t>
      </w:r>
      <w:r w:rsidRPr="00902406">
        <w:t>s representative at the address or email address stated in the Reference Schedule or as last notified in writing by the receiving Party, but a notice or communication sent only by email shall not be deemed to have been given and received if:</w:t>
      </w:r>
    </w:p>
    <w:p w14:paraId="0D34F00F" w14:textId="77777777" w:rsidR="00BC27B0" w:rsidRPr="00902406" w:rsidRDefault="00BC27B0" w:rsidP="00D97B9A">
      <w:pPr>
        <w:pStyle w:val="OLNumber3"/>
        <w:numPr>
          <w:ilvl w:val="3"/>
          <w:numId w:val="7"/>
        </w:numPr>
      </w:pPr>
      <w:r w:rsidRPr="00902406">
        <w:t xml:space="preserve">the sender receives a notification from the email system of the sender or the intended recipient which indicates that the email cannot be read by the intended recipient; or </w:t>
      </w:r>
    </w:p>
    <w:p w14:paraId="42EA35CF" w14:textId="77777777" w:rsidR="00BC27B0" w:rsidRPr="00902406" w:rsidRDefault="00BC27B0" w:rsidP="00D97B9A">
      <w:pPr>
        <w:pStyle w:val="OLNumber3"/>
        <w:numPr>
          <w:ilvl w:val="3"/>
          <w:numId w:val="7"/>
        </w:numPr>
      </w:pPr>
      <w:r w:rsidRPr="00902406">
        <w:t>the intended recipient demonstrates that the notice or communication could not be legibly displayed by the intended recipient</w:t>
      </w:r>
      <w:r>
        <w:t>’</w:t>
      </w:r>
      <w:r w:rsidRPr="00902406">
        <w:t>s email system at that time.</w:t>
      </w:r>
    </w:p>
    <w:p w14:paraId="2E1F0F2E" w14:textId="77777777" w:rsidR="00BC27B0" w:rsidRDefault="00BC27B0" w:rsidP="00E0492B">
      <w:pPr>
        <w:pStyle w:val="OLNumber2"/>
      </w:pPr>
      <w:r w:rsidRPr="00902406">
        <w:t>(</w:t>
      </w:r>
      <w:r w:rsidRPr="00902406">
        <w:rPr>
          <w:b/>
        </w:rPr>
        <w:t>Waiver</w:t>
      </w:r>
      <w:r w:rsidRPr="00902406">
        <w:t xml:space="preserve">) No waiver by a Party of a provision of the Contract is binding unless made in writing. Any waiver is limited to the particular instance and does not affect the subsequent enforceability of the provision. </w:t>
      </w:r>
    </w:p>
    <w:p w14:paraId="308F0374" w14:textId="1B8C55FD" w:rsidR="002647FB" w:rsidRPr="00902406" w:rsidRDefault="002647FB" w:rsidP="002647FB">
      <w:pPr>
        <w:pStyle w:val="OLNumber2"/>
      </w:pPr>
      <w:r>
        <w:lastRenderedPageBreak/>
        <w:t>(</w:t>
      </w:r>
      <w:r w:rsidRPr="008C6543">
        <w:rPr>
          <w:b/>
          <w:bCs/>
        </w:rPr>
        <w:t>Amendments</w:t>
      </w:r>
      <w:r>
        <w:t xml:space="preserve">) </w:t>
      </w:r>
      <w:r w:rsidRPr="002647FB">
        <w:t>This Contract may only be amended by written agreement executed by or on behalf of each Party.</w:t>
      </w:r>
    </w:p>
    <w:p w14:paraId="78962E66" w14:textId="77777777" w:rsidR="00BC27B0" w:rsidRPr="00902406" w:rsidRDefault="00BC27B0" w:rsidP="00E0492B">
      <w:pPr>
        <w:pStyle w:val="OLNumber2"/>
      </w:pPr>
      <w:r w:rsidRPr="00902406">
        <w:t>(</w:t>
      </w:r>
      <w:r w:rsidRPr="00902406">
        <w:rPr>
          <w:b/>
        </w:rPr>
        <w:t>Consent</w:t>
      </w:r>
      <w:r w:rsidRPr="00902406">
        <w:t>) Any consent of the Principal under the Contract may be given, withheld or given subject to conditions at the absolute discretion of the Principal.</w:t>
      </w:r>
    </w:p>
    <w:p w14:paraId="2C34B67A" w14:textId="0E14D031" w:rsidR="00480FDB" w:rsidRDefault="00480FDB" w:rsidP="00E0492B">
      <w:pPr>
        <w:pStyle w:val="OLNumber2"/>
      </w:pPr>
      <w:bookmarkStart w:id="1430" w:name="_Hlk96262991"/>
      <w:r w:rsidRPr="007A4657">
        <w:t>(</w:t>
      </w:r>
      <w:r w:rsidRPr="007A4657">
        <w:rPr>
          <w:b/>
          <w:bCs/>
        </w:rPr>
        <w:t>Discrepancy or inconsistency</w:t>
      </w:r>
      <w:r w:rsidRPr="007A4657">
        <w:t xml:space="preserve">) Where there is a discrepancy or inconsistency between any </w:t>
      </w:r>
      <w:r>
        <w:t>obligation of the Supplier under the Contract</w:t>
      </w:r>
      <w:r w:rsidR="00AC50E7">
        <w:t>,</w:t>
      </w:r>
      <w:r>
        <w:t xml:space="preserve"> </w:t>
      </w:r>
      <w:r w:rsidRPr="007A4657">
        <w:t xml:space="preserve">the </w:t>
      </w:r>
      <w:r w:rsidRPr="007A4657">
        <w:rPr>
          <w:rFonts w:cs="Times New Roman"/>
        </w:rPr>
        <w:t>Supplier</w:t>
      </w:r>
      <w:r w:rsidRPr="007A4657">
        <w:t xml:space="preserve"> must notify the Principal in writing of the discrepancy or inconsistency</w:t>
      </w:r>
      <w:r w:rsidR="00E710FF">
        <w:t>.</w:t>
      </w:r>
      <w:r w:rsidRPr="007A4657">
        <w:t xml:space="preserve"> </w:t>
      </w:r>
      <w:r w:rsidR="00AC50E7">
        <w:t xml:space="preserve">If the discrepancy or issue cannot be resolved using the order of precedence under clause </w:t>
      </w:r>
      <w:r w:rsidR="00AC50E7">
        <w:fldChar w:fldCharType="begin"/>
      </w:r>
      <w:r w:rsidR="00AC50E7">
        <w:instrText xml:space="preserve"> REF _Ref96262863 \w \h </w:instrText>
      </w:r>
      <w:r w:rsidR="00E0492B">
        <w:instrText xml:space="preserve"> \* MERGEFORMAT </w:instrText>
      </w:r>
      <w:r w:rsidR="00AC50E7">
        <w:fldChar w:fldCharType="separate"/>
      </w:r>
      <w:r w:rsidR="008C6543">
        <w:t>2.3</w:t>
      </w:r>
      <w:r w:rsidR="00AC50E7">
        <w:fldChar w:fldCharType="end"/>
      </w:r>
      <w:r w:rsidR="00AC50E7">
        <w:t xml:space="preserve"> then </w:t>
      </w:r>
      <w:r w:rsidRPr="007A4657">
        <w:t xml:space="preserve">unless otherwise directed by the Principal, </w:t>
      </w:r>
      <w:r w:rsidR="00AC50E7">
        <w:t xml:space="preserve">the Supplier must </w:t>
      </w:r>
      <w:r w:rsidRPr="007A4657">
        <w:t>comply with the highest or most onerous requirement.</w:t>
      </w:r>
      <w:r w:rsidRPr="00902406">
        <w:t xml:space="preserve"> </w:t>
      </w:r>
    </w:p>
    <w:bookmarkEnd w:id="1430"/>
    <w:p w14:paraId="347F0554" w14:textId="6E9383D0" w:rsidR="00BC27B0" w:rsidRPr="00902406" w:rsidRDefault="00BC27B0" w:rsidP="00E0492B">
      <w:pPr>
        <w:pStyle w:val="OLNumber2"/>
      </w:pPr>
      <w:r w:rsidRPr="00902406">
        <w:t>(</w:t>
      </w:r>
      <w:r w:rsidRPr="00902406">
        <w:rPr>
          <w:b/>
        </w:rPr>
        <w:t>Cumulative rights and obligations</w:t>
      </w:r>
      <w:r w:rsidRPr="00902406">
        <w:t>) The rights and remedies of a Party provided in the Contract are in addition to the rights or remedies conferred on the Party elsewhere in the Contract, at law or in equity. Compliance with a clause of the Contract will not relieve the Supplier of any other obligation under the Contract, at law or in equity.</w:t>
      </w:r>
      <w:r>
        <w:t xml:space="preserve"> The exercise by the Principal of a right provided in the Contract shall not invalidate or constitute a repudiation of the Contract.</w:t>
      </w:r>
    </w:p>
    <w:p w14:paraId="07FC2E2D" w14:textId="14E6500B" w:rsidR="00BC27B0" w:rsidRPr="00902406" w:rsidRDefault="00BC27B0" w:rsidP="00E0492B">
      <w:pPr>
        <w:pStyle w:val="OLNumber2"/>
      </w:pPr>
      <w:r w:rsidRPr="00902406">
        <w:t>(</w:t>
      </w:r>
      <w:r w:rsidR="00D11E79">
        <w:rPr>
          <w:b/>
        </w:rPr>
        <w:t>Electronic execution</w:t>
      </w:r>
      <w:r w:rsidRPr="00902406">
        <w:t xml:space="preserve">) </w:t>
      </w:r>
      <w:r>
        <w:t>The Contract</w:t>
      </w:r>
      <w:r w:rsidRPr="00902406">
        <w:t xml:space="preserve"> may be executed in any number of counterparts and when executed communication of the fact of execution to the other Party may be made by sending evidence of execution by fax or email.</w:t>
      </w:r>
      <w:r w:rsidR="00F03D14">
        <w:t xml:space="preserve"> For clarity, the Parties consent to the Contract being executed </w:t>
      </w:r>
      <w:r w:rsidR="00CB7CF3">
        <w:t xml:space="preserve">electronically </w:t>
      </w:r>
      <w:r w:rsidR="00F03D14">
        <w:t xml:space="preserve">using DocuSign or </w:t>
      </w:r>
      <w:r w:rsidR="00CB7CF3">
        <w:t xml:space="preserve">an </w:t>
      </w:r>
      <w:r w:rsidR="00F03D14">
        <w:t xml:space="preserve">equivalent </w:t>
      </w:r>
      <w:r w:rsidR="00CB7CF3">
        <w:t xml:space="preserve">electronic </w:t>
      </w:r>
      <w:r w:rsidR="00F03D14">
        <w:t>method to identify the Parties.</w:t>
      </w:r>
    </w:p>
    <w:p w14:paraId="708432D6" w14:textId="77777777" w:rsidR="00BC27B0" w:rsidRDefault="00BC27B0" w:rsidP="00E0492B">
      <w:pPr>
        <w:pStyle w:val="OLNumber2"/>
      </w:pPr>
      <w:r w:rsidRPr="00902406">
        <w:t>(</w:t>
      </w:r>
      <w:r w:rsidRPr="00902406">
        <w:rPr>
          <w:b/>
        </w:rPr>
        <w:t>Current versions</w:t>
      </w:r>
      <w:r w:rsidRPr="00902406">
        <w:t>) Except to the extent otherwise provided in the Contract, where the Contract includes or incorporates by reference any standard, plan, requirement, code, guideline, policy, standard drawing or standard specification then the Supplier must comply with the version of that standard, plan, requirement, code, guideline, policy, standard drawing or standard specification which is current as at the date of the Contract, and the sums, rates or prices in the Contract shall be deemed to have allowed for compliance with that version.</w:t>
      </w:r>
    </w:p>
    <w:p w14:paraId="1A9F2851" w14:textId="47A5E8B8" w:rsidR="00BC27B0" w:rsidRPr="00637921" w:rsidRDefault="00BC27B0" w:rsidP="00E0492B">
      <w:pPr>
        <w:pStyle w:val="OLNumber2"/>
        <w:rPr>
          <w:b/>
        </w:rPr>
      </w:pPr>
      <w:r w:rsidRPr="00902406">
        <w:t>(</w:t>
      </w:r>
      <w:r w:rsidRPr="00902406">
        <w:rPr>
          <w:b/>
        </w:rPr>
        <w:t>Clauses to survive termination</w:t>
      </w:r>
      <w:r w:rsidRPr="00902406">
        <w:t xml:space="preserve">) In addition to any other clauses which may be found to survive termination, clauses </w:t>
      </w:r>
      <w:r w:rsidR="00201D4F">
        <w:fldChar w:fldCharType="begin"/>
      </w:r>
      <w:r w:rsidR="00201D4F">
        <w:instrText xml:space="preserve"> REF _Ref10367591 \w \h </w:instrText>
      </w:r>
      <w:r w:rsidR="00201D4F">
        <w:fldChar w:fldCharType="separate"/>
      </w:r>
      <w:r w:rsidR="00867BFD">
        <w:t>21</w:t>
      </w:r>
      <w:r w:rsidR="00201D4F">
        <w:fldChar w:fldCharType="end"/>
      </w:r>
      <w:r w:rsidR="00201D4F">
        <w:t xml:space="preserve">, </w:t>
      </w:r>
      <w:r w:rsidR="00201D4F">
        <w:fldChar w:fldCharType="begin"/>
      </w:r>
      <w:r w:rsidR="00201D4F">
        <w:instrText xml:space="preserve"> REF _Ref498944917 \w \h </w:instrText>
      </w:r>
      <w:r w:rsidR="00201D4F">
        <w:fldChar w:fldCharType="separate"/>
      </w:r>
      <w:r w:rsidR="00867BFD">
        <w:t>22</w:t>
      </w:r>
      <w:r w:rsidR="00201D4F">
        <w:fldChar w:fldCharType="end"/>
      </w:r>
      <w:r w:rsidR="00201D4F">
        <w:t xml:space="preserve">, </w:t>
      </w:r>
      <w:r w:rsidR="006A4481">
        <w:fldChar w:fldCharType="begin"/>
      </w:r>
      <w:r w:rsidR="006A4481">
        <w:instrText xml:space="preserve"> REF _Ref104914415 \w \h </w:instrText>
      </w:r>
      <w:r w:rsidR="006A4481">
        <w:fldChar w:fldCharType="separate"/>
      </w:r>
      <w:r w:rsidR="00867BFD">
        <w:t>23.2(b)</w:t>
      </w:r>
      <w:r w:rsidR="006A4481">
        <w:fldChar w:fldCharType="end"/>
      </w:r>
      <w:r w:rsidR="00201D4F">
        <w:t xml:space="preserve">, </w:t>
      </w:r>
      <w:r w:rsidR="00201D4F">
        <w:fldChar w:fldCharType="begin"/>
      </w:r>
      <w:r w:rsidR="00201D4F">
        <w:instrText xml:space="preserve"> REF _Ref96443025 \w \h </w:instrText>
      </w:r>
      <w:r w:rsidR="00201D4F">
        <w:fldChar w:fldCharType="separate"/>
      </w:r>
      <w:r w:rsidR="00867BFD">
        <w:t>25</w:t>
      </w:r>
      <w:r w:rsidR="00201D4F">
        <w:fldChar w:fldCharType="end"/>
      </w:r>
      <w:r w:rsidR="006D22C9">
        <w:t xml:space="preserve">, </w:t>
      </w:r>
      <w:r w:rsidR="006D22C9">
        <w:fldChar w:fldCharType="begin"/>
      </w:r>
      <w:r w:rsidR="006D22C9">
        <w:instrText xml:space="preserve"> REF _Ref96443068 \w \h </w:instrText>
      </w:r>
      <w:r w:rsidR="006D22C9">
        <w:fldChar w:fldCharType="separate"/>
      </w:r>
      <w:r w:rsidR="00867BFD">
        <w:t>26</w:t>
      </w:r>
      <w:r w:rsidR="006D22C9">
        <w:fldChar w:fldCharType="end"/>
      </w:r>
      <w:r w:rsidR="00201D4F">
        <w:t>,</w:t>
      </w:r>
      <w:r w:rsidR="00AA18FB">
        <w:t xml:space="preserve"> </w:t>
      </w:r>
      <w:r w:rsidR="00201D4F">
        <w:fldChar w:fldCharType="begin"/>
      </w:r>
      <w:r w:rsidR="00201D4F">
        <w:instrText xml:space="preserve"> REF _Ref65575329 \w \h </w:instrText>
      </w:r>
      <w:r w:rsidR="00201D4F">
        <w:fldChar w:fldCharType="separate"/>
      </w:r>
      <w:r w:rsidR="00867BFD">
        <w:t>30.5</w:t>
      </w:r>
      <w:r w:rsidR="00201D4F">
        <w:fldChar w:fldCharType="end"/>
      </w:r>
      <w:r w:rsidR="00201D4F">
        <w:t>,</w:t>
      </w:r>
      <w:r w:rsidR="006D22C9">
        <w:t xml:space="preserve"> </w:t>
      </w:r>
      <w:r w:rsidR="006A4481">
        <w:fldChar w:fldCharType="begin"/>
      </w:r>
      <w:r w:rsidR="006A4481">
        <w:instrText xml:space="preserve"> REF _Ref65575349 \w \h </w:instrText>
      </w:r>
      <w:r w:rsidR="006A4481">
        <w:fldChar w:fldCharType="separate"/>
      </w:r>
      <w:r w:rsidR="00867BFD">
        <w:t>30.6</w:t>
      </w:r>
      <w:r w:rsidR="006A4481">
        <w:fldChar w:fldCharType="end"/>
      </w:r>
      <w:r w:rsidR="006A4481">
        <w:t xml:space="preserve"> and </w:t>
      </w:r>
      <w:r w:rsidR="006D22C9">
        <w:fldChar w:fldCharType="begin"/>
      </w:r>
      <w:r w:rsidR="006D22C9">
        <w:instrText xml:space="preserve"> REF _Ref10373432 \w \h </w:instrText>
      </w:r>
      <w:r w:rsidR="006D22C9">
        <w:fldChar w:fldCharType="separate"/>
      </w:r>
      <w:r w:rsidR="00867BFD">
        <w:t>32</w:t>
      </w:r>
      <w:r w:rsidR="006D22C9">
        <w:fldChar w:fldCharType="end"/>
      </w:r>
      <w:r w:rsidR="00201D4F">
        <w:t xml:space="preserve"> </w:t>
      </w:r>
      <w:r w:rsidRPr="00902406">
        <w:t xml:space="preserve"> survive the expiration or earlier termination of the Contract.</w:t>
      </w:r>
    </w:p>
    <w:p w14:paraId="7A686350" w14:textId="77777777" w:rsidR="00405E42" w:rsidRPr="00902406" w:rsidRDefault="00405E42" w:rsidP="00637921"/>
    <w:p w14:paraId="1F3C81B3" w14:textId="013697F9" w:rsidR="00AB6CF3" w:rsidRPr="00491031" w:rsidRDefault="00AB6CF3" w:rsidP="00AB6CF3">
      <w:pPr>
        <w:pStyle w:val="OLNumber1BU"/>
      </w:pPr>
      <w:bookmarkStart w:id="1431" w:name="_Toc166319506"/>
      <w:r>
        <w:t>WAGE</w:t>
      </w:r>
      <w:r w:rsidRPr="00491031">
        <w:t>s</w:t>
      </w:r>
      <w:bookmarkEnd w:id="1431"/>
    </w:p>
    <w:p w14:paraId="047CD7A2" w14:textId="1B6956F8" w:rsidR="006A4481" w:rsidRPr="00786AB3" w:rsidRDefault="00AB6CF3" w:rsidP="00AB6CF3">
      <w:pPr>
        <w:pStyle w:val="OLNumber2"/>
      </w:pPr>
      <w:r w:rsidRPr="00AB4BD5">
        <w:t>(</w:t>
      </w:r>
      <w:r>
        <w:rPr>
          <w:b/>
          <w:bCs/>
        </w:rPr>
        <w:t>Wages</w:t>
      </w:r>
      <w:r w:rsidRPr="00AB4BD5">
        <w:t>)</w:t>
      </w:r>
      <w:r>
        <w:t xml:space="preserve"> The wages </w:t>
      </w:r>
      <w:r>
        <w:rPr>
          <w:lang w:val="en-US"/>
        </w:rPr>
        <w:t>of the contractor's employees are not less than the equivalent of a Council employee's rate of pay. For the rate of wages for council employees, please refer to the Banana Shire Certified agreement on the Queensland Industrial relation Commission website or contact the procurement department for a copy.</w:t>
      </w:r>
    </w:p>
    <w:p w14:paraId="10F08BD5" w14:textId="372DAE04" w:rsidR="00AB6CF3" w:rsidRPr="00491031" w:rsidRDefault="00AB6CF3" w:rsidP="00AB6CF3">
      <w:pPr>
        <w:pStyle w:val="OLNumber1BU"/>
      </w:pPr>
      <w:bookmarkStart w:id="1432" w:name="_Toc166319507"/>
      <w:r>
        <w:rPr>
          <w:szCs w:val="22"/>
        </w:rPr>
        <w:t xml:space="preserve">USES </w:t>
      </w:r>
      <w:bookmarkStart w:id="1433" w:name="_Hlk165358745"/>
      <w:r>
        <w:rPr>
          <w:szCs w:val="22"/>
        </w:rPr>
        <w:t>BY OTHER LOCAL GOVERNMENTS</w:t>
      </w:r>
      <w:bookmarkEnd w:id="1433"/>
      <w:bookmarkEnd w:id="1432"/>
    </w:p>
    <w:p w14:paraId="77313501" w14:textId="5ACC6725" w:rsidR="00AB6CF3" w:rsidRDefault="00AB6CF3" w:rsidP="00AB6CF3">
      <w:pPr>
        <w:pStyle w:val="OLNumber2"/>
      </w:pPr>
      <w:bookmarkStart w:id="1434" w:name="_Hlk165358784"/>
      <w:r>
        <w:rPr>
          <w:bCs/>
          <w:szCs w:val="22"/>
        </w:rPr>
        <w:t>A Local Government in Queensland other than Council (an “Other Local Government”) may access the contract subject to mutual agreement in writing of Council, the Contractor and the other Local Government</w:t>
      </w:r>
      <w:bookmarkEnd w:id="1434"/>
      <w:r>
        <w:rPr>
          <w:bCs/>
          <w:szCs w:val="22"/>
        </w:rPr>
        <w:t xml:space="preserve"> in Queensland</w:t>
      </w:r>
      <w:r w:rsidRPr="00AB4BD5">
        <w:t>.</w:t>
      </w:r>
    </w:p>
    <w:p w14:paraId="136464DC" w14:textId="22EEBC45" w:rsidR="00AB6CF3" w:rsidRPr="00AB6CF3" w:rsidRDefault="00AB6CF3" w:rsidP="00AB6CF3">
      <w:pPr>
        <w:pStyle w:val="OLNumber2"/>
        <w:sectPr w:rsidR="00AB6CF3" w:rsidRPr="00AB6CF3" w:rsidSect="00683F9A">
          <w:headerReference w:type="default" r:id="rId20"/>
          <w:footerReference w:type="default" r:id="rId21"/>
          <w:pgSz w:w="11906" w:h="16838" w:code="9"/>
          <w:pgMar w:top="1134" w:right="1440" w:bottom="1134" w:left="1440" w:header="720" w:footer="720" w:gutter="0"/>
          <w:paperSrc w:first="15" w:other="15"/>
          <w:cols w:space="720"/>
          <w:noEndnote/>
        </w:sectPr>
      </w:pPr>
      <w:r>
        <w:rPr>
          <w:bCs/>
          <w:szCs w:val="22"/>
        </w:rPr>
        <w:t>Responsibilities for establishing and managing any contract between the contractor and the Other Local Government in Queensland rests with the Other Local Government.</w:t>
      </w:r>
    </w:p>
    <w:p w14:paraId="1E5CB74F" w14:textId="5C56CAD3" w:rsidR="006A4481" w:rsidRDefault="006A4481" w:rsidP="006A4481">
      <w:pPr>
        <w:pStyle w:val="OLBackground3"/>
        <w:numPr>
          <w:ilvl w:val="0"/>
          <w:numId w:val="0"/>
        </w:numPr>
        <w:rPr>
          <w:szCs w:val="22"/>
        </w:rPr>
      </w:pPr>
      <w:r>
        <w:rPr>
          <w:szCs w:val="22"/>
        </w:rPr>
        <w:lastRenderedPageBreak/>
        <w:fldChar w:fldCharType="begin">
          <w:ffData>
            <w:name w:val="Text4"/>
            <w:enabled/>
            <w:calcOnExit w:val="0"/>
            <w:textInput>
              <w:default w:val="[Scope and Price to be inserted into execution copy of Contract]"/>
            </w:textInput>
          </w:ffData>
        </w:fldChar>
      </w:r>
      <w:r>
        <w:rPr>
          <w:szCs w:val="22"/>
        </w:rPr>
        <w:instrText xml:space="preserve"> </w:instrText>
      </w:r>
      <w:bookmarkStart w:id="1435" w:name="Text4"/>
      <w:r>
        <w:rPr>
          <w:szCs w:val="22"/>
        </w:rPr>
        <w:instrText xml:space="preserve">FORMTEXT </w:instrText>
      </w:r>
      <w:r>
        <w:rPr>
          <w:szCs w:val="22"/>
        </w:rPr>
      </w:r>
      <w:r>
        <w:rPr>
          <w:szCs w:val="22"/>
        </w:rPr>
        <w:fldChar w:fldCharType="separate"/>
      </w:r>
      <w:r>
        <w:rPr>
          <w:noProof/>
          <w:szCs w:val="22"/>
        </w:rPr>
        <w:t>[Scope and Price to be inserted into execution copy of Contract]</w:t>
      </w:r>
      <w:r>
        <w:rPr>
          <w:szCs w:val="22"/>
        </w:rPr>
        <w:fldChar w:fldCharType="end"/>
      </w:r>
      <w:bookmarkEnd w:id="1435"/>
    </w:p>
    <w:p w14:paraId="76D47931" w14:textId="77777777" w:rsidR="00B46154" w:rsidRDefault="00B46154" w:rsidP="006A4481">
      <w:pPr>
        <w:pStyle w:val="OLBackground3"/>
        <w:numPr>
          <w:ilvl w:val="0"/>
          <w:numId w:val="0"/>
        </w:numPr>
        <w:rPr>
          <w:b/>
          <w:highlight w:val="yellow"/>
        </w:rPr>
      </w:pPr>
    </w:p>
    <w:p w14:paraId="3DA997C7" w14:textId="73B0F713" w:rsidR="00BC27B0" w:rsidRPr="00902406" w:rsidRDefault="00BC27B0" w:rsidP="00902406">
      <w:pPr>
        <w:pStyle w:val="OLBackground3"/>
        <w:numPr>
          <w:ilvl w:val="0"/>
          <w:numId w:val="0"/>
        </w:numPr>
        <w:rPr>
          <w:b/>
        </w:rPr>
        <w:sectPr w:rsidR="00BC27B0" w:rsidRPr="00902406" w:rsidSect="00B46154">
          <w:headerReference w:type="default" r:id="rId22"/>
          <w:headerReference w:type="first" r:id="rId23"/>
          <w:footerReference w:type="first" r:id="rId24"/>
          <w:pgSz w:w="11906" w:h="16838" w:code="9"/>
          <w:pgMar w:top="1134" w:right="1440" w:bottom="1134" w:left="1440" w:header="720" w:footer="720" w:gutter="0"/>
          <w:paperSrc w:first="15" w:other="15"/>
          <w:cols w:space="720"/>
          <w:noEndnote/>
          <w:titlePg/>
        </w:sectPr>
      </w:pPr>
    </w:p>
    <w:tbl>
      <w:tblPr>
        <w:tblW w:w="0" w:type="auto"/>
        <w:tblCellMar>
          <w:left w:w="107" w:type="dxa"/>
          <w:right w:w="107" w:type="dxa"/>
        </w:tblCellMar>
        <w:tblLook w:val="0000" w:firstRow="0" w:lastRow="0" w:firstColumn="0" w:lastColumn="0" w:noHBand="0" w:noVBand="0"/>
      </w:tblPr>
      <w:tblGrid>
        <w:gridCol w:w="3933"/>
        <w:gridCol w:w="373"/>
        <w:gridCol w:w="4720"/>
      </w:tblGrid>
      <w:tr w:rsidR="007C4C82" w:rsidRPr="00E540D8" w14:paraId="0D4ED821" w14:textId="77777777" w:rsidTr="00BF797A">
        <w:trPr>
          <w:cantSplit/>
          <w:trHeight w:val="74"/>
        </w:trPr>
        <w:tc>
          <w:tcPr>
            <w:tcW w:w="9038" w:type="dxa"/>
            <w:gridSpan w:val="3"/>
          </w:tcPr>
          <w:p w14:paraId="002B0441" w14:textId="77777777" w:rsidR="007C4C82" w:rsidRPr="00D86C38" w:rsidRDefault="007C4C82" w:rsidP="00BF797A">
            <w:pPr>
              <w:pStyle w:val="OLTableText"/>
              <w:rPr>
                <w:b/>
                <w:bCs/>
              </w:rPr>
            </w:pPr>
            <w:bookmarkStart w:id="1437" w:name="_Toc412216660"/>
            <w:bookmarkStart w:id="1438" w:name="_Toc412216766"/>
            <w:bookmarkStart w:id="1439" w:name="_Toc412216874"/>
            <w:bookmarkStart w:id="1440" w:name="_Toc412216977"/>
            <w:bookmarkEnd w:id="1422"/>
            <w:bookmarkEnd w:id="1423"/>
            <w:bookmarkEnd w:id="1424"/>
            <w:bookmarkEnd w:id="1425"/>
            <w:bookmarkEnd w:id="1426"/>
            <w:bookmarkEnd w:id="1437"/>
            <w:bookmarkEnd w:id="1438"/>
            <w:bookmarkEnd w:id="1439"/>
            <w:bookmarkEnd w:id="1440"/>
            <w:r w:rsidRPr="00D86C38">
              <w:rPr>
                <w:b/>
                <w:bCs/>
              </w:rPr>
              <w:lastRenderedPageBreak/>
              <w:t>EXECUTION BY THE PRINCIPAL</w:t>
            </w:r>
          </w:p>
        </w:tc>
      </w:tr>
      <w:tr w:rsidR="007C4C82" w:rsidRPr="00E540D8" w14:paraId="3E9F065B" w14:textId="77777777" w:rsidTr="00BF797A">
        <w:trPr>
          <w:cantSplit/>
          <w:trHeight w:val="74"/>
        </w:trPr>
        <w:tc>
          <w:tcPr>
            <w:tcW w:w="3935" w:type="dxa"/>
          </w:tcPr>
          <w:p w14:paraId="24C62B67" w14:textId="77777777" w:rsidR="007C4C82" w:rsidRPr="00775F71" w:rsidRDefault="007C4C82" w:rsidP="00BF797A">
            <w:pPr>
              <w:pStyle w:val="OLTableText"/>
              <w:spacing w:before="0" w:after="0"/>
            </w:pPr>
          </w:p>
        </w:tc>
        <w:tc>
          <w:tcPr>
            <w:tcW w:w="374" w:type="dxa"/>
          </w:tcPr>
          <w:p w14:paraId="617BE639" w14:textId="77777777" w:rsidR="007C4C82" w:rsidRDefault="007C4C82" w:rsidP="00BF797A">
            <w:pPr>
              <w:pStyle w:val="OLTableText"/>
              <w:spacing w:before="0" w:after="0"/>
            </w:pPr>
          </w:p>
        </w:tc>
        <w:tc>
          <w:tcPr>
            <w:tcW w:w="4729" w:type="dxa"/>
          </w:tcPr>
          <w:p w14:paraId="693C052A" w14:textId="77777777" w:rsidR="007C4C82" w:rsidRPr="00E540D8" w:rsidRDefault="007C4C82" w:rsidP="00BF797A">
            <w:pPr>
              <w:pStyle w:val="OLTableText"/>
              <w:spacing w:before="0" w:after="0"/>
            </w:pPr>
          </w:p>
        </w:tc>
      </w:tr>
      <w:tr w:rsidR="007C4C82" w:rsidRPr="00E540D8" w14:paraId="1617B751" w14:textId="77777777" w:rsidTr="00BF797A">
        <w:trPr>
          <w:cantSplit/>
          <w:trHeight w:val="74"/>
        </w:trPr>
        <w:tc>
          <w:tcPr>
            <w:tcW w:w="3935" w:type="dxa"/>
          </w:tcPr>
          <w:p w14:paraId="75C3B2B0" w14:textId="1265389E" w:rsidR="007C4C82" w:rsidRPr="00E540D8" w:rsidRDefault="007C4C82" w:rsidP="00BF797A">
            <w:pPr>
              <w:pStyle w:val="OLTableText"/>
            </w:pPr>
            <w:r w:rsidRPr="00E540D8">
              <w:rPr>
                <w:b/>
              </w:rPr>
              <w:t>SIGNED</w:t>
            </w:r>
            <w:r w:rsidRPr="00E540D8">
              <w:t xml:space="preserve"> for and on behalf of </w:t>
            </w:r>
            <w:r w:rsidR="00672AB9">
              <w:t>Banana Shire Council</w:t>
            </w:r>
            <w:r w:rsidRPr="00E540D8">
              <w:t xml:space="preserve"> </w:t>
            </w:r>
            <w:r>
              <w:t xml:space="preserve">by its duly authorised representative </w:t>
            </w:r>
            <w:r w:rsidRPr="00E540D8">
              <w:t>in the presence of:</w:t>
            </w:r>
          </w:p>
          <w:p w14:paraId="6FAAFDC6" w14:textId="77777777" w:rsidR="007C4C82" w:rsidRDefault="007C4C82" w:rsidP="00BF797A">
            <w:pPr>
              <w:pStyle w:val="OLTableText"/>
            </w:pPr>
          </w:p>
          <w:p w14:paraId="0DD68E3E" w14:textId="77777777" w:rsidR="007C4C82" w:rsidRPr="00E540D8" w:rsidRDefault="007C4C82" w:rsidP="00BF797A">
            <w:pPr>
              <w:tabs>
                <w:tab w:val="right" w:leader="dot" w:pos="3528"/>
              </w:tabs>
            </w:pPr>
            <w:r w:rsidRPr="00E540D8">
              <w:tab/>
            </w:r>
          </w:p>
          <w:p w14:paraId="7B1B96FE" w14:textId="77777777" w:rsidR="007C4C82" w:rsidRDefault="007C4C82" w:rsidP="00BF797A">
            <w:pPr>
              <w:pStyle w:val="OLTableText"/>
            </w:pPr>
            <w:r w:rsidRPr="00E540D8">
              <w:t>Signature of witness</w:t>
            </w:r>
          </w:p>
          <w:p w14:paraId="6C7C907F" w14:textId="77777777" w:rsidR="007C4C82" w:rsidRPr="00E540D8" w:rsidRDefault="007C4C82" w:rsidP="00BF797A">
            <w:pPr>
              <w:pStyle w:val="OLTableText"/>
            </w:pPr>
          </w:p>
          <w:p w14:paraId="01C04CA8" w14:textId="77777777" w:rsidR="007C4C82" w:rsidRPr="00E540D8" w:rsidRDefault="007C4C82" w:rsidP="00BF797A">
            <w:pPr>
              <w:tabs>
                <w:tab w:val="right" w:leader="dot" w:pos="3528"/>
              </w:tabs>
            </w:pPr>
            <w:r w:rsidRPr="00E540D8">
              <w:tab/>
            </w:r>
          </w:p>
          <w:p w14:paraId="49496787" w14:textId="77777777" w:rsidR="007C4C82" w:rsidRDefault="007C4C82" w:rsidP="00BF797A">
            <w:pPr>
              <w:pStyle w:val="OLTableText"/>
            </w:pPr>
            <w:r w:rsidRPr="00E540D8">
              <w:t>Name of witness (block letters)</w:t>
            </w:r>
          </w:p>
          <w:p w14:paraId="20157D1D" w14:textId="77777777" w:rsidR="007C4C82" w:rsidRPr="00E540D8" w:rsidRDefault="007C4C82" w:rsidP="00BF797A">
            <w:pPr>
              <w:pStyle w:val="OLTableText"/>
            </w:pPr>
          </w:p>
          <w:p w14:paraId="736D8E8F" w14:textId="77777777" w:rsidR="007C4C82" w:rsidRPr="00E540D8" w:rsidRDefault="007C4C82" w:rsidP="00BF797A">
            <w:pPr>
              <w:tabs>
                <w:tab w:val="right" w:leader="dot" w:pos="3528"/>
              </w:tabs>
            </w:pPr>
            <w:r w:rsidRPr="00E540D8">
              <w:tab/>
            </w:r>
          </w:p>
          <w:p w14:paraId="4D02F9A9" w14:textId="77777777" w:rsidR="007C4C82" w:rsidRPr="00E540D8" w:rsidRDefault="007C4C82" w:rsidP="00BF797A">
            <w:pPr>
              <w:pStyle w:val="OLTableText"/>
            </w:pPr>
            <w:r w:rsidRPr="00E540D8">
              <w:t xml:space="preserve">Date </w:t>
            </w:r>
          </w:p>
        </w:tc>
        <w:tc>
          <w:tcPr>
            <w:tcW w:w="374" w:type="dxa"/>
          </w:tcPr>
          <w:p w14:paraId="0630B006" w14:textId="77777777" w:rsidR="007C4C82" w:rsidRPr="00E540D8" w:rsidRDefault="007C4C82" w:rsidP="00BF797A">
            <w:pPr>
              <w:pStyle w:val="OLTableText"/>
            </w:pPr>
            <w:r>
              <w:t>)</w:t>
            </w:r>
          </w:p>
          <w:p w14:paraId="14DD91AD" w14:textId="77777777" w:rsidR="007C4C82" w:rsidRPr="00E540D8" w:rsidRDefault="007C4C82" w:rsidP="00BF797A">
            <w:pPr>
              <w:pStyle w:val="OLTableText"/>
            </w:pPr>
            <w:r>
              <w:t>)</w:t>
            </w:r>
          </w:p>
          <w:p w14:paraId="132A55DE" w14:textId="77777777" w:rsidR="007C4C82" w:rsidRPr="00E540D8" w:rsidRDefault="007C4C82" w:rsidP="00BF797A">
            <w:pPr>
              <w:pStyle w:val="OLTableText"/>
            </w:pPr>
            <w:r>
              <w:t>)</w:t>
            </w:r>
          </w:p>
          <w:p w14:paraId="5A2CEC14" w14:textId="77777777" w:rsidR="007C4C82" w:rsidRPr="00E540D8" w:rsidRDefault="007C4C82" w:rsidP="00BF797A">
            <w:pPr>
              <w:pStyle w:val="OLTableText"/>
            </w:pPr>
            <w:r w:rsidRPr="00E540D8">
              <w:t>)</w:t>
            </w:r>
          </w:p>
          <w:p w14:paraId="0869B195" w14:textId="77777777" w:rsidR="007C4C82" w:rsidRPr="00E540D8" w:rsidRDefault="007C4C82" w:rsidP="00BF797A">
            <w:pPr>
              <w:pStyle w:val="OLTableText"/>
            </w:pPr>
            <w:r w:rsidRPr="00E540D8">
              <w:t>)</w:t>
            </w:r>
          </w:p>
          <w:p w14:paraId="59CE4D56" w14:textId="77777777" w:rsidR="007C4C82" w:rsidRPr="00E540D8" w:rsidRDefault="007C4C82" w:rsidP="00BF797A">
            <w:pPr>
              <w:pStyle w:val="OLTableText"/>
            </w:pPr>
            <w:r w:rsidRPr="00E540D8">
              <w:t>)</w:t>
            </w:r>
          </w:p>
          <w:p w14:paraId="5A79BC86" w14:textId="77777777" w:rsidR="007C4C82" w:rsidRPr="00E540D8" w:rsidRDefault="007C4C82" w:rsidP="00BF797A">
            <w:pPr>
              <w:pStyle w:val="OLTableText"/>
            </w:pPr>
            <w:r w:rsidRPr="00E540D8">
              <w:t>)</w:t>
            </w:r>
          </w:p>
          <w:p w14:paraId="0B424A2F" w14:textId="77777777" w:rsidR="007C4C82" w:rsidRPr="00E540D8" w:rsidRDefault="007C4C82" w:rsidP="00BF797A">
            <w:pPr>
              <w:pStyle w:val="OLTableText"/>
            </w:pPr>
            <w:r w:rsidRPr="00E540D8">
              <w:t>)</w:t>
            </w:r>
          </w:p>
          <w:p w14:paraId="092496F6" w14:textId="77777777" w:rsidR="007C4C82" w:rsidRPr="00E540D8" w:rsidRDefault="007C4C82" w:rsidP="00BF797A">
            <w:pPr>
              <w:pStyle w:val="OLTableText"/>
            </w:pPr>
            <w:r w:rsidRPr="00E540D8">
              <w:t>)</w:t>
            </w:r>
          </w:p>
          <w:p w14:paraId="5BC02372" w14:textId="77777777" w:rsidR="007C4C82" w:rsidRPr="00E540D8" w:rsidRDefault="007C4C82" w:rsidP="00BF797A">
            <w:pPr>
              <w:pStyle w:val="OLTableText"/>
            </w:pPr>
            <w:r w:rsidRPr="00E540D8">
              <w:t>)</w:t>
            </w:r>
          </w:p>
          <w:p w14:paraId="751CC293" w14:textId="77777777" w:rsidR="007C4C82" w:rsidRPr="00E540D8" w:rsidRDefault="007C4C82" w:rsidP="00BF797A">
            <w:pPr>
              <w:pStyle w:val="OLTableText"/>
            </w:pPr>
            <w:r w:rsidRPr="00E540D8">
              <w:t>)</w:t>
            </w:r>
          </w:p>
        </w:tc>
        <w:tc>
          <w:tcPr>
            <w:tcW w:w="4729" w:type="dxa"/>
          </w:tcPr>
          <w:p w14:paraId="6B616C66" w14:textId="77777777" w:rsidR="007C4C82" w:rsidRPr="00E540D8" w:rsidRDefault="007C4C82" w:rsidP="00BF797A">
            <w:pPr>
              <w:pStyle w:val="OLTableText"/>
            </w:pPr>
          </w:p>
          <w:p w14:paraId="13886D95" w14:textId="77777777" w:rsidR="007C4C82" w:rsidRPr="00E30D39" w:rsidRDefault="007C4C82" w:rsidP="00BF797A">
            <w:pPr>
              <w:pStyle w:val="OLTableText"/>
              <w:rPr>
                <w:sz w:val="18"/>
                <w:szCs w:val="18"/>
              </w:rPr>
            </w:pPr>
          </w:p>
          <w:p w14:paraId="73E0AF96" w14:textId="77777777" w:rsidR="007C4C82" w:rsidRPr="00E30D39" w:rsidRDefault="007C4C82" w:rsidP="00BF797A">
            <w:pPr>
              <w:pStyle w:val="OLTableText"/>
              <w:rPr>
                <w:sz w:val="12"/>
                <w:szCs w:val="12"/>
              </w:rPr>
            </w:pPr>
          </w:p>
          <w:p w14:paraId="0DBD121E" w14:textId="77777777" w:rsidR="007C4C82" w:rsidRDefault="007C4C82" w:rsidP="00BF797A">
            <w:pPr>
              <w:pStyle w:val="OLTableText"/>
            </w:pPr>
          </w:p>
          <w:p w14:paraId="296CCFDB" w14:textId="77777777" w:rsidR="007C4C82" w:rsidRPr="00E540D8" w:rsidRDefault="007C4C82" w:rsidP="00BF797A">
            <w:pPr>
              <w:tabs>
                <w:tab w:val="right" w:leader="dot" w:pos="3528"/>
              </w:tabs>
            </w:pPr>
            <w:r w:rsidRPr="00E540D8">
              <w:tab/>
            </w:r>
          </w:p>
          <w:p w14:paraId="4E6EDEEC" w14:textId="77777777" w:rsidR="007C4C82" w:rsidRPr="00E540D8" w:rsidRDefault="007C4C82" w:rsidP="00BF797A">
            <w:pPr>
              <w:pStyle w:val="OLTableText"/>
            </w:pPr>
            <w:r>
              <w:t>Signature of authorised representative</w:t>
            </w:r>
          </w:p>
          <w:p w14:paraId="0E6ADFD3" w14:textId="77777777" w:rsidR="007C4C82" w:rsidRDefault="007C4C82" w:rsidP="00BF797A">
            <w:pPr>
              <w:pStyle w:val="OLTableText"/>
            </w:pPr>
          </w:p>
          <w:p w14:paraId="35195E32" w14:textId="77777777" w:rsidR="007C4C82" w:rsidRPr="00E540D8" w:rsidRDefault="007C4C82" w:rsidP="00BF797A">
            <w:pPr>
              <w:tabs>
                <w:tab w:val="right" w:leader="dot" w:pos="3528"/>
              </w:tabs>
            </w:pPr>
            <w:r w:rsidRPr="00E540D8">
              <w:tab/>
            </w:r>
          </w:p>
          <w:p w14:paraId="293F7503" w14:textId="77777777" w:rsidR="007C4C82" w:rsidRDefault="007C4C82" w:rsidP="00BF797A">
            <w:pPr>
              <w:pStyle w:val="OLTableText"/>
            </w:pPr>
            <w:r>
              <w:t>Name of authorised representative</w:t>
            </w:r>
          </w:p>
          <w:p w14:paraId="0278CD8F" w14:textId="77777777" w:rsidR="007C4C82" w:rsidRPr="00E540D8" w:rsidRDefault="007C4C82" w:rsidP="00BF797A">
            <w:pPr>
              <w:pStyle w:val="OLTableText"/>
            </w:pPr>
          </w:p>
          <w:p w14:paraId="6F7295C7" w14:textId="77777777" w:rsidR="007C4C82" w:rsidRPr="00E540D8" w:rsidRDefault="007C4C82" w:rsidP="00BF797A">
            <w:pPr>
              <w:tabs>
                <w:tab w:val="right" w:leader="dot" w:pos="3528"/>
              </w:tabs>
            </w:pPr>
            <w:r w:rsidRPr="00E540D8">
              <w:tab/>
            </w:r>
          </w:p>
          <w:p w14:paraId="19E8E14B" w14:textId="77777777" w:rsidR="007C4C82" w:rsidRPr="00E540D8" w:rsidRDefault="007C4C82" w:rsidP="00BF797A">
            <w:pPr>
              <w:pStyle w:val="OLTableText"/>
            </w:pPr>
            <w:r w:rsidRPr="00E540D8">
              <w:t xml:space="preserve">Date </w:t>
            </w:r>
          </w:p>
        </w:tc>
      </w:tr>
    </w:tbl>
    <w:p w14:paraId="26E05354" w14:textId="77777777" w:rsidR="007C4C82" w:rsidRPr="00D86C38" w:rsidRDefault="007C4C82" w:rsidP="007C4C82">
      <w:pPr>
        <w:tabs>
          <w:tab w:val="left" w:pos="-1440"/>
          <w:tab w:val="left" w:pos="-720"/>
          <w:tab w:val="left" w:pos="0"/>
          <w:tab w:val="left" w:pos="552"/>
          <w:tab w:val="left" w:pos="1296"/>
          <w:tab w:val="left" w:pos="2016"/>
          <w:tab w:val="left" w:pos="2736"/>
          <w:tab w:val="left" w:pos="3456"/>
        </w:tabs>
        <w:suppressAutoHyphens/>
        <w:rPr>
          <w:b/>
          <w:spacing w:val="-2"/>
          <w:sz w:val="16"/>
          <w:szCs w:val="16"/>
          <w:highlight w:val="yellow"/>
        </w:rPr>
      </w:pPr>
    </w:p>
    <w:tbl>
      <w:tblPr>
        <w:tblW w:w="9039" w:type="dxa"/>
        <w:tblLayout w:type="fixed"/>
        <w:tblLook w:val="0000" w:firstRow="0" w:lastRow="0" w:firstColumn="0" w:lastColumn="0" w:noHBand="0" w:noVBand="0"/>
      </w:tblPr>
      <w:tblGrid>
        <w:gridCol w:w="3936"/>
        <w:gridCol w:w="425"/>
        <w:gridCol w:w="4678"/>
      </w:tblGrid>
      <w:tr w:rsidR="007C4C82" w:rsidRPr="00E540D8" w14:paraId="45FF422B" w14:textId="77777777" w:rsidTr="00BF797A">
        <w:trPr>
          <w:cantSplit/>
        </w:trPr>
        <w:tc>
          <w:tcPr>
            <w:tcW w:w="9039" w:type="dxa"/>
            <w:gridSpan w:val="3"/>
          </w:tcPr>
          <w:p w14:paraId="06E97A23" w14:textId="77777777" w:rsidR="007C4C82" w:rsidRPr="00D86C38" w:rsidRDefault="007C4C82" w:rsidP="00BF797A">
            <w:pPr>
              <w:pStyle w:val="OLTableText"/>
              <w:rPr>
                <w:b/>
                <w:bCs/>
                <w:sz w:val="12"/>
                <w:szCs w:val="12"/>
              </w:rPr>
            </w:pPr>
            <w:r w:rsidRPr="00D86C38">
              <w:rPr>
                <w:b/>
                <w:bCs/>
              </w:rPr>
              <w:t xml:space="preserve">EXECUTION BY THE </w:t>
            </w:r>
            <w:r>
              <w:rPr>
                <w:b/>
                <w:bCs/>
              </w:rPr>
              <w:t>SUPPLIER</w:t>
            </w:r>
            <w:r w:rsidRPr="00D86C38">
              <w:rPr>
                <w:b/>
                <w:bCs/>
              </w:rPr>
              <w:t xml:space="preserve"> (WHERE SIGNATORY IS A CORPORATION)</w:t>
            </w:r>
          </w:p>
        </w:tc>
      </w:tr>
      <w:tr w:rsidR="007C4C82" w:rsidRPr="00E540D8" w14:paraId="7DD9BA8D" w14:textId="77777777" w:rsidTr="00BF797A">
        <w:trPr>
          <w:cantSplit/>
        </w:trPr>
        <w:tc>
          <w:tcPr>
            <w:tcW w:w="3936" w:type="dxa"/>
          </w:tcPr>
          <w:p w14:paraId="6C9A40F6" w14:textId="77777777" w:rsidR="007C4C82" w:rsidRPr="00E540D8" w:rsidRDefault="007C4C82" w:rsidP="00BF797A">
            <w:pPr>
              <w:pStyle w:val="OLTableText"/>
              <w:spacing w:before="0" w:after="0"/>
              <w:rPr>
                <w:b/>
              </w:rPr>
            </w:pPr>
          </w:p>
        </w:tc>
        <w:tc>
          <w:tcPr>
            <w:tcW w:w="425" w:type="dxa"/>
          </w:tcPr>
          <w:p w14:paraId="74BB194C" w14:textId="77777777" w:rsidR="007C4C82" w:rsidRDefault="007C4C82" w:rsidP="00BF797A">
            <w:pPr>
              <w:pStyle w:val="OLTableText"/>
              <w:spacing w:before="0" w:after="0"/>
            </w:pPr>
          </w:p>
        </w:tc>
        <w:tc>
          <w:tcPr>
            <w:tcW w:w="4678" w:type="dxa"/>
          </w:tcPr>
          <w:p w14:paraId="48C6633B" w14:textId="77777777" w:rsidR="007C4C82" w:rsidRDefault="007C4C82" w:rsidP="00BF797A">
            <w:pPr>
              <w:pStyle w:val="OLTableText"/>
              <w:spacing w:before="0" w:after="0"/>
              <w:rPr>
                <w:sz w:val="12"/>
                <w:szCs w:val="12"/>
              </w:rPr>
            </w:pPr>
          </w:p>
        </w:tc>
      </w:tr>
      <w:tr w:rsidR="007C4C82" w:rsidRPr="00E540D8" w14:paraId="62A8BD47" w14:textId="77777777" w:rsidTr="00BF797A">
        <w:trPr>
          <w:cantSplit/>
        </w:trPr>
        <w:tc>
          <w:tcPr>
            <w:tcW w:w="3936" w:type="dxa"/>
          </w:tcPr>
          <w:p w14:paraId="24D6B78C" w14:textId="77777777" w:rsidR="007C4C82" w:rsidRPr="00E540D8" w:rsidRDefault="007C4C82" w:rsidP="00BF797A">
            <w:pPr>
              <w:pStyle w:val="OLTableText"/>
              <w:widowControl w:val="0"/>
            </w:pPr>
            <w:r w:rsidRPr="00E540D8">
              <w:rPr>
                <w:b/>
              </w:rPr>
              <w:t>SIGNED</w:t>
            </w:r>
            <w:r w:rsidRPr="00E540D8">
              <w:t xml:space="preserve"> for and on behalf of the </w:t>
            </w:r>
            <w:r w:rsidRPr="00040016">
              <w:rPr>
                <w:iCs/>
              </w:rPr>
              <w:t>Supplier</w:t>
            </w:r>
            <w:r w:rsidRPr="00E540D8">
              <w:t xml:space="preserve"> in accordance with its Constitution and Section 127 of the </w:t>
            </w:r>
            <w:r w:rsidRPr="00E540D8">
              <w:rPr>
                <w:i/>
                <w:iCs/>
              </w:rPr>
              <w:t>Corporations Act 2001</w:t>
            </w:r>
            <w:r w:rsidRPr="00CC3DFD">
              <w:t>:</w:t>
            </w:r>
          </w:p>
          <w:p w14:paraId="5C4C474E" w14:textId="77777777" w:rsidR="007C4C82" w:rsidRPr="00E540D8" w:rsidRDefault="007C4C82" w:rsidP="00BF797A">
            <w:pPr>
              <w:pStyle w:val="OLTableText"/>
              <w:widowControl w:val="0"/>
            </w:pPr>
          </w:p>
          <w:p w14:paraId="7558662E" w14:textId="77777777" w:rsidR="007C4C82" w:rsidRPr="00E540D8" w:rsidRDefault="007C4C82" w:rsidP="00BF797A">
            <w:pPr>
              <w:pStyle w:val="OLTableText"/>
              <w:widowControl w:val="0"/>
            </w:pPr>
          </w:p>
          <w:p w14:paraId="5B54F3A9" w14:textId="77777777" w:rsidR="007C4C82" w:rsidRPr="00E540D8" w:rsidRDefault="007C4C82" w:rsidP="00BF797A">
            <w:pPr>
              <w:widowControl w:val="0"/>
              <w:tabs>
                <w:tab w:val="right" w:leader="dot" w:pos="3528"/>
              </w:tabs>
            </w:pPr>
            <w:r w:rsidRPr="00E540D8">
              <w:tab/>
            </w:r>
          </w:p>
          <w:p w14:paraId="65148B76" w14:textId="77777777" w:rsidR="007C4C82" w:rsidRPr="00E540D8" w:rsidRDefault="007C4C82" w:rsidP="00BF797A">
            <w:pPr>
              <w:pStyle w:val="OLTableText"/>
              <w:widowControl w:val="0"/>
            </w:pPr>
            <w:r>
              <w:t>Director</w:t>
            </w:r>
          </w:p>
          <w:p w14:paraId="60370B60" w14:textId="77777777" w:rsidR="007C4C82" w:rsidRPr="00E540D8" w:rsidRDefault="007C4C82" w:rsidP="00BF797A">
            <w:pPr>
              <w:pStyle w:val="OLTableText"/>
              <w:widowControl w:val="0"/>
            </w:pPr>
          </w:p>
          <w:p w14:paraId="3ABC5617" w14:textId="77777777" w:rsidR="007C4C82" w:rsidRPr="00E540D8" w:rsidRDefault="007C4C82" w:rsidP="00BF797A">
            <w:pPr>
              <w:widowControl w:val="0"/>
              <w:tabs>
                <w:tab w:val="right" w:leader="dot" w:pos="3528"/>
              </w:tabs>
            </w:pPr>
            <w:r w:rsidRPr="00E540D8">
              <w:tab/>
            </w:r>
          </w:p>
          <w:p w14:paraId="663F7FA1" w14:textId="77777777" w:rsidR="007C4C82" w:rsidRPr="00E540D8" w:rsidRDefault="007C4C82" w:rsidP="00BF797A">
            <w:pPr>
              <w:pStyle w:val="OLTableText"/>
              <w:widowControl w:val="0"/>
            </w:pPr>
            <w:r w:rsidRPr="00E540D8">
              <w:t>Name</w:t>
            </w:r>
            <w:r>
              <w:t xml:space="preserve"> </w:t>
            </w:r>
            <w:r w:rsidRPr="00E540D8">
              <w:t>(block letters)</w:t>
            </w:r>
          </w:p>
          <w:p w14:paraId="2D102413" w14:textId="77777777" w:rsidR="007C4C82" w:rsidRPr="00E540D8" w:rsidRDefault="007C4C82" w:rsidP="00BF797A">
            <w:pPr>
              <w:pStyle w:val="OLTableText"/>
              <w:widowControl w:val="0"/>
            </w:pPr>
          </w:p>
          <w:p w14:paraId="5F44A58C" w14:textId="77777777" w:rsidR="007C4C82" w:rsidRPr="00E540D8" w:rsidRDefault="007C4C82" w:rsidP="00BF797A">
            <w:pPr>
              <w:widowControl w:val="0"/>
              <w:tabs>
                <w:tab w:val="right" w:leader="dot" w:pos="3528"/>
              </w:tabs>
            </w:pPr>
            <w:r w:rsidRPr="00E540D8">
              <w:tab/>
            </w:r>
          </w:p>
          <w:p w14:paraId="678FD1FC" w14:textId="77777777" w:rsidR="007C4C82" w:rsidRPr="00E540D8" w:rsidRDefault="007C4C82" w:rsidP="00BF797A">
            <w:pPr>
              <w:pStyle w:val="OLTableText"/>
              <w:widowControl w:val="0"/>
            </w:pPr>
            <w:r w:rsidRPr="00E540D8">
              <w:t xml:space="preserve">Date </w:t>
            </w:r>
          </w:p>
        </w:tc>
        <w:tc>
          <w:tcPr>
            <w:tcW w:w="425" w:type="dxa"/>
          </w:tcPr>
          <w:p w14:paraId="1377A07E" w14:textId="77777777" w:rsidR="007C4C82" w:rsidRPr="00E540D8" w:rsidRDefault="007C4C82" w:rsidP="00BF797A">
            <w:pPr>
              <w:pStyle w:val="OLTableText"/>
              <w:widowControl w:val="0"/>
            </w:pPr>
            <w:r>
              <w:t>)</w:t>
            </w:r>
          </w:p>
          <w:p w14:paraId="6F54C37C" w14:textId="77777777" w:rsidR="007C4C82" w:rsidRPr="00E540D8" w:rsidRDefault="007C4C82" w:rsidP="00BF797A">
            <w:pPr>
              <w:pStyle w:val="OLTableText"/>
              <w:widowControl w:val="0"/>
            </w:pPr>
            <w:r>
              <w:t>)</w:t>
            </w:r>
          </w:p>
          <w:p w14:paraId="21DC515A" w14:textId="77777777" w:rsidR="007C4C82" w:rsidRPr="00E540D8" w:rsidRDefault="007C4C82" w:rsidP="00BF797A">
            <w:pPr>
              <w:pStyle w:val="OLTableText"/>
              <w:widowControl w:val="0"/>
            </w:pPr>
            <w:r>
              <w:t>)</w:t>
            </w:r>
          </w:p>
          <w:p w14:paraId="1C29B35A" w14:textId="77777777" w:rsidR="007C4C82" w:rsidRPr="00E540D8" w:rsidRDefault="007C4C82" w:rsidP="00BF797A">
            <w:pPr>
              <w:pStyle w:val="OLTableText"/>
              <w:widowControl w:val="0"/>
            </w:pPr>
            <w:r w:rsidRPr="00E540D8">
              <w:t>)</w:t>
            </w:r>
          </w:p>
          <w:p w14:paraId="06D24C61" w14:textId="77777777" w:rsidR="007C4C82" w:rsidRPr="00E540D8" w:rsidRDefault="007C4C82" w:rsidP="00BF797A">
            <w:pPr>
              <w:pStyle w:val="OLTableText"/>
              <w:widowControl w:val="0"/>
            </w:pPr>
            <w:r w:rsidRPr="00E540D8">
              <w:t>)</w:t>
            </w:r>
          </w:p>
          <w:p w14:paraId="4CC8E00E" w14:textId="77777777" w:rsidR="007C4C82" w:rsidRPr="00E540D8" w:rsidRDefault="007C4C82" w:rsidP="00BF797A">
            <w:pPr>
              <w:pStyle w:val="OLTableText"/>
              <w:widowControl w:val="0"/>
            </w:pPr>
            <w:r w:rsidRPr="00E540D8">
              <w:t>)</w:t>
            </w:r>
          </w:p>
          <w:p w14:paraId="5148697A" w14:textId="77777777" w:rsidR="007C4C82" w:rsidRPr="00E540D8" w:rsidRDefault="007C4C82" w:rsidP="00BF797A">
            <w:pPr>
              <w:pStyle w:val="OLTableText"/>
              <w:widowControl w:val="0"/>
            </w:pPr>
            <w:r w:rsidRPr="00E540D8">
              <w:t>)</w:t>
            </w:r>
          </w:p>
          <w:p w14:paraId="620358D7" w14:textId="77777777" w:rsidR="007C4C82" w:rsidRPr="00E540D8" w:rsidRDefault="007C4C82" w:rsidP="00BF797A">
            <w:pPr>
              <w:pStyle w:val="OLTableText"/>
              <w:widowControl w:val="0"/>
            </w:pPr>
            <w:r w:rsidRPr="00E540D8">
              <w:t>)</w:t>
            </w:r>
          </w:p>
          <w:p w14:paraId="3574230C" w14:textId="77777777" w:rsidR="007C4C82" w:rsidRPr="00E540D8" w:rsidRDefault="007C4C82" w:rsidP="00BF797A">
            <w:pPr>
              <w:pStyle w:val="OLTableText"/>
              <w:widowControl w:val="0"/>
            </w:pPr>
            <w:r w:rsidRPr="00E540D8">
              <w:t>)</w:t>
            </w:r>
          </w:p>
          <w:p w14:paraId="43714F43" w14:textId="77777777" w:rsidR="007C4C82" w:rsidRPr="00E540D8" w:rsidRDefault="007C4C82" w:rsidP="00BF797A">
            <w:pPr>
              <w:pStyle w:val="OLTableText"/>
              <w:widowControl w:val="0"/>
            </w:pPr>
            <w:r w:rsidRPr="00E540D8">
              <w:t>)</w:t>
            </w:r>
          </w:p>
          <w:p w14:paraId="6CFA9740" w14:textId="77777777" w:rsidR="007C4C82" w:rsidRPr="00E540D8" w:rsidRDefault="007C4C82" w:rsidP="00BF797A">
            <w:pPr>
              <w:pStyle w:val="OLTableText"/>
              <w:widowControl w:val="0"/>
            </w:pPr>
            <w:r w:rsidRPr="00E540D8">
              <w:t>)</w:t>
            </w:r>
          </w:p>
          <w:p w14:paraId="64897140" w14:textId="77777777" w:rsidR="007C4C82" w:rsidRPr="00E540D8" w:rsidRDefault="007C4C82" w:rsidP="00BF797A">
            <w:pPr>
              <w:pStyle w:val="OLTableText"/>
              <w:widowControl w:val="0"/>
            </w:pPr>
            <w:r w:rsidRPr="00E540D8">
              <w:t>)</w:t>
            </w:r>
          </w:p>
          <w:p w14:paraId="07CA9FF6" w14:textId="77777777" w:rsidR="007C4C82" w:rsidRPr="00E540D8" w:rsidRDefault="007C4C82" w:rsidP="00BF797A">
            <w:pPr>
              <w:pStyle w:val="OLTableText"/>
              <w:widowControl w:val="0"/>
            </w:pPr>
            <w:r>
              <w:t>)</w:t>
            </w:r>
          </w:p>
        </w:tc>
        <w:tc>
          <w:tcPr>
            <w:tcW w:w="4678" w:type="dxa"/>
          </w:tcPr>
          <w:p w14:paraId="03674F93" w14:textId="77777777" w:rsidR="007C4C82" w:rsidRDefault="007C4C82" w:rsidP="00BF797A">
            <w:pPr>
              <w:pStyle w:val="OLTableText"/>
              <w:widowControl w:val="0"/>
              <w:rPr>
                <w:sz w:val="12"/>
                <w:szCs w:val="12"/>
              </w:rPr>
            </w:pPr>
          </w:p>
          <w:p w14:paraId="2D647E83" w14:textId="77777777" w:rsidR="007C4C82" w:rsidRPr="00E30D39" w:rsidRDefault="007C4C82" w:rsidP="00BF797A">
            <w:pPr>
              <w:pStyle w:val="OLTableText"/>
              <w:widowControl w:val="0"/>
              <w:rPr>
                <w:sz w:val="12"/>
                <w:szCs w:val="12"/>
              </w:rPr>
            </w:pPr>
          </w:p>
          <w:p w14:paraId="035645B4" w14:textId="77777777" w:rsidR="007C4C82" w:rsidRPr="00E540D8" w:rsidRDefault="007C4C82" w:rsidP="00BF797A">
            <w:pPr>
              <w:pStyle w:val="OLTableText"/>
              <w:widowControl w:val="0"/>
            </w:pPr>
          </w:p>
          <w:p w14:paraId="1FBCC343" w14:textId="77777777" w:rsidR="007C4C82" w:rsidRPr="00E540D8" w:rsidRDefault="007C4C82" w:rsidP="00BF797A">
            <w:pPr>
              <w:pStyle w:val="OLTableText"/>
              <w:widowControl w:val="0"/>
            </w:pPr>
          </w:p>
          <w:p w14:paraId="1BA24E4F" w14:textId="77777777" w:rsidR="007C4C82" w:rsidRPr="00E540D8" w:rsidRDefault="007C4C82" w:rsidP="00BF797A">
            <w:pPr>
              <w:pStyle w:val="OLTableText"/>
              <w:widowControl w:val="0"/>
            </w:pPr>
          </w:p>
          <w:p w14:paraId="3CA2EF89" w14:textId="77777777" w:rsidR="007C4C82" w:rsidRPr="00E540D8" w:rsidRDefault="007C4C82" w:rsidP="00BF797A">
            <w:pPr>
              <w:widowControl w:val="0"/>
              <w:tabs>
                <w:tab w:val="right" w:leader="dot" w:pos="3528"/>
              </w:tabs>
            </w:pPr>
            <w:r w:rsidRPr="00E540D8">
              <w:tab/>
            </w:r>
          </w:p>
          <w:p w14:paraId="51CC3582" w14:textId="77777777" w:rsidR="007C4C82" w:rsidRPr="00E540D8" w:rsidRDefault="007C4C82" w:rsidP="00BF797A">
            <w:pPr>
              <w:pStyle w:val="OLTableText"/>
              <w:widowControl w:val="0"/>
            </w:pPr>
            <w:r w:rsidRPr="00E540D8">
              <w:t>Director</w:t>
            </w:r>
            <w:r>
              <w:t>/Secretary</w:t>
            </w:r>
          </w:p>
          <w:p w14:paraId="222D94CB" w14:textId="77777777" w:rsidR="007C4C82" w:rsidRPr="00E540D8" w:rsidRDefault="007C4C82" w:rsidP="00BF797A">
            <w:pPr>
              <w:pStyle w:val="OLTableText"/>
              <w:widowControl w:val="0"/>
            </w:pPr>
          </w:p>
          <w:p w14:paraId="49B1FE0C" w14:textId="77777777" w:rsidR="007C4C82" w:rsidRPr="00E540D8" w:rsidRDefault="007C4C82" w:rsidP="00BF797A">
            <w:pPr>
              <w:widowControl w:val="0"/>
              <w:tabs>
                <w:tab w:val="right" w:leader="dot" w:pos="3528"/>
              </w:tabs>
            </w:pPr>
            <w:r w:rsidRPr="00E540D8">
              <w:tab/>
            </w:r>
          </w:p>
          <w:p w14:paraId="4C6BE514" w14:textId="77777777" w:rsidR="007C4C82" w:rsidRPr="00E540D8" w:rsidRDefault="007C4C82" w:rsidP="00BF797A">
            <w:pPr>
              <w:pStyle w:val="OLTableText"/>
              <w:widowControl w:val="0"/>
            </w:pPr>
            <w:r w:rsidRPr="00E540D8">
              <w:t>Name</w:t>
            </w:r>
            <w:r>
              <w:t xml:space="preserve"> </w:t>
            </w:r>
            <w:r w:rsidRPr="00E540D8">
              <w:t>(block letters)</w:t>
            </w:r>
          </w:p>
          <w:p w14:paraId="62401E7C" w14:textId="77777777" w:rsidR="007C4C82" w:rsidRPr="00E540D8" w:rsidRDefault="007C4C82" w:rsidP="00BF797A">
            <w:pPr>
              <w:pStyle w:val="OLTableText"/>
              <w:widowControl w:val="0"/>
            </w:pPr>
          </w:p>
          <w:p w14:paraId="50DE5C4E" w14:textId="77777777" w:rsidR="007C4C82" w:rsidRPr="00E540D8" w:rsidRDefault="007C4C82" w:rsidP="00BF797A">
            <w:pPr>
              <w:widowControl w:val="0"/>
              <w:tabs>
                <w:tab w:val="right" w:leader="dot" w:pos="3528"/>
              </w:tabs>
            </w:pPr>
            <w:r w:rsidRPr="00E540D8">
              <w:tab/>
            </w:r>
          </w:p>
          <w:p w14:paraId="7D87ED54" w14:textId="77777777" w:rsidR="007C4C82" w:rsidRPr="00E540D8" w:rsidRDefault="007C4C82" w:rsidP="00BF797A">
            <w:pPr>
              <w:pStyle w:val="OLTableText"/>
              <w:widowControl w:val="0"/>
            </w:pPr>
            <w:r w:rsidRPr="00E540D8">
              <w:t xml:space="preserve">Date </w:t>
            </w:r>
          </w:p>
        </w:tc>
      </w:tr>
    </w:tbl>
    <w:p w14:paraId="7E72401B" w14:textId="77777777" w:rsidR="007C4C82" w:rsidRPr="00D86C38" w:rsidRDefault="007C4C82" w:rsidP="007C4C82">
      <w:pPr>
        <w:pStyle w:val="OLHeading"/>
        <w:keepNext w:val="0"/>
        <w:keepLines w:val="0"/>
        <w:widowControl w:val="0"/>
        <w:spacing w:after="0"/>
        <w:rPr>
          <w:sz w:val="16"/>
          <w:szCs w:val="16"/>
        </w:rPr>
      </w:pPr>
    </w:p>
    <w:tbl>
      <w:tblPr>
        <w:tblpPr w:leftFromText="180" w:rightFromText="180" w:vertAnchor="text" w:horzAnchor="margin" w:tblpY="-53"/>
        <w:tblW w:w="9039" w:type="dxa"/>
        <w:tblLayout w:type="fixed"/>
        <w:tblLook w:val="0000" w:firstRow="0" w:lastRow="0" w:firstColumn="0" w:lastColumn="0" w:noHBand="0" w:noVBand="0"/>
      </w:tblPr>
      <w:tblGrid>
        <w:gridCol w:w="3936"/>
        <w:gridCol w:w="425"/>
        <w:gridCol w:w="4678"/>
      </w:tblGrid>
      <w:tr w:rsidR="007C4C82" w:rsidRPr="00E540D8" w14:paraId="565D1F0B" w14:textId="77777777" w:rsidTr="00BF797A">
        <w:trPr>
          <w:cantSplit/>
        </w:trPr>
        <w:tc>
          <w:tcPr>
            <w:tcW w:w="9039" w:type="dxa"/>
            <w:gridSpan w:val="3"/>
          </w:tcPr>
          <w:p w14:paraId="00123A8F" w14:textId="77777777" w:rsidR="007C4C82" w:rsidRPr="00D86C38" w:rsidRDefault="007C4C82" w:rsidP="00BF797A">
            <w:pPr>
              <w:pStyle w:val="OLTableText"/>
              <w:widowControl w:val="0"/>
              <w:rPr>
                <w:b/>
                <w:bCs/>
              </w:rPr>
            </w:pPr>
            <w:r w:rsidRPr="00D86C38">
              <w:rPr>
                <w:b/>
                <w:bCs/>
              </w:rPr>
              <w:t xml:space="preserve">EXECUTION BY </w:t>
            </w:r>
            <w:r w:rsidRPr="00040016">
              <w:rPr>
                <w:b/>
                <w:bCs/>
              </w:rPr>
              <w:t>SUPPLIER</w:t>
            </w:r>
            <w:r w:rsidRPr="00D86C38">
              <w:rPr>
                <w:b/>
                <w:bCs/>
              </w:rPr>
              <w:t xml:space="preserve"> (WHERE SIGNATORY IS NOT A CORPORATION)</w:t>
            </w:r>
          </w:p>
        </w:tc>
      </w:tr>
      <w:tr w:rsidR="007C4C82" w:rsidRPr="00E540D8" w14:paraId="5966996B" w14:textId="77777777" w:rsidTr="00BF797A">
        <w:trPr>
          <w:cantSplit/>
        </w:trPr>
        <w:tc>
          <w:tcPr>
            <w:tcW w:w="3936" w:type="dxa"/>
          </w:tcPr>
          <w:p w14:paraId="4D7CD172" w14:textId="77777777" w:rsidR="007C4C82" w:rsidRPr="00E540D8" w:rsidRDefault="007C4C82" w:rsidP="00BF797A">
            <w:pPr>
              <w:pStyle w:val="OLTableText"/>
              <w:widowControl w:val="0"/>
              <w:spacing w:before="0" w:after="0"/>
              <w:rPr>
                <w:b/>
              </w:rPr>
            </w:pPr>
          </w:p>
        </w:tc>
        <w:tc>
          <w:tcPr>
            <w:tcW w:w="425" w:type="dxa"/>
          </w:tcPr>
          <w:p w14:paraId="487BF1D5" w14:textId="77777777" w:rsidR="007C4C82" w:rsidRDefault="007C4C82" w:rsidP="00BF797A">
            <w:pPr>
              <w:pStyle w:val="OLTableText"/>
              <w:widowControl w:val="0"/>
              <w:spacing w:before="0" w:after="0"/>
            </w:pPr>
          </w:p>
        </w:tc>
        <w:tc>
          <w:tcPr>
            <w:tcW w:w="4678" w:type="dxa"/>
          </w:tcPr>
          <w:p w14:paraId="55F9560A" w14:textId="77777777" w:rsidR="007C4C82" w:rsidRPr="00E540D8" w:rsidRDefault="007C4C82" w:rsidP="00BF797A">
            <w:pPr>
              <w:pStyle w:val="OLTableText"/>
              <w:widowControl w:val="0"/>
              <w:spacing w:before="0" w:after="0"/>
            </w:pPr>
          </w:p>
        </w:tc>
      </w:tr>
      <w:tr w:rsidR="007C4C82" w:rsidRPr="00E540D8" w14:paraId="01732F34" w14:textId="77777777" w:rsidTr="00BF797A">
        <w:trPr>
          <w:cantSplit/>
        </w:trPr>
        <w:tc>
          <w:tcPr>
            <w:tcW w:w="3936" w:type="dxa"/>
          </w:tcPr>
          <w:p w14:paraId="50188B44" w14:textId="77777777" w:rsidR="007C4C82" w:rsidRPr="00E540D8" w:rsidRDefault="007C4C82" w:rsidP="00BF797A">
            <w:pPr>
              <w:pStyle w:val="OLTableText"/>
              <w:widowControl w:val="0"/>
            </w:pPr>
            <w:r w:rsidRPr="00E540D8">
              <w:rPr>
                <w:b/>
              </w:rPr>
              <w:t>SIGNED</w:t>
            </w:r>
            <w:r w:rsidRPr="00E540D8">
              <w:t xml:space="preserve"> for and on behalf of the </w:t>
            </w:r>
            <w:r w:rsidRPr="00040016">
              <w:t>Supplier</w:t>
            </w:r>
            <w:r w:rsidRPr="00E540D8">
              <w:t xml:space="preserve"> by its authorised representative</w:t>
            </w:r>
            <w:r>
              <w:t xml:space="preserve"> (who warrants and represents that it has the power to execute this </w:t>
            </w:r>
            <w:r w:rsidRPr="00040016">
              <w:t>Contract</w:t>
            </w:r>
            <w:r>
              <w:t xml:space="preserve"> on behalf of the </w:t>
            </w:r>
            <w:r w:rsidRPr="00040016">
              <w:t>Supplier</w:t>
            </w:r>
            <w:r>
              <w:t xml:space="preserve">) </w:t>
            </w:r>
            <w:r w:rsidRPr="00E540D8">
              <w:t>in the presence of:</w:t>
            </w:r>
          </w:p>
          <w:p w14:paraId="58A39109" w14:textId="77777777" w:rsidR="007C4C82" w:rsidRPr="00E540D8" w:rsidRDefault="007C4C82" w:rsidP="00BF797A">
            <w:pPr>
              <w:pStyle w:val="OLTableText"/>
              <w:widowControl w:val="0"/>
            </w:pPr>
          </w:p>
          <w:p w14:paraId="15FFDE3D" w14:textId="77777777" w:rsidR="007C4C82" w:rsidRPr="00E540D8" w:rsidRDefault="007C4C82" w:rsidP="00BF797A">
            <w:pPr>
              <w:widowControl w:val="0"/>
              <w:tabs>
                <w:tab w:val="right" w:leader="dot" w:pos="3528"/>
              </w:tabs>
            </w:pPr>
            <w:r w:rsidRPr="00E540D8">
              <w:tab/>
            </w:r>
          </w:p>
          <w:p w14:paraId="13FD8714" w14:textId="77777777" w:rsidR="007C4C82" w:rsidRPr="00E540D8" w:rsidRDefault="007C4C82" w:rsidP="00BF797A">
            <w:pPr>
              <w:pStyle w:val="OLTableText"/>
              <w:widowControl w:val="0"/>
            </w:pPr>
            <w:r w:rsidRPr="00E540D8">
              <w:t>Signature of witness</w:t>
            </w:r>
          </w:p>
          <w:p w14:paraId="0033D799" w14:textId="77777777" w:rsidR="007C4C82" w:rsidRPr="00E540D8" w:rsidRDefault="007C4C82" w:rsidP="00BF797A">
            <w:pPr>
              <w:pStyle w:val="OLTableText"/>
              <w:widowControl w:val="0"/>
            </w:pPr>
          </w:p>
          <w:p w14:paraId="5FE2A714" w14:textId="77777777" w:rsidR="007C4C82" w:rsidRPr="00E540D8" w:rsidRDefault="007C4C82" w:rsidP="00BF797A">
            <w:pPr>
              <w:widowControl w:val="0"/>
              <w:tabs>
                <w:tab w:val="right" w:leader="dot" w:pos="3528"/>
              </w:tabs>
            </w:pPr>
            <w:r w:rsidRPr="00E540D8">
              <w:tab/>
            </w:r>
          </w:p>
          <w:p w14:paraId="15308156" w14:textId="77777777" w:rsidR="007C4C82" w:rsidRPr="00E540D8" w:rsidRDefault="007C4C82" w:rsidP="00BF797A">
            <w:pPr>
              <w:pStyle w:val="OLTableText"/>
              <w:widowControl w:val="0"/>
            </w:pPr>
            <w:r w:rsidRPr="00E540D8">
              <w:t>Name of witness (block letters)</w:t>
            </w:r>
          </w:p>
          <w:p w14:paraId="00DE84A8" w14:textId="77777777" w:rsidR="007C4C82" w:rsidRPr="00E540D8" w:rsidRDefault="007C4C82" w:rsidP="00BF797A">
            <w:pPr>
              <w:pStyle w:val="OLTableText"/>
              <w:widowControl w:val="0"/>
            </w:pPr>
          </w:p>
          <w:p w14:paraId="7393CE49" w14:textId="77777777" w:rsidR="007C4C82" w:rsidRPr="00E540D8" w:rsidRDefault="007C4C82" w:rsidP="00BF797A">
            <w:pPr>
              <w:widowControl w:val="0"/>
              <w:tabs>
                <w:tab w:val="right" w:leader="dot" w:pos="3528"/>
              </w:tabs>
            </w:pPr>
            <w:r w:rsidRPr="00E540D8">
              <w:tab/>
            </w:r>
          </w:p>
          <w:p w14:paraId="085DBBA3" w14:textId="77777777" w:rsidR="007C4C82" w:rsidRPr="00E540D8" w:rsidRDefault="007C4C82" w:rsidP="00BF797A">
            <w:pPr>
              <w:pStyle w:val="OLTableText"/>
              <w:widowControl w:val="0"/>
              <w:rPr>
                <w:highlight w:val="yellow"/>
              </w:rPr>
            </w:pPr>
            <w:r w:rsidRPr="00E540D8">
              <w:t xml:space="preserve">Date </w:t>
            </w:r>
          </w:p>
        </w:tc>
        <w:tc>
          <w:tcPr>
            <w:tcW w:w="425" w:type="dxa"/>
          </w:tcPr>
          <w:p w14:paraId="0EF417A3" w14:textId="77777777" w:rsidR="007C4C82" w:rsidRPr="00E540D8" w:rsidRDefault="007C4C82" w:rsidP="00BF797A">
            <w:pPr>
              <w:pStyle w:val="OLTableText"/>
              <w:widowControl w:val="0"/>
            </w:pPr>
            <w:r>
              <w:t>)</w:t>
            </w:r>
          </w:p>
          <w:p w14:paraId="453B7D44" w14:textId="77777777" w:rsidR="007C4C82" w:rsidRPr="00E540D8" w:rsidRDefault="007C4C82" w:rsidP="00BF797A">
            <w:pPr>
              <w:pStyle w:val="OLTableText"/>
              <w:widowControl w:val="0"/>
            </w:pPr>
            <w:r>
              <w:t>)</w:t>
            </w:r>
          </w:p>
          <w:p w14:paraId="16416442" w14:textId="77777777" w:rsidR="007C4C82" w:rsidRPr="00E540D8" w:rsidRDefault="007C4C82" w:rsidP="00BF797A">
            <w:pPr>
              <w:pStyle w:val="OLTableText"/>
              <w:widowControl w:val="0"/>
            </w:pPr>
            <w:r w:rsidRPr="00E540D8">
              <w:t>)</w:t>
            </w:r>
          </w:p>
          <w:p w14:paraId="65B0078C" w14:textId="77777777" w:rsidR="007C4C82" w:rsidRPr="00E540D8" w:rsidRDefault="007C4C82" w:rsidP="00BF797A">
            <w:pPr>
              <w:pStyle w:val="OLTableText"/>
              <w:widowControl w:val="0"/>
            </w:pPr>
            <w:r w:rsidRPr="00E540D8">
              <w:t>)</w:t>
            </w:r>
          </w:p>
          <w:p w14:paraId="2D1E8251" w14:textId="77777777" w:rsidR="007C4C82" w:rsidRPr="00E540D8" w:rsidRDefault="007C4C82" w:rsidP="00BF797A">
            <w:pPr>
              <w:pStyle w:val="OLTableText"/>
              <w:widowControl w:val="0"/>
            </w:pPr>
            <w:r w:rsidRPr="00E540D8">
              <w:t>)</w:t>
            </w:r>
          </w:p>
          <w:p w14:paraId="067A2BF4" w14:textId="77777777" w:rsidR="007C4C82" w:rsidRPr="00E540D8" w:rsidRDefault="007C4C82" w:rsidP="00BF797A">
            <w:pPr>
              <w:pStyle w:val="OLTableText"/>
              <w:widowControl w:val="0"/>
            </w:pPr>
            <w:r w:rsidRPr="00E540D8">
              <w:t>)</w:t>
            </w:r>
          </w:p>
          <w:p w14:paraId="17F4F0E8" w14:textId="77777777" w:rsidR="007C4C82" w:rsidRPr="00E540D8" w:rsidRDefault="007C4C82" w:rsidP="00BF797A">
            <w:pPr>
              <w:pStyle w:val="OLTableText"/>
              <w:widowControl w:val="0"/>
            </w:pPr>
            <w:r w:rsidRPr="00E540D8">
              <w:t>)</w:t>
            </w:r>
          </w:p>
          <w:p w14:paraId="2ACAAFC7" w14:textId="77777777" w:rsidR="007C4C82" w:rsidRPr="00E540D8" w:rsidRDefault="007C4C82" w:rsidP="00BF797A">
            <w:pPr>
              <w:pStyle w:val="OLTableText"/>
              <w:widowControl w:val="0"/>
            </w:pPr>
            <w:r w:rsidRPr="00E540D8">
              <w:t>)</w:t>
            </w:r>
          </w:p>
          <w:p w14:paraId="3CC62150" w14:textId="77777777" w:rsidR="007C4C82" w:rsidRPr="00E540D8" w:rsidRDefault="007C4C82" w:rsidP="00BF797A">
            <w:pPr>
              <w:pStyle w:val="OLTableText"/>
              <w:widowControl w:val="0"/>
            </w:pPr>
            <w:r w:rsidRPr="00E540D8">
              <w:t>)</w:t>
            </w:r>
          </w:p>
          <w:p w14:paraId="17F8C07F" w14:textId="77777777" w:rsidR="007C4C82" w:rsidRPr="00E540D8" w:rsidRDefault="007C4C82" w:rsidP="00BF797A">
            <w:pPr>
              <w:pStyle w:val="OLTableText"/>
              <w:widowControl w:val="0"/>
            </w:pPr>
            <w:r w:rsidRPr="00E540D8">
              <w:t>)</w:t>
            </w:r>
          </w:p>
          <w:p w14:paraId="3CFD9816" w14:textId="77777777" w:rsidR="007C4C82" w:rsidRPr="00E540D8" w:rsidRDefault="007C4C82" w:rsidP="00BF797A">
            <w:pPr>
              <w:pStyle w:val="OLTableText"/>
              <w:widowControl w:val="0"/>
            </w:pPr>
            <w:r w:rsidRPr="00E540D8">
              <w:t>)</w:t>
            </w:r>
          </w:p>
          <w:p w14:paraId="67C05690" w14:textId="77777777" w:rsidR="007C4C82" w:rsidRDefault="007C4C82" w:rsidP="00BF797A">
            <w:pPr>
              <w:pStyle w:val="OLTableText"/>
              <w:widowControl w:val="0"/>
            </w:pPr>
            <w:r>
              <w:t>)</w:t>
            </w:r>
          </w:p>
          <w:p w14:paraId="58C5B298" w14:textId="77777777" w:rsidR="007C4C82" w:rsidRPr="00E540D8" w:rsidRDefault="007C4C82" w:rsidP="00BF797A">
            <w:pPr>
              <w:pStyle w:val="OLTableText"/>
              <w:widowControl w:val="0"/>
            </w:pPr>
            <w:r>
              <w:t>)</w:t>
            </w:r>
          </w:p>
        </w:tc>
        <w:tc>
          <w:tcPr>
            <w:tcW w:w="4678" w:type="dxa"/>
          </w:tcPr>
          <w:p w14:paraId="33615AB8" w14:textId="77777777" w:rsidR="007C4C82" w:rsidRPr="00E540D8" w:rsidRDefault="007C4C82" w:rsidP="00BF797A">
            <w:pPr>
              <w:pStyle w:val="OLTableText"/>
              <w:widowControl w:val="0"/>
            </w:pPr>
          </w:p>
          <w:p w14:paraId="38E21518" w14:textId="77777777" w:rsidR="007C4C82" w:rsidRPr="00E540D8" w:rsidRDefault="007C4C82" w:rsidP="00BF797A">
            <w:pPr>
              <w:pStyle w:val="OLTableText"/>
              <w:widowControl w:val="0"/>
            </w:pPr>
          </w:p>
          <w:p w14:paraId="1C61E546" w14:textId="77777777" w:rsidR="007C4C82" w:rsidRPr="00E540D8" w:rsidRDefault="007C4C82" w:rsidP="00BF797A">
            <w:pPr>
              <w:pStyle w:val="OLTableText"/>
              <w:widowControl w:val="0"/>
            </w:pPr>
          </w:p>
          <w:p w14:paraId="72A57310" w14:textId="77777777" w:rsidR="007C4C82" w:rsidRDefault="007C4C82" w:rsidP="00BF797A">
            <w:pPr>
              <w:pStyle w:val="OLTableText"/>
              <w:widowControl w:val="0"/>
            </w:pPr>
          </w:p>
          <w:p w14:paraId="503C1556" w14:textId="77777777" w:rsidR="007C4C82" w:rsidRDefault="007C4C82" w:rsidP="00BF797A">
            <w:pPr>
              <w:pStyle w:val="OLTableText"/>
              <w:widowControl w:val="0"/>
            </w:pPr>
          </w:p>
          <w:p w14:paraId="2C0B6D12" w14:textId="77777777" w:rsidR="007C4C82" w:rsidRPr="00E540D8" w:rsidRDefault="007C4C82" w:rsidP="00BF797A">
            <w:pPr>
              <w:widowControl w:val="0"/>
              <w:tabs>
                <w:tab w:val="right" w:leader="dot" w:pos="3528"/>
              </w:tabs>
            </w:pPr>
            <w:r w:rsidRPr="00E540D8">
              <w:tab/>
            </w:r>
          </w:p>
          <w:p w14:paraId="4D64036F" w14:textId="77777777" w:rsidR="007C4C82" w:rsidRPr="00E540D8" w:rsidRDefault="007C4C82" w:rsidP="00BF797A">
            <w:pPr>
              <w:pStyle w:val="OLTableText"/>
              <w:widowControl w:val="0"/>
            </w:pPr>
            <w:r w:rsidRPr="00E540D8">
              <w:t>Signature</w:t>
            </w:r>
          </w:p>
          <w:p w14:paraId="10E4A67F" w14:textId="77777777" w:rsidR="007C4C82" w:rsidRPr="00E540D8" w:rsidRDefault="007C4C82" w:rsidP="00BF797A">
            <w:pPr>
              <w:pStyle w:val="OLTableText"/>
              <w:widowControl w:val="0"/>
            </w:pPr>
          </w:p>
          <w:p w14:paraId="2ED42291" w14:textId="77777777" w:rsidR="007C4C82" w:rsidRPr="00E540D8" w:rsidRDefault="007C4C82" w:rsidP="00BF797A">
            <w:pPr>
              <w:widowControl w:val="0"/>
              <w:tabs>
                <w:tab w:val="right" w:leader="dot" w:pos="3528"/>
              </w:tabs>
            </w:pPr>
            <w:r w:rsidRPr="00E540D8">
              <w:tab/>
            </w:r>
          </w:p>
          <w:p w14:paraId="1B3ED2A5" w14:textId="77777777" w:rsidR="007C4C82" w:rsidRPr="00E540D8" w:rsidRDefault="007C4C82" w:rsidP="00BF797A">
            <w:pPr>
              <w:pStyle w:val="OLTableText"/>
              <w:widowControl w:val="0"/>
            </w:pPr>
            <w:r w:rsidRPr="00E540D8">
              <w:t>Name of authorised representative</w:t>
            </w:r>
          </w:p>
          <w:p w14:paraId="5423BFBC" w14:textId="77777777" w:rsidR="007C4C82" w:rsidRPr="00E540D8" w:rsidRDefault="007C4C82" w:rsidP="00BF797A">
            <w:pPr>
              <w:pStyle w:val="OLTableText"/>
              <w:widowControl w:val="0"/>
            </w:pPr>
          </w:p>
          <w:p w14:paraId="7A7F672F" w14:textId="77777777" w:rsidR="007C4C82" w:rsidRPr="00E540D8" w:rsidRDefault="007C4C82" w:rsidP="00BF797A">
            <w:pPr>
              <w:widowControl w:val="0"/>
              <w:tabs>
                <w:tab w:val="right" w:leader="dot" w:pos="3528"/>
              </w:tabs>
            </w:pPr>
            <w:r w:rsidRPr="00E540D8">
              <w:tab/>
            </w:r>
          </w:p>
          <w:p w14:paraId="04A678C1" w14:textId="77777777" w:rsidR="007C4C82" w:rsidRPr="00E540D8" w:rsidRDefault="007C4C82" w:rsidP="00BF797A">
            <w:pPr>
              <w:pStyle w:val="OLTableText"/>
              <w:widowControl w:val="0"/>
            </w:pPr>
            <w:r w:rsidRPr="00E540D8">
              <w:t xml:space="preserve">Date </w:t>
            </w:r>
          </w:p>
        </w:tc>
      </w:tr>
    </w:tbl>
    <w:p w14:paraId="5BBF394F" w14:textId="77777777" w:rsidR="006A4481" w:rsidRDefault="006A4481" w:rsidP="006A4481">
      <w:pPr>
        <w:spacing w:after="200" w:line="276" w:lineRule="auto"/>
        <w:rPr>
          <w:sz w:val="18"/>
        </w:rPr>
      </w:pPr>
    </w:p>
    <w:sectPr w:rsidR="006A4481" w:rsidSect="00902406">
      <w:headerReference w:type="default" r:id="rId25"/>
      <w:pgSz w:w="11906" w:h="16838" w:code="9"/>
      <w:pgMar w:top="1134" w:right="1440" w:bottom="1134" w:left="1440" w:header="720" w:footer="540" w:gutter="0"/>
      <w:paperSrc w:first="15" w:other="15"/>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A5852" w14:textId="77777777" w:rsidR="00457B7B" w:rsidRDefault="00457B7B" w:rsidP="00902406">
      <w:r>
        <w:separator/>
      </w:r>
    </w:p>
  </w:endnote>
  <w:endnote w:type="continuationSeparator" w:id="0">
    <w:p w14:paraId="178C037E" w14:textId="77777777" w:rsidR="00457B7B" w:rsidRDefault="00457B7B" w:rsidP="00902406">
      <w:r>
        <w:continuationSeparator/>
      </w:r>
    </w:p>
  </w:endnote>
  <w:endnote w:type="continuationNotice" w:id="1">
    <w:p w14:paraId="3D5FEA18" w14:textId="77777777" w:rsidR="00457B7B" w:rsidRDefault="00457B7B" w:rsidP="00902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24F0" w14:textId="77777777" w:rsidR="00D04036" w:rsidRDefault="00D04036" w:rsidP="00D04036">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137628"/>
      <w:docPartObj>
        <w:docPartGallery w:val="Page Numbers (Bottom of Page)"/>
        <w:docPartUnique/>
      </w:docPartObj>
    </w:sdtPr>
    <w:sdtEndPr/>
    <w:sdtContent>
      <w:sdt>
        <w:sdtPr>
          <w:id w:val="2049330763"/>
          <w:docPartObj>
            <w:docPartGallery w:val="Page Numbers (Top of Page)"/>
            <w:docPartUnique/>
          </w:docPartObj>
        </w:sdtPr>
        <w:sdtEndPr/>
        <w:sdtContent>
          <w:sdt>
            <w:sdtPr>
              <w:rPr>
                <w:sz w:val="18"/>
                <w:szCs w:val="18"/>
              </w:rPr>
              <w:id w:val="2029829030"/>
              <w:docPartObj>
                <w:docPartGallery w:val="Page Numbers (Top of Page)"/>
                <w:docPartUnique/>
              </w:docPartObj>
            </w:sdtPr>
            <w:sdtEndPr/>
            <w:sdtContent>
              <w:p w14:paraId="305119B9" w14:textId="7696DA59" w:rsidR="00C60444" w:rsidRDefault="00C60444" w:rsidP="00350200">
                <w:pPr>
                  <w:pStyle w:val="Footer"/>
                  <w:pBdr>
                    <w:bottom w:val="single" w:sz="6" w:space="1" w:color="auto"/>
                  </w:pBdr>
                  <w:jc w:val="right"/>
                  <w:rPr>
                    <w:sz w:val="18"/>
                    <w:szCs w:val="18"/>
                  </w:rPr>
                </w:pPr>
              </w:p>
              <w:p w14:paraId="154413B3" w14:textId="031D250B" w:rsidR="004E0509" w:rsidRDefault="004E0509" w:rsidP="00350200">
                <w:pPr>
                  <w:pStyle w:val="Footer"/>
                  <w:jc w:val="right"/>
                  <w:rPr>
                    <w:sz w:val="18"/>
                    <w:szCs w:val="18"/>
                  </w:rPr>
                </w:pPr>
                <w:r w:rsidRPr="00DB0D40">
                  <w:rPr>
                    <w:sz w:val="18"/>
                    <w:szCs w:val="18"/>
                  </w:rPr>
                  <w:t xml:space="preserve">Page </w:t>
                </w:r>
                <w:r w:rsidRPr="00DB0D40">
                  <w:rPr>
                    <w:b/>
                    <w:bCs/>
                    <w:sz w:val="18"/>
                    <w:szCs w:val="18"/>
                  </w:rPr>
                  <w:fldChar w:fldCharType="begin"/>
                </w:r>
                <w:r w:rsidRPr="00DB0D40">
                  <w:rPr>
                    <w:b/>
                    <w:bCs/>
                    <w:sz w:val="18"/>
                    <w:szCs w:val="18"/>
                  </w:rPr>
                  <w:instrText xml:space="preserve"> PAGE </w:instrText>
                </w:r>
                <w:r w:rsidRPr="00DB0D40">
                  <w:rPr>
                    <w:b/>
                    <w:bCs/>
                    <w:sz w:val="18"/>
                    <w:szCs w:val="18"/>
                  </w:rPr>
                  <w:fldChar w:fldCharType="separate"/>
                </w:r>
                <w:r>
                  <w:rPr>
                    <w:b/>
                    <w:bCs/>
                    <w:sz w:val="18"/>
                    <w:szCs w:val="18"/>
                  </w:rPr>
                  <w:t>3</w:t>
                </w:r>
                <w:r w:rsidRPr="00DB0D40">
                  <w:rPr>
                    <w:b/>
                    <w:bCs/>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760077"/>
      <w:docPartObj>
        <w:docPartGallery w:val="Page Numbers (Bottom of Page)"/>
        <w:docPartUnique/>
      </w:docPartObj>
    </w:sdtPr>
    <w:sdtEndPr/>
    <w:sdtContent>
      <w:sdt>
        <w:sdtPr>
          <w:id w:val="-134955304"/>
          <w:docPartObj>
            <w:docPartGallery w:val="Page Numbers (Top of Page)"/>
            <w:docPartUnique/>
          </w:docPartObj>
        </w:sdtPr>
        <w:sdtEndPr/>
        <w:sdtContent>
          <w:sdt>
            <w:sdtPr>
              <w:rPr>
                <w:sz w:val="18"/>
                <w:szCs w:val="18"/>
              </w:rPr>
              <w:id w:val="-876089982"/>
              <w:docPartObj>
                <w:docPartGallery w:val="Page Numbers (Top of Page)"/>
                <w:docPartUnique/>
              </w:docPartObj>
            </w:sdtPr>
            <w:sdtEndPr/>
            <w:sdtContent>
              <w:p w14:paraId="7B2E7AAA" w14:textId="77777777" w:rsidR="00C60444" w:rsidRDefault="00C60444" w:rsidP="00C60444">
                <w:pPr>
                  <w:pStyle w:val="Footer"/>
                  <w:pBdr>
                    <w:bottom w:val="single" w:sz="6" w:space="1" w:color="auto"/>
                  </w:pBdr>
                  <w:jc w:val="right"/>
                  <w:rPr>
                    <w:sz w:val="18"/>
                    <w:szCs w:val="18"/>
                  </w:rPr>
                </w:pPr>
              </w:p>
              <w:p w14:paraId="4124D39A" w14:textId="77777777" w:rsidR="00C60444" w:rsidRDefault="00C60444" w:rsidP="00C60444">
                <w:pPr>
                  <w:pStyle w:val="Footer"/>
                  <w:jc w:val="right"/>
                  <w:rPr>
                    <w:sz w:val="18"/>
                    <w:szCs w:val="18"/>
                  </w:rPr>
                </w:pPr>
                <w:r w:rsidRPr="00DB0D40">
                  <w:rPr>
                    <w:sz w:val="18"/>
                    <w:szCs w:val="18"/>
                  </w:rPr>
                  <w:t xml:space="preserve">Page </w:t>
                </w:r>
                <w:r w:rsidRPr="00DB0D40">
                  <w:rPr>
                    <w:b/>
                    <w:bCs/>
                    <w:sz w:val="18"/>
                    <w:szCs w:val="18"/>
                  </w:rPr>
                  <w:fldChar w:fldCharType="begin"/>
                </w:r>
                <w:r w:rsidRPr="00DB0D40">
                  <w:rPr>
                    <w:b/>
                    <w:bCs/>
                    <w:sz w:val="18"/>
                    <w:szCs w:val="18"/>
                  </w:rPr>
                  <w:instrText xml:space="preserve"> PAGE </w:instrText>
                </w:r>
                <w:r w:rsidRPr="00DB0D40">
                  <w:rPr>
                    <w:b/>
                    <w:bCs/>
                    <w:sz w:val="18"/>
                    <w:szCs w:val="18"/>
                  </w:rPr>
                  <w:fldChar w:fldCharType="separate"/>
                </w:r>
                <w:r>
                  <w:rPr>
                    <w:b/>
                    <w:bCs/>
                    <w:sz w:val="18"/>
                    <w:szCs w:val="18"/>
                  </w:rPr>
                  <w:t>4</w:t>
                </w:r>
                <w:r w:rsidRPr="00DB0D40">
                  <w:rPr>
                    <w:b/>
                    <w:bCs/>
                    <w:sz w:val="18"/>
                    <w:szCs w:val="18"/>
                  </w:rPr>
                  <w:fldChar w:fldCharType="end"/>
                </w:r>
              </w:p>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097968"/>
      <w:docPartObj>
        <w:docPartGallery w:val="Page Numbers (Bottom of Page)"/>
        <w:docPartUnique/>
      </w:docPartObj>
    </w:sdtPr>
    <w:sdtEndPr>
      <w:rPr>
        <w:sz w:val="18"/>
        <w:szCs w:val="18"/>
      </w:rPr>
    </w:sdtEndPr>
    <w:sdtContent>
      <w:sdt>
        <w:sdtPr>
          <w:rPr>
            <w:sz w:val="18"/>
            <w:szCs w:val="18"/>
          </w:rPr>
          <w:id w:val="-1055843304"/>
          <w:docPartObj>
            <w:docPartGallery w:val="Page Numbers (Top of Page)"/>
            <w:docPartUnique/>
          </w:docPartObj>
        </w:sdtPr>
        <w:sdtEndPr/>
        <w:sdtContent>
          <w:p w14:paraId="19844321" w14:textId="616F0862" w:rsidR="00637921" w:rsidRDefault="00637921" w:rsidP="00902406">
            <w:pPr>
              <w:pStyle w:val="Footer"/>
              <w:pBdr>
                <w:bottom w:val="single" w:sz="6" w:space="1" w:color="auto"/>
              </w:pBdr>
              <w:jc w:val="right"/>
              <w:rPr>
                <w:sz w:val="18"/>
                <w:szCs w:val="18"/>
              </w:rPr>
            </w:pPr>
          </w:p>
          <w:p w14:paraId="0684F14B" w14:textId="20A22173" w:rsidR="004E0509" w:rsidRPr="00902406" w:rsidRDefault="004E0509" w:rsidP="00902406">
            <w:pPr>
              <w:pStyle w:val="Footer"/>
              <w:jc w:val="right"/>
              <w:rPr>
                <w:sz w:val="18"/>
              </w:rPr>
            </w:pPr>
            <w:r w:rsidRPr="00DB0D40">
              <w:rPr>
                <w:sz w:val="18"/>
                <w:szCs w:val="18"/>
              </w:rPr>
              <w:t xml:space="preserve">Page </w:t>
            </w:r>
            <w:r w:rsidRPr="00DB0D40">
              <w:rPr>
                <w:b/>
                <w:bCs/>
                <w:sz w:val="18"/>
                <w:szCs w:val="18"/>
              </w:rPr>
              <w:fldChar w:fldCharType="begin"/>
            </w:r>
            <w:r w:rsidRPr="00DB0D40">
              <w:rPr>
                <w:b/>
                <w:bCs/>
                <w:sz w:val="18"/>
                <w:szCs w:val="18"/>
              </w:rPr>
              <w:instrText xml:space="preserve"> PAGE </w:instrText>
            </w:r>
            <w:r w:rsidRPr="00DB0D40">
              <w:rPr>
                <w:b/>
                <w:bCs/>
                <w:sz w:val="18"/>
                <w:szCs w:val="18"/>
              </w:rPr>
              <w:fldChar w:fldCharType="separate"/>
            </w:r>
            <w:r w:rsidRPr="00DB0D40">
              <w:rPr>
                <w:b/>
                <w:bCs/>
                <w:noProof/>
                <w:sz w:val="18"/>
                <w:szCs w:val="18"/>
              </w:rPr>
              <w:t>2</w:t>
            </w:r>
            <w:r w:rsidRPr="00DB0D40">
              <w:rPr>
                <w:b/>
                <w:bCs/>
                <w:sz w:val="18"/>
                <w:szCs w:val="18"/>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103379"/>
      <w:docPartObj>
        <w:docPartGallery w:val="Page Numbers (Bottom of Page)"/>
        <w:docPartUnique/>
      </w:docPartObj>
    </w:sdtPr>
    <w:sdtEndPr>
      <w:rPr>
        <w:sz w:val="18"/>
        <w:szCs w:val="18"/>
      </w:rPr>
    </w:sdtEndPr>
    <w:sdtContent>
      <w:sdt>
        <w:sdtPr>
          <w:rPr>
            <w:sz w:val="18"/>
            <w:szCs w:val="18"/>
          </w:rPr>
          <w:id w:val="-1086615667"/>
          <w:docPartObj>
            <w:docPartGallery w:val="Page Numbers (Top of Page)"/>
            <w:docPartUnique/>
          </w:docPartObj>
        </w:sdtPr>
        <w:sdtEndPr/>
        <w:sdtContent>
          <w:p w14:paraId="3E3468EA" w14:textId="77777777" w:rsidR="009567D1" w:rsidRDefault="009567D1" w:rsidP="009567D1">
            <w:pPr>
              <w:pStyle w:val="Footer"/>
              <w:pBdr>
                <w:bottom w:val="single" w:sz="6" w:space="1" w:color="auto"/>
              </w:pBdr>
              <w:jc w:val="right"/>
              <w:rPr>
                <w:sz w:val="18"/>
                <w:szCs w:val="18"/>
              </w:rPr>
            </w:pPr>
          </w:p>
          <w:p w14:paraId="7BA9A9A1" w14:textId="77777777" w:rsidR="009567D1" w:rsidRPr="00902406" w:rsidRDefault="009567D1" w:rsidP="009567D1">
            <w:pPr>
              <w:pStyle w:val="Footer"/>
              <w:jc w:val="right"/>
              <w:rPr>
                <w:sz w:val="18"/>
              </w:rPr>
            </w:pPr>
            <w:r w:rsidRPr="00DB0D40">
              <w:rPr>
                <w:sz w:val="18"/>
                <w:szCs w:val="18"/>
              </w:rPr>
              <w:t xml:space="preserve">Page </w:t>
            </w:r>
            <w:r w:rsidRPr="00DB0D40">
              <w:rPr>
                <w:b/>
                <w:bCs/>
                <w:sz w:val="18"/>
                <w:szCs w:val="18"/>
              </w:rPr>
              <w:fldChar w:fldCharType="begin"/>
            </w:r>
            <w:r w:rsidRPr="00DB0D40">
              <w:rPr>
                <w:b/>
                <w:bCs/>
                <w:sz w:val="18"/>
                <w:szCs w:val="18"/>
              </w:rPr>
              <w:instrText xml:space="preserve"> PAGE </w:instrText>
            </w:r>
            <w:r w:rsidRPr="00DB0D40">
              <w:rPr>
                <w:b/>
                <w:bCs/>
                <w:sz w:val="18"/>
                <w:szCs w:val="18"/>
              </w:rPr>
              <w:fldChar w:fldCharType="separate"/>
            </w:r>
            <w:r>
              <w:rPr>
                <w:b/>
                <w:bCs/>
                <w:sz w:val="18"/>
                <w:szCs w:val="18"/>
              </w:rPr>
              <w:t>35</w:t>
            </w:r>
            <w:r w:rsidRPr="00DB0D40">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11C3B" w14:textId="77777777" w:rsidR="00457B7B" w:rsidRDefault="00457B7B" w:rsidP="00902406">
      <w:r>
        <w:separator/>
      </w:r>
    </w:p>
  </w:footnote>
  <w:footnote w:type="continuationSeparator" w:id="0">
    <w:p w14:paraId="0B7DA07F" w14:textId="77777777" w:rsidR="00457B7B" w:rsidRDefault="00457B7B" w:rsidP="00902406">
      <w:r>
        <w:continuationSeparator/>
      </w:r>
    </w:p>
  </w:footnote>
  <w:footnote w:type="continuationNotice" w:id="1">
    <w:p w14:paraId="4F04F528" w14:textId="77777777" w:rsidR="00457B7B" w:rsidRDefault="00457B7B" w:rsidP="00902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4439" w14:textId="2B6EEBAD" w:rsidR="002B0D4A" w:rsidRPr="002B0D4A" w:rsidRDefault="002B0D4A" w:rsidP="002B0D4A">
    <w:pPr>
      <w:pStyle w:val="OLFormTop"/>
    </w:pPr>
    <w:bookmarkStart w:id="17" w:name="_Toc138319203"/>
    <w:bookmarkStart w:id="18" w:name="ReferenceSchedule"/>
    <w:r>
      <w:t>Reference Schedule</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A283" w14:textId="77777777" w:rsidR="00D04036" w:rsidRPr="00A25D1D" w:rsidRDefault="00D04036" w:rsidP="00D04036">
    <w:pPr>
      <w:pStyle w:val="OLFormTop"/>
    </w:pPr>
    <w:r w:rsidRPr="00A25D1D">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8DF91" w14:textId="77777777" w:rsidR="004E0509" w:rsidRDefault="004E0509" w:rsidP="002C134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D720" w14:textId="75C67445" w:rsidR="004E0509" w:rsidRPr="00376946" w:rsidRDefault="00BA238D" w:rsidP="002B0D4A">
    <w:pPr>
      <w:pStyle w:val="OLFormTop"/>
      <w:rPr>
        <w:b/>
      </w:rPr>
    </w:pPr>
    <w:r>
      <w:rPr>
        <w:noProof/>
      </w:rPr>
      <w:drawing>
        <wp:anchor distT="0" distB="0" distL="114300" distR="114300" simplePos="0" relativeHeight="251659264" behindDoc="0" locked="0" layoutInCell="1" allowOverlap="1" wp14:anchorId="1237A481" wp14:editId="164B6DDF">
          <wp:simplePos x="0" y="0"/>
          <wp:positionH relativeFrom="margin">
            <wp:posOffset>5257800</wp:posOffset>
          </wp:positionH>
          <wp:positionV relativeFrom="paragraph">
            <wp:posOffset>-257175</wp:posOffset>
          </wp:positionV>
          <wp:extent cx="457200" cy="514350"/>
          <wp:effectExtent l="0" t="0" r="0" b="0"/>
          <wp:wrapSquare wrapText="bothSides"/>
          <wp:docPr id="1857443628" name="Picture 1857443628" descr="BSC LG col prt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32037" name="Picture 288732037" descr="BSC LG col prt 3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E0509" w:rsidRPr="00F8383C">
      <w:t>General 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D62B" w14:textId="77777777" w:rsidR="006A4481" w:rsidRDefault="006A4481" w:rsidP="002C134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1EA7" w14:textId="0D30F8C2" w:rsidR="00637921" w:rsidRPr="002B0D4A" w:rsidRDefault="00935AD8" w:rsidP="002B0D4A">
    <w:pPr>
      <w:pStyle w:val="OLFormTop"/>
    </w:pPr>
    <w:r>
      <w:t xml:space="preserve">Schedule 1 – </w:t>
    </w:r>
    <w:bookmarkStart w:id="1436" w:name="Schedule1"/>
    <w:r>
      <w:t>Scope and Price</w:t>
    </w:r>
    <w:bookmarkEnd w:id="143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94A1" w14:textId="33765835" w:rsidR="006A4481" w:rsidRPr="006A4481" w:rsidRDefault="006A4481" w:rsidP="007C4C82">
    <w:pPr>
      <w:pStyle w:val="OLHeadingDeed"/>
      <w:ind w:left="142"/>
      <w:rPr>
        <w:b w:val="0"/>
        <w:color w:val="auto"/>
      </w:rPr>
    </w:pPr>
    <w:r w:rsidRPr="006A4481">
      <w:rPr>
        <w:b w:val="0"/>
        <w:color w:val="auto"/>
      </w:rPr>
      <w:t xml:space="preserve">Execution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523DA6"/>
    <w:multiLevelType w:val="multilevel"/>
    <w:tmpl w:val="B61CED96"/>
    <w:lvl w:ilvl="0">
      <w:start w:val="1"/>
      <w:numFmt w:val="decimal"/>
      <w:pStyle w:val="ListLevel1"/>
      <w:lvlText w:val="%1)"/>
      <w:lvlJc w:val="left"/>
      <w:pPr>
        <w:ind w:left="360" w:hanging="360"/>
      </w:pPr>
    </w:lvl>
    <w:lvl w:ilvl="1">
      <w:start w:val="1"/>
      <w:numFmt w:val="lowerLetter"/>
      <w:pStyle w:val="ListLevel1"/>
      <w:lvlText w:val="%2)"/>
      <w:lvlJc w:val="left"/>
      <w:pPr>
        <w:ind w:left="720" w:hanging="360"/>
      </w:pPr>
    </w:lvl>
    <w:lvl w:ilvl="2">
      <w:start w:val="1"/>
      <w:numFmt w:val="lowerRoman"/>
      <w:pStyle w:val="ListLevel2"/>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031D7D"/>
    <w:multiLevelType w:val="hybridMultilevel"/>
    <w:tmpl w:val="4000CC24"/>
    <w:lvl w:ilvl="0" w:tplc="05F4D75C">
      <w:start w:val="1"/>
      <w:numFmt w:val="bullet"/>
      <w:pStyle w:val="BulletLi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12481"/>
    <w:multiLevelType w:val="hybridMultilevel"/>
    <w:tmpl w:val="271CE0FC"/>
    <w:lvl w:ilvl="0" w:tplc="2C7E4CBE">
      <w:start w:val="1"/>
      <w:numFmt w:val="upperRoman"/>
      <w:pStyle w:val="OLNumber6"/>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8"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9" w15:restartNumberingAfterBreak="0">
    <w:nsid w:val="3B6B38EA"/>
    <w:multiLevelType w:val="hybridMultilevel"/>
    <w:tmpl w:val="B1AC8E54"/>
    <w:lvl w:ilvl="0" w:tplc="A10CB34A">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CA6889"/>
    <w:multiLevelType w:val="multilevel"/>
    <w:tmpl w:val="04D0D974"/>
    <w:lvl w:ilvl="0">
      <w:start w:val="1"/>
      <w:numFmt w:val="decimal"/>
      <w:lvlRestart w:val="0"/>
      <w:pStyle w:val="OLTableNumber"/>
      <w:lvlText w:val="%1."/>
      <w:lvlJc w:val="left"/>
      <w:pPr>
        <w:tabs>
          <w:tab w:val="num" w:pos="709"/>
        </w:tabs>
        <w:ind w:left="709" w:hanging="709"/>
      </w:pPr>
      <w:rPr>
        <w:rFonts w:hint="default"/>
        <w:sz w:val="18"/>
        <w:szCs w:val="1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45662149"/>
    <w:multiLevelType w:val="multilevel"/>
    <w:tmpl w:val="32904F36"/>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b w:val="0"/>
        <w:bCs w:val="0"/>
        <w:i w:val="0"/>
        <w:iCs/>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207999"/>
    <w:multiLevelType w:val="multilevel"/>
    <w:tmpl w:val="21FC24A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pStyle w:val="FSbullet"/>
      <w:lvlText w:val="%9"/>
      <w:lvlJc w:val="left"/>
      <w:pPr>
        <w:tabs>
          <w:tab w:val="num" w:pos="0"/>
        </w:tabs>
        <w:ind w:left="0" w:firstLine="0"/>
      </w:pPr>
      <w:rPr>
        <w:rFonts w:hint="default"/>
      </w:rPr>
    </w:lvl>
  </w:abstractNum>
  <w:abstractNum w:abstractNumId="15"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24186"/>
    <w:multiLevelType w:val="hybridMultilevel"/>
    <w:tmpl w:val="E6282C34"/>
    <w:lvl w:ilvl="0" w:tplc="3B3263A2">
      <w:start w:val="1"/>
      <w:numFmt w:val="decimal"/>
      <w:pStyle w:val="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AD70CE"/>
    <w:multiLevelType w:val="hybridMultilevel"/>
    <w:tmpl w:val="BCE06EE0"/>
    <w:lvl w:ilvl="0" w:tplc="2B78FBA0">
      <w:start w:val="1"/>
      <w:numFmt w:val="decimal"/>
      <w:pStyle w:val="OLNumber7"/>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082EC5"/>
    <w:multiLevelType w:val="hybridMultilevel"/>
    <w:tmpl w:val="D102D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84423A"/>
    <w:multiLevelType w:val="multilevel"/>
    <w:tmpl w:val="B3DC96E6"/>
    <w:lvl w:ilvl="0">
      <w:start w:val="1"/>
      <w:numFmt w:val="none"/>
      <w:pStyle w:val="OLSchedule0Heading"/>
      <w:suff w:val="space"/>
      <w:lvlText w:val=""/>
      <w:lvlJc w:val="left"/>
      <w:pPr>
        <w:ind w:left="0" w:firstLine="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284" w:hanging="284"/>
      </w:pPr>
      <w:rPr>
        <w:rFonts w:ascii="Arial" w:hAnsi="Arial" w:hint="default"/>
        <w:b w:val="0"/>
        <w:i w:val="0"/>
        <w:sz w:val="18"/>
      </w:rPr>
    </w:lvl>
    <w:lvl w:ilvl="2">
      <w:start w:val="1"/>
      <w:numFmt w:val="lowerLetter"/>
      <w:pStyle w:val="OLSchedule2"/>
      <w:lvlText w:val="(%3)"/>
      <w:lvlJc w:val="left"/>
      <w:pPr>
        <w:tabs>
          <w:tab w:val="num" w:pos="1418"/>
        </w:tabs>
        <w:ind w:left="567" w:hanging="567"/>
      </w:pPr>
      <w:rPr>
        <w:rFonts w:ascii="Arial" w:hAnsi="Arial" w:hint="default"/>
        <w:b w:val="0"/>
        <w:i w:val="0"/>
        <w:sz w:val="18"/>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D806691"/>
    <w:multiLevelType w:val="hybridMultilevel"/>
    <w:tmpl w:val="D102D57E"/>
    <w:lvl w:ilvl="0" w:tplc="1038B9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794930">
    <w:abstractNumId w:val="6"/>
  </w:num>
  <w:num w:numId="2" w16cid:durableId="753666308">
    <w:abstractNumId w:val="12"/>
  </w:num>
  <w:num w:numId="3" w16cid:durableId="410661197">
    <w:abstractNumId w:val="8"/>
  </w:num>
  <w:num w:numId="4" w16cid:durableId="1608199929">
    <w:abstractNumId w:val="10"/>
  </w:num>
  <w:num w:numId="5" w16cid:durableId="40447104">
    <w:abstractNumId w:val="11"/>
  </w:num>
  <w:num w:numId="6" w16cid:durableId="111824638">
    <w:abstractNumId w:val="12"/>
  </w:num>
  <w:num w:numId="7" w16cid:durableId="1770544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6419056">
    <w:abstractNumId w:val="14"/>
  </w:num>
  <w:num w:numId="9" w16cid:durableId="1024332306">
    <w:abstractNumId w:val="2"/>
  </w:num>
  <w:num w:numId="10" w16cid:durableId="1418819123">
    <w:abstractNumId w:val="1"/>
  </w:num>
  <w:num w:numId="11" w16cid:durableId="1797721146">
    <w:abstractNumId w:val="16"/>
  </w:num>
  <w:num w:numId="12" w16cid:durableId="664435584">
    <w:abstractNumId w:val="22"/>
  </w:num>
  <w:num w:numId="13" w16cid:durableId="1252546236">
    <w:abstractNumId w:val="20"/>
  </w:num>
  <w:num w:numId="14" w16cid:durableId="1301685714">
    <w:abstractNumId w:val="13"/>
  </w:num>
  <w:num w:numId="15" w16cid:durableId="580138949">
    <w:abstractNumId w:val="18"/>
  </w:num>
  <w:num w:numId="16" w16cid:durableId="1020204958">
    <w:abstractNumId w:val="7"/>
  </w:num>
  <w:num w:numId="17" w16cid:durableId="2035300994">
    <w:abstractNumId w:val="4"/>
  </w:num>
  <w:num w:numId="18" w16cid:durableId="994068077">
    <w:abstractNumId w:val="15"/>
  </w:num>
  <w:num w:numId="19" w16cid:durableId="1193032491">
    <w:abstractNumId w:val="17"/>
    <w:lvlOverride w:ilvl="0">
      <w:startOverride w:val="1"/>
    </w:lvlOverride>
  </w:num>
  <w:num w:numId="20" w16cid:durableId="865948347">
    <w:abstractNumId w:val="3"/>
  </w:num>
  <w:num w:numId="21" w16cid:durableId="1975746447">
    <w:abstractNumId w:val="19"/>
  </w:num>
  <w:num w:numId="22" w16cid:durableId="346644188">
    <w:abstractNumId w:val="21"/>
  </w:num>
  <w:num w:numId="23" w16cid:durableId="1556745790">
    <w:abstractNumId w:val="12"/>
    <w:lvlOverride w:ilvl="0">
      <w:startOverride w:val="1"/>
    </w:lvlOverride>
    <w:lvlOverride w:ilvl="1">
      <w:startOverride w:val="1"/>
    </w:lvlOverride>
    <w:lvlOverride w:ilvl="2">
      <w:startOverride w:val="1"/>
    </w:lvlOverride>
    <w:lvlOverride w:ilvl="3">
      <w:startOverride w:val="5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0256">
    <w:abstractNumId w:val="12"/>
  </w:num>
  <w:num w:numId="25" w16cid:durableId="997461099">
    <w:abstractNumId w:val="9"/>
  </w:num>
  <w:num w:numId="26" w16cid:durableId="1636062028">
    <w:abstractNumId w:val="12"/>
  </w:num>
  <w:num w:numId="27" w16cid:durableId="199242512">
    <w:abstractNumId w:val="12"/>
  </w:num>
  <w:num w:numId="28" w16cid:durableId="447626642">
    <w:abstractNumId w:val="12"/>
  </w:num>
  <w:num w:numId="29" w16cid:durableId="331110533">
    <w:abstractNumId w:val="12"/>
  </w:num>
  <w:num w:numId="30" w16cid:durableId="625894354">
    <w:abstractNumId w:val="12"/>
  </w:num>
  <w:num w:numId="31" w16cid:durableId="85723077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CYVMTAzNTE2MzJR2l4NTi4sz8PJAC81oApKUzniwAAAA="/>
    <w:docVar w:name="ndGeneratedStamp" w:val="3467-7977-3199, v. 6"/>
    <w:docVar w:name="ndGeneratedStampLocation" w:val="ExceptFirst"/>
  </w:docVars>
  <w:rsids>
    <w:rsidRoot w:val="00592E73"/>
    <w:rsid w:val="00000A9D"/>
    <w:rsid w:val="00003B7C"/>
    <w:rsid w:val="000040CE"/>
    <w:rsid w:val="00007121"/>
    <w:rsid w:val="00011840"/>
    <w:rsid w:val="00012158"/>
    <w:rsid w:val="00013842"/>
    <w:rsid w:val="00014A5C"/>
    <w:rsid w:val="0001596D"/>
    <w:rsid w:val="00015EFE"/>
    <w:rsid w:val="00016F4A"/>
    <w:rsid w:val="000179F4"/>
    <w:rsid w:val="00022630"/>
    <w:rsid w:val="00025193"/>
    <w:rsid w:val="00026AB8"/>
    <w:rsid w:val="00026FB1"/>
    <w:rsid w:val="000278D6"/>
    <w:rsid w:val="00030B04"/>
    <w:rsid w:val="000323C6"/>
    <w:rsid w:val="000323F7"/>
    <w:rsid w:val="00032C69"/>
    <w:rsid w:val="00033595"/>
    <w:rsid w:val="00033C85"/>
    <w:rsid w:val="00035508"/>
    <w:rsid w:val="0003601D"/>
    <w:rsid w:val="00036CB4"/>
    <w:rsid w:val="00036F2B"/>
    <w:rsid w:val="00037054"/>
    <w:rsid w:val="00037ED4"/>
    <w:rsid w:val="000402E5"/>
    <w:rsid w:val="000419C2"/>
    <w:rsid w:val="00042004"/>
    <w:rsid w:val="00042ED5"/>
    <w:rsid w:val="000440D5"/>
    <w:rsid w:val="00044206"/>
    <w:rsid w:val="00044B71"/>
    <w:rsid w:val="000450D3"/>
    <w:rsid w:val="0004551C"/>
    <w:rsid w:val="00051B1A"/>
    <w:rsid w:val="00051D03"/>
    <w:rsid w:val="0005245A"/>
    <w:rsid w:val="00055CCF"/>
    <w:rsid w:val="00055D0C"/>
    <w:rsid w:val="00057B2F"/>
    <w:rsid w:val="00057EAD"/>
    <w:rsid w:val="000601CD"/>
    <w:rsid w:val="00060907"/>
    <w:rsid w:val="00061650"/>
    <w:rsid w:val="000641EE"/>
    <w:rsid w:val="00066F66"/>
    <w:rsid w:val="000702F7"/>
    <w:rsid w:val="000713F0"/>
    <w:rsid w:val="00073741"/>
    <w:rsid w:val="000754C5"/>
    <w:rsid w:val="000770C7"/>
    <w:rsid w:val="00077685"/>
    <w:rsid w:val="00077962"/>
    <w:rsid w:val="000802C2"/>
    <w:rsid w:val="00081F8B"/>
    <w:rsid w:val="0008468A"/>
    <w:rsid w:val="00084804"/>
    <w:rsid w:val="00084D3F"/>
    <w:rsid w:val="00085100"/>
    <w:rsid w:val="00086053"/>
    <w:rsid w:val="000875E3"/>
    <w:rsid w:val="00087A75"/>
    <w:rsid w:val="000918DA"/>
    <w:rsid w:val="00091A55"/>
    <w:rsid w:val="00093633"/>
    <w:rsid w:val="000943A4"/>
    <w:rsid w:val="000944FD"/>
    <w:rsid w:val="00094D37"/>
    <w:rsid w:val="00095B46"/>
    <w:rsid w:val="00096E9D"/>
    <w:rsid w:val="000973A7"/>
    <w:rsid w:val="000A09B8"/>
    <w:rsid w:val="000A181D"/>
    <w:rsid w:val="000A1CC7"/>
    <w:rsid w:val="000A5E6E"/>
    <w:rsid w:val="000A63B6"/>
    <w:rsid w:val="000A7B7F"/>
    <w:rsid w:val="000B003C"/>
    <w:rsid w:val="000B0743"/>
    <w:rsid w:val="000B195E"/>
    <w:rsid w:val="000B19FE"/>
    <w:rsid w:val="000B1EB7"/>
    <w:rsid w:val="000B2062"/>
    <w:rsid w:val="000B3B45"/>
    <w:rsid w:val="000B4A54"/>
    <w:rsid w:val="000C02F3"/>
    <w:rsid w:val="000C3CB1"/>
    <w:rsid w:val="000C4138"/>
    <w:rsid w:val="000C4155"/>
    <w:rsid w:val="000C482C"/>
    <w:rsid w:val="000C5B6B"/>
    <w:rsid w:val="000C5DBF"/>
    <w:rsid w:val="000C68FF"/>
    <w:rsid w:val="000C6AF9"/>
    <w:rsid w:val="000D1175"/>
    <w:rsid w:val="000D1F03"/>
    <w:rsid w:val="000D260B"/>
    <w:rsid w:val="000D30AE"/>
    <w:rsid w:val="000D353C"/>
    <w:rsid w:val="000D4A03"/>
    <w:rsid w:val="000D4CE0"/>
    <w:rsid w:val="000D4CFF"/>
    <w:rsid w:val="000D5000"/>
    <w:rsid w:val="000D5859"/>
    <w:rsid w:val="000D6DCB"/>
    <w:rsid w:val="000E2336"/>
    <w:rsid w:val="000E3CA0"/>
    <w:rsid w:val="000E4494"/>
    <w:rsid w:val="000E484A"/>
    <w:rsid w:val="000E4C30"/>
    <w:rsid w:val="000E56EC"/>
    <w:rsid w:val="000E5D9C"/>
    <w:rsid w:val="000F033A"/>
    <w:rsid w:val="000F2DB1"/>
    <w:rsid w:val="000F3509"/>
    <w:rsid w:val="000F3843"/>
    <w:rsid w:val="000F41BD"/>
    <w:rsid w:val="000F567E"/>
    <w:rsid w:val="000F5DFE"/>
    <w:rsid w:val="000F72AC"/>
    <w:rsid w:val="00100B85"/>
    <w:rsid w:val="00100F75"/>
    <w:rsid w:val="00100FFF"/>
    <w:rsid w:val="00101D55"/>
    <w:rsid w:val="00105480"/>
    <w:rsid w:val="001055D0"/>
    <w:rsid w:val="00105687"/>
    <w:rsid w:val="001058AE"/>
    <w:rsid w:val="0011071F"/>
    <w:rsid w:val="00110F2A"/>
    <w:rsid w:val="00111667"/>
    <w:rsid w:val="0011183F"/>
    <w:rsid w:val="00113CA2"/>
    <w:rsid w:val="001142B5"/>
    <w:rsid w:val="00114CD1"/>
    <w:rsid w:val="001156A4"/>
    <w:rsid w:val="001163B5"/>
    <w:rsid w:val="001167F0"/>
    <w:rsid w:val="00116DF5"/>
    <w:rsid w:val="00116FAC"/>
    <w:rsid w:val="00120069"/>
    <w:rsid w:val="00124C88"/>
    <w:rsid w:val="00125647"/>
    <w:rsid w:val="001257FB"/>
    <w:rsid w:val="00125828"/>
    <w:rsid w:val="00125E12"/>
    <w:rsid w:val="00126666"/>
    <w:rsid w:val="0013229F"/>
    <w:rsid w:val="001334E2"/>
    <w:rsid w:val="00133DC3"/>
    <w:rsid w:val="0013423A"/>
    <w:rsid w:val="00135DA5"/>
    <w:rsid w:val="00136CD6"/>
    <w:rsid w:val="0014184C"/>
    <w:rsid w:val="00144A8D"/>
    <w:rsid w:val="001450F1"/>
    <w:rsid w:val="001455FA"/>
    <w:rsid w:val="0014563B"/>
    <w:rsid w:val="001505DE"/>
    <w:rsid w:val="001531AB"/>
    <w:rsid w:val="00153D5E"/>
    <w:rsid w:val="001556CE"/>
    <w:rsid w:val="001573F3"/>
    <w:rsid w:val="0015746D"/>
    <w:rsid w:val="00160CCD"/>
    <w:rsid w:val="00161465"/>
    <w:rsid w:val="0016158C"/>
    <w:rsid w:val="00162539"/>
    <w:rsid w:val="00162A73"/>
    <w:rsid w:val="0016348A"/>
    <w:rsid w:val="0016367A"/>
    <w:rsid w:val="001642B3"/>
    <w:rsid w:val="00164423"/>
    <w:rsid w:val="00165946"/>
    <w:rsid w:val="00167664"/>
    <w:rsid w:val="001704AF"/>
    <w:rsid w:val="001719ED"/>
    <w:rsid w:val="00172F9C"/>
    <w:rsid w:val="00173A39"/>
    <w:rsid w:val="00174867"/>
    <w:rsid w:val="00174F3D"/>
    <w:rsid w:val="00175ACB"/>
    <w:rsid w:val="00177EB8"/>
    <w:rsid w:val="00180EFE"/>
    <w:rsid w:val="00183ADF"/>
    <w:rsid w:val="00183F5E"/>
    <w:rsid w:val="001846B3"/>
    <w:rsid w:val="001868AE"/>
    <w:rsid w:val="00186FBE"/>
    <w:rsid w:val="00190297"/>
    <w:rsid w:val="00191FE0"/>
    <w:rsid w:val="0019216E"/>
    <w:rsid w:val="001939B0"/>
    <w:rsid w:val="00195330"/>
    <w:rsid w:val="00196147"/>
    <w:rsid w:val="00196A69"/>
    <w:rsid w:val="001976DA"/>
    <w:rsid w:val="00197DC0"/>
    <w:rsid w:val="001A1361"/>
    <w:rsid w:val="001A17E0"/>
    <w:rsid w:val="001A23D0"/>
    <w:rsid w:val="001A2F9B"/>
    <w:rsid w:val="001A42B0"/>
    <w:rsid w:val="001A44F3"/>
    <w:rsid w:val="001A5063"/>
    <w:rsid w:val="001A749D"/>
    <w:rsid w:val="001B0C1E"/>
    <w:rsid w:val="001B1055"/>
    <w:rsid w:val="001B13BD"/>
    <w:rsid w:val="001B36ED"/>
    <w:rsid w:val="001B3B05"/>
    <w:rsid w:val="001B496B"/>
    <w:rsid w:val="001B49EC"/>
    <w:rsid w:val="001B5038"/>
    <w:rsid w:val="001B7BDF"/>
    <w:rsid w:val="001B7D87"/>
    <w:rsid w:val="001C123E"/>
    <w:rsid w:val="001C1602"/>
    <w:rsid w:val="001C2D88"/>
    <w:rsid w:val="001C46CB"/>
    <w:rsid w:val="001C52E1"/>
    <w:rsid w:val="001C5563"/>
    <w:rsid w:val="001C58CD"/>
    <w:rsid w:val="001C6E76"/>
    <w:rsid w:val="001D0483"/>
    <w:rsid w:val="001D0F8C"/>
    <w:rsid w:val="001D4262"/>
    <w:rsid w:val="001D52E7"/>
    <w:rsid w:val="001D5A81"/>
    <w:rsid w:val="001D5CA8"/>
    <w:rsid w:val="001D6663"/>
    <w:rsid w:val="001D68C6"/>
    <w:rsid w:val="001E0AE2"/>
    <w:rsid w:val="001E11E3"/>
    <w:rsid w:val="001E1354"/>
    <w:rsid w:val="001E2F62"/>
    <w:rsid w:val="001E40F9"/>
    <w:rsid w:val="001E51F8"/>
    <w:rsid w:val="001E67BC"/>
    <w:rsid w:val="001E6D7E"/>
    <w:rsid w:val="001E7A5B"/>
    <w:rsid w:val="001F1A80"/>
    <w:rsid w:val="001F2DFA"/>
    <w:rsid w:val="001F3379"/>
    <w:rsid w:val="001F493F"/>
    <w:rsid w:val="001F4B8D"/>
    <w:rsid w:val="001F603B"/>
    <w:rsid w:val="001F7043"/>
    <w:rsid w:val="002000DE"/>
    <w:rsid w:val="0020034B"/>
    <w:rsid w:val="00201D4F"/>
    <w:rsid w:val="00201FC1"/>
    <w:rsid w:val="00203409"/>
    <w:rsid w:val="0020434C"/>
    <w:rsid w:val="002077F7"/>
    <w:rsid w:val="00212C46"/>
    <w:rsid w:val="00212C66"/>
    <w:rsid w:val="00212DFB"/>
    <w:rsid w:val="00212F9E"/>
    <w:rsid w:val="0021599A"/>
    <w:rsid w:val="002161CE"/>
    <w:rsid w:val="00216328"/>
    <w:rsid w:val="00216565"/>
    <w:rsid w:val="0022015C"/>
    <w:rsid w:val="00220D23"/>
    <w:rsid w:val="00221C75"/>
    <w:rsid w:val="00221D88"/>
    <w:rsid w:val="0022262F"/>
    <w:rsid w:val="0022343E"/>
    <w:rsid w:val="002236E6"/>
    <w:rsid w:val="00223FDA"/>
    <w:rsid w:val="00225B90"/>
    <w:rsid w:val="00225F6E"/>
    <w:rsid w:val="0022790E"/>
    <w:rsid w:val="00227B40"/>
    <w:rsid w:val="00227CB0"/>
    <w:rsid w:val="0023532D"/>
    <w:rsid w:val="00236065"/>
    <w:rsid w:val="00240C47"/>
    <w:rsid w:val="00242B7C"/>
    <w:rsid w:val="00243844"/>
    <w:rsid w:val="00243C02"/>
    <w:rsid w:val="002444B9"/>
    <w:rsid w:val="00245272"/>
    <w:rsid w:val="00247F7A"/>
    <w:rsid w:val="00251929"/>
    <w:rsid w:val="002519F4"/>
    <w:rsid w:val="00251CF1"/>
    <w:rsid w:val="002535F3"/>
    <w:rsid w:val="002541D7"/>
    <w:rsid w:val="002549F5"/>
    <w:rsid w:val="00255193"/>
    <w:rsid w:val="002551ED"/>
    <w:rsid w:val="00256DE9"/>
    <w:rsid w:val="0025782B"/>
    <w:rsid w:val="002603D4"/>
    <w:rsid w:val="00261240"/>
    <w:rsid w:val="002613EA"/>
    <w:rsid w:val="0026144F"/>
    <w:rsid w:val="00261F6D"/>
    <w:rsid w:val="0026332C"/>
    <w:rsid w:val="00263F62"/>
    <w:rsid w:val="002647FB"/>
    <w:rsid w:val="0026522C"/>
    <w:rsid w:val="00266968"/>
    <w:rsid w:val="00266ECE"/>
    <w:rsid w:val="00272182"/>
    <w:rsid w:val="00272A5A"/>
    <w:rsid w:val="00274286"/>
    <w:rsid w:val="00274D2B"/>
    <w:rsid w:val="00275C49"/>
    <w:rsid w:val="00276508"/>
    <w:rsid w:val="0028390F"/>
    <w:rsid w:val="00283FB1"/>
    <w:rsid w:val="002850D0"/>
    <w:rsid w:val="00285765"/>
    <w:rsid w:val="00285E8B"/>
    <w:rsid w:val="00287C17"/>
    <w:rsid w:val="00292B65"/>
    <w:rsid w:val="00295C4C"/>
    <w:rsid w:val="00295FA1"/>
    <w:rsid w:val="00296591"/>
    <w:rsid w:val="00296709"/>
    <w:rsid w:val="002A12AB"/>
    <w:rsid w:val="002A21AD"/>
    <w:rsid w:val="002A2CDC"/>
    <w:rsid w:val="002A2D00"/>
    <w:rsid w:val="002A2D1D"/>
    <w:rsid w:val="002A5BC1"/>
    <w:rsid w:val="002A5DBC"/>
    <w:rsid w:val="002A66EE"/>
    <w:rsid w:val="002A7085"/>
    <w:rsid w:val="002B0D4A"/>
    <w:rsid w:val="002B0FEA"/>
    <w:rsid w:val="002B1500"/>
    <w:rsid w:val="002B19D8"/>
    <w:rsid w:val="002B1EAA"/>
    <w:rsid w:val="002B3A50"/>
    <w:rsid w:val="002B44C5"/>
    <w:rsid w:val="002B479D"/>
    <w:rsid w:val="002B4E44"/>
    <w:rsid w:val="002B505E"/>
    <w:rsid w:val="002B5071"/>
    <w:rsid w:val="002B5378"/>
    <w:rsid w:val="002B5EC6"/>
    <w:rsid w:val="002B77BB"/>
    <w:rsid w:val="002C0305"/>
    <w:rsid w:val="002C0876"/>
    <w:rsid w:val="002C0EAA"/>
    <w:rsid w:val="002C1349"/>
    <w:rsid w:val="002C1358"/>
    <w:rsid w:val="002C3B21"/>
    <w:rsid w:val="002C52D4"/>
    <w:rsid w:val="002C5859"/>
    <w:rsid w:val="002D195A"/>
    <w:rsid w:val="002D1FC1"/>
    <w:rsid w:val="002D2945"/>
    <w:rsid w:val="002D4420"/>
    <w:rsid w:val="002D6F24"/>
    <w:rsid w:val="002E070B"/>
    <w:rsid w:val="002E13BF"/>
    <w:rsid w:val="002E5199"/>
    <w:rsid w:val="002E537E"/>
    <w:rsid w:val="002E5EDF"/>
    <w:rsid w:val="002E7324"/>
    <w:rsid w:val="002E7A04"/>
    <w:rsid w:val="002E7E63"/>
    <w:rsid w:val="002F1532"/>
    <w:rsid w:val="002F1AD0"/>
    <w:rsid w:val="002F2332"/>
    <w:rsid w:val="002F2DB0"/>
    <w:rsid w:val="002F358D"/>
    <w:rsid w:val="002F3716"/>
    <w:rsid w:val="002F3A8E"/>
    <w:rsid w:val="002F3B47"/>
    <w:rsid w:val="002F5333"/>
    <w:rsid w:val="002F6EC7"/>
    <w:rsid w:val="002F6FF1"/>
    <w:rsid w:val="002F7065"/>
    <w:rsid w:val="00300D11"/>
    <w:rsid w:val="00301276"/>
    <w:rsid w:val="00301B75"/>
    <w:rsid w:val="00301D68"/>
    <w:rsid w:val="00302876"/>
    <w:rsid w:val="0030299C"/>
    <w:rsid w:val="00303044"/>
    <w:rsid w:val="003034C8"/>
    <w:rsid w:val="00303CDA"/>
    <w:rsid w:val="00304506"/>
    <w:rsid w:val="0030582D"/>
    <w:rsid w:val="003061A3"/>
    <w:rsid w:val="00307773"/>
    <w:rsid w:val="00311DB0"/>
    <w:rsid w:val="00312179"/>
    <w:rsid w:val="0031283B"/>
    <w:rsid w:val="00312977"/>
    <w:rsid w:val="00313B75"/>
    <w:rsid w:val="00314A28"/>
    <w:rsid w:val="00314CB7"/>
    <w:rsid w:val="00315231"/>
    <w:rsid w:val="00315634"/>
    <w:rsid w:val="0031671E"/>
    <w:rsid w:val="00316D51"/>
    <w:rsid w:val="0032099D"/>
    <w:rsid w:val="003230F5"/>
    <w:rsid w:val="0032590A"/>
    <w:rsid w:val="00325A4C"/>
    <w:rsid w:val="003264BF"/>
    <w:rsid w:val="00326F4D"/>
    <w:rsid w:val="0032784A"/>
    <w:rsid w:val="00327B05"/>
    <w:rsid w:val="00332175"/>
    <w:rsid w:val="00332401"/>
    <w:rsid w:val="00332DEA"/>
    <w:rsid w:val="00332FB7"/>
    <w:rsid w:val="003345AD"/>
    <w:rsid w:val="00336062"/>
    <w:rsid w:val="00336113"/>
    <w:rsid w:val="00336F85"/>
    <w:rsid w:val="003401E9"/>
    <w:rsid w:val="00342E4C"/>
    <w:rsid w:val="003430C1"/>
    <w:rsid w:val="00343C7C"/>
    <w:rsid w:val="00344B1D"/>
    <w:rsid w:val="003453A9"/>
    <w:rsid w:val="00347A9E"/>
    <w:rsid w:val="00350200"/>
    <w:rsid w:val="00350E58"/>
    <w:rsid w:val="00351BAE"/>
    <w:rsid w:val="00351C9A"/>
    <w:rsid w:val="00352B59"/>
    <w:rsid w:val="0035460B"/>
    <w:rsid w:val="003546A9"/>
    <w:rsid w:val="003563C4"/>
    <w:rsid w:val="003565A5"/>
    <w:rsid w:val="00360253"/>
    <w:rsid w:val="003609C1"/>
    <w:rsid w:val="00362600"/>
    <w:rsid w:val="003649BF"/>
    <w:rsid w:val="00366E73"/>
    <w:rsid w:val="0036718B"/>
    <w:rsid w:val="00370061"/>
    <w:rsid w:val="00371202"/>
    <w:rsid w:val="0037336B"/>
    <w:rsid w:val="00373821"/>
    <w:rsid w:val="00374AD7"/>
    <w:rsid w:val="00374AE4"/>
    <w:rsid w:val="00376946"/>
    <w:rsid w:val="00377683"/>
    <w:rsid w:val="00377B66"/>
    <w:rsid w:val="003801E2"/>
    <w:rsid w:val="00380F51"/>
    <w:rsid w:val="003818B3"/>
    <w:rsid w:val="00381DDD"/>
    <w:rsid w:val="003824D0"/>
    <w:rsid w:val="00383E37"/>
    <w:rsid w:val="00386B8C"/>
    <w:rsid w:val="00387E94"/>
    <w:rsid w:val="00390754"/>
    <w:rsid w:val="00390C6A"/>
    <w:rsid w:val="00393BDF"/>
    <w:rsid w:val="003954C1"/>
    <w:rsid w:val="00397777"/>
    <w:rsid w:val="003979B6"/>
    <w:rsid w:val="003A003E"/>
    <w:rsid w:val="003A019F"/>
    <w:rsid w:val="003A05B6"/>
    <w:rsid w:val="003A06A1"/>
    <w:rsid w:val="003A070B"/>
    <w:rsid w:val="003A07A1"/>
    <w:rsid w:val="003A0A67"/>
    <w:rsid w:val="003A2480"/>
    <w:rsid w:val="003A281B"/>
    <w:rsid w:val="003A32F5"/>
    <w:rsid w:val="003A5165"/>
    <w:rsid w:val="003A63EF"/>
    <w:rsid w:val="003A6C9B"/>
    <w:rsid w:val="003A7175"/>
    <w:rsid w:val="003A7530"/>
    <w:rsid w:val="003A7D6E"/>
    <w:rsid w:val="003B1742"/>
    <w:rsid w:val="003B2C45"/>
    <w:rsid w:val="003B356B"/>
    <w:rsid w:val="003B3DD5"/>
    <w:rsid w:val="003B5F8C"/>
    <w:rsid w:val="003B6087"/>
    <w:rsid w:val="003B6F0E"/>
    <w:rsid w:val="003C0654"/>
    <w:rsid w:val="003C1368"/>
    <w:rsid w:val="003C1475"/>
    <w:rsid w:val="003C156A"/>
    <w:rsid w:val="003C17FB"/>
    <w:rsid w:val="003C294D"/>
    <w:rsid w:val="003C2CBD"/>
    <w:rsid w:val="003C3C31"/>
    <w:rsid w:val="003C527A"/>
    <w:rsid w:val="003C5A37"/>
    <w:rsid w:val="003D042E"/>
    <w:rsid w:val="003D0F7D"/>
    <w:rsid w:val="003D1B94"/>
    <w:rsid w:val="003D1C5F"/>
    <w:rsid w:val="003D2EF8"/>
    <w:rsid w:val="003D3443"/>
    <w:rsid w:val="003D3A33"/>
    <w:rsid w:val="003D45BC"/>
    <w:rsid w:val="003D4BF1"/>
    <w:rsid w:val="003E09A5"/>
    <w:rsid w:val="003E2229"/>
    <w:rsid w:val="003E2BE2"/>
    <w:rsid w:val="003E4C83"/>
    <w:rsid w:val="003E6D48"/>
    <w:rsid w:val="003E78BD"/>
    <w:rsid w:val="003F1372"/>
    <w:rsid w:val="003F1EE2"/>
    <w:rsid w:val="003F2A98"/>
    <w:rsid w:val="003F3499"/>
    <w:rsid w:val="003F3B6E"/>
    <w:rsid w:val="003F5D4F"/>
    <w:rsid w:val="003F64BD"/>
    <w:rsid w:val="003F700F"/>
    <w:rsid w:val="004004F2"/>
    <w:rsid w:val="00401C04"/>
    <w:rsid w:val="00403B80"/>
    <w:rsid w:val="004045D7"/>
    <w:rsid w:val="0040464C"/>
    <w:rsid w:val="00404E30"/>
    <w:rsid w:val="00405883"/>
    <w:rsid w:val="00405C90"/>
    <w:rsid w:val="00405E42"/>
    <w:rsid w:val="00407D6C"/>
    <w:rsid w:val="00410522"/>
    <w:rsid w:val="00410F83"/>
    <w:rsid w:val="004116DD"/>
    <w:rsid w:val="004133E4"/>
    <w:rsid w:val="004145A5"/>
    <w:rsid w:val="004150EB"/>
    <w:rsid w:val="00415459"/>
    <w:rsid w:val="00415E45"/>
    <w:rsid w:val="00416D89"/>
    <w:rsid w:val="004177AB"/>
    <w:rsid w:val="004209C6"/>
    <w:rsid w:val="00423234"/>
    <w:rsid w:val="0042558E"/>
    <w:rsid w:val="00425B93"/>
    <w:rsid w:val="00427C47"/>
    <w:rsid w:val="00431BA0"/>
    <w:rsid w:val="004339A4"/>
    <w:rsid w:val="004339CB"/>
    <w:rsid w:val="00433F95"/>
    <w:rsid w:val="00434776"/>
    <w:rsid w:val="00435CB2"/>
    <w:rsid w:val="004366FF"/>
    <w:rsid w:val="004408DD"/>
    <w:rsid w:val="00441471"/>
    <w:rsid w:val="0044204B"/>
    <w:rsid w:val="00442232"/>
    <w:rsid w:val="00442DD4"/>
    <w:rsid w:val="00443D9A"/>
    <w:rsid w:val="00445DFB"/>
    <w:rsid w:val="004460D6"/>
    <w:rsid w:val="00446D0E"/>
    <w:rsid w:val="00450EFD"/>
    <w:rsid w:val="00450F6F"/>
    <w:rsid w:val="00454444"/>
    <w:rsid w:val="004548EB"/>
    <w:rsid w:val="004552BD"/>
    <w:rsid w:val="004569C4"/>
    <w:rsid w:val="00457B7B"/>
    <w:rsid w:val="004600AD"/>
    <w:rsid w:val="0046015C"/>
    <w:rsid w:val="00464A4E"/>
    <w:rsid w:val="00466FF8"/>
    <w:rsid w:val="004673FC"/>
    <w:rsid w:val="00467484"/>
    <w:rsid w:val="004674A9"/>
    <w:rsid w:val="00470826"/>
    <w:rsid w:val="00470C07"/>
    <w:rsid w:val="00475BD0"/>
    <w:rsid w:val="00475FD4"/>
    <w:rsid w:val="00476346"/>
    <w:rsid w:val="00477003"/>
    <w:rsid w:val="0047767D"/>
    <w:rsid w:val="00477849"/>
    <w:rsid w:val="00480FDB"/>
    <w:rsid w:val="0048250C"/>
    <w:rsid w:val="00483DE7"/>
    <w:rsid w:val="00486E7F"/>
    <w:rsid w:val="004875FE"/>
    <w:rsid w:val="00490672"/>
    <w:rsid w:val="004907D1"/>
    <w:rsid w:val="00491031"/>
    <w:rsid w:val="00496D8C"/>
    <w:rsid w:val="00497871"/>
    <w:rsid w:val="004A0041"/>
    <w:rsid w:val="004A103E"/>
    <w:rsid w:val="004A17E5"/>
    <w:rsid w:val="004A1899"/>
    <w:rsid w:val="004A2674"/>
    <w:rsid w:val="004A292C"/>
    <w:rsid w:val="004A2CCA"/>
    <w:rsid w:val="004A2D2B"/>
    <w:rsid w:val="004A33BA"/>
    <w:rsid w:val="004A342A"/>
    <w:rsid w:val="004A4405"/>
    <w:rsid w:val="004A4E82"/>
    <w:rsid w:val="004A55AB"/>
    <w:rsid w:val="004A6892"/>
    <w:rsid w:val="004A7294"/>
    <w:rsid w:val="004A7401"/>
    <w:rsid w:val="004B00BC"/>
    <w:rsid w:val="004B29EF"/>
    <w:rsid w:val="004B4894"/>
    <w:rsid w:val="004B524E"/>
    <w:rsid w:val="004B53B8"/>
    <w:rsid w:val="004B577D"/>
    <w:rsid w:val="004B5BED"/>
    <w:rsid w:val="004B6923"/>
    <w:rsid w:val="004B7214"/>
    <w:rsid w:val="004C003A"/>
    <w:rsid w:val="004C0854"/>
    <w:rsid w:val="004C2D61"/>
    <w:rsid w:val="004C37EB"/>
    <w:rsid w:val="004C41D3"/>
    <w:rsid w:val="004C5AEC"/>
    <w:rsid w:val="004C678C"/>
    <w:rsid w:val="004C6ACC"/>
    <w:rsid w:val="004C7641"/>
    <w:rsid w:val="004D0AEF"/>
    <w:rsid w:val="004D128C"/>
    <w:rsid w:val="004D12D3"/>
    <w:rsid w:val="004D257D"/>
    <w:rsid w:val="004D2D8C"/>
    <w:rsid w:val="004D370C"/>
    <w:rsid w:val="004E0509"/>
    <w:rsid w:val="004E1EEA"/>
    <w:rsid w:val="004E546A"/>
    <w:rsid w:val="004E5B60"/>
    <w:rsid w:val="004E6973"/>
    <w:rsid w:val="004F01AF"/>
    <w:rsid w:val="004F2761"/>
    <w:rsid w:val="004F5528"/>
    <w:rsid w:val="004F64F6"/>
    <w:rsid w:val="005006BC"/>
    <w:rsid w:val="00500D41"/>
    <w:rsid w:val="00500FB2"/>
    <w:rsid w:val="005017F2"/>
    <w:rsid w:val="005039A8"/>
    <w:rsid w:val="00504116"/>
    <w:rsid w:val="0050638B"/>
    <w:rsid w:val="00506C32"/>
    <w:rsid w:val="00507755"/>
    <w:rsid w:val="00510BE6"/>
    <w:rsid w:val="005138A8"/>
    <w:rsid w:val="00514CC9"/>
    <w:rsid w:val="005161D2"/>
    <w:rsid w:val="00516D53"/>
    <w:rsid w:val="00520FAB"/>
    <w:rsid w:val="005230F2"/>
    <w:rsid w:val="0052396B"/>
    <w:rsid w:val="00523CD5"/>
    <w:rsid w:val="00523D6F"/>
    <w:rsid w:val="005258AE"/>
    <w:rsid w:val="00526C24"/>
    <w:rsid w:val="005272E0"/>
    <w:rsid w:val="00527848"/>
    <w:rsid w:val="005301C0"/>
    <w:rsid w:val="0053055C"/>
    <w:rsid w:val="00531066"/>
    <w:rsid w:val="00531B48"/>
    <w:rsid w:val="005320BD"/>
    <w:rsid w:val="005342C7"/>
    <w:rsid w:val="0053553E"/>
    <w:rsid w:val="0053578B"/>
    <w:rsid w:val="00535DC7"/>
    <w:rsid w:val="00536B18"/>
    <w:rsid w:val="0054058A"/>
    <w:rsid w:val="00541B23"/>
    <w:rsid w:val="0054262F"/>
    <w:rsid w:val="005437CB"/>
    <w:rsid w:val="00544547"/>
    <w:rsid w:val="005461BD"/>
    <w:rsid w:val="005508AC"/>
    <w:rsid w:val="00551738"/>
    <w:rsid w:val="005533D4"/>
    <w:rsid w:val="005539D9"/>
    <w:rsid w:val="0055421E"/>
    <w:rsid w:val="00555429"/>
    <w:rsid w:val="00561CC5"/>
    <w:rsid w:val="0056389E"/>
    <w:rsid w:val="005639CE"/>
    <w:rsid w:val="00563C44"/>
    <w:rsid w:val="005658C0"/>
    <w:rsid w:val="005664E6"/>
    <w:rsid w:val="00566A07"/>
    <w:rsid w:val="005705E9"/>
    <w:rsid w:val="00570EDE"/>
    <w:rsid w:val="00572E43"/>
    <w:rsid w:val="0057458D"/>
    <w:rsid w:val="005746DC"/>
    <w:rsid w:val="00574703"/>
    <w:rsid w:val="0057659B"/>
    <w:rsid w:val="00576F8D"/>
    <w:rsid w:val="00577A69"/>
    <w:rsid w:val="005816FC"/>
    <w:rsid w:val="00581DF4"/>
    <w:rsid w:val="0058284B"/>
    <w:rsid w:val="0058583D"/>
    <w:rsid w:val="005858ED"/>
    <w:rsid w:val="00590992"/>
    <w:rsid w:val="00592E73"/>
    <w:rsid w:val="00592EAD"/>
    <w:rsid w:val="00593E35"/>
    <w:rsid w:val="005945BB"/>
    <w:rsid w:val="00594728"/>
    <w:rsid w:val="00594B8A"/>
    <w:rsid w:val="00594E38"/>
    <w:rsid w:val="00595225"/>
    <w:rsid w:val="005974A8"/>
    <w:rsid w:val="00597759"/>
    <w:rsid w:val="005A268B"/>
    <w:rsid w:val="005A26E8"/>
    <w:rsid w:val="005A3255"/>
    <w:rsid w:val="005A6551"/>
    <w:rsid w:val="005B079C"/>
    <w:rsid w:val="005B089C"/>
    <w:rsid w:val="005B1399"/>
    <w:rsid w:val="005B4686"/>
    <w:rsid w:val="005B4B92"/>
    <w:rsid w:val="005B4EA4"/>
    <w:rsid w:val="005B62C3"/>
    <w:rsid w:val="005B6BE8"/>
    <w:rsid w:val="005C1BDB"/>
    <w:rsid w:val="005C2A74"/>
    <w:rsid w:val="005C2D8B"/>
    <w:rsid w:val="005C350A"/>
    <w:rsid w:val="005C3799"/>
    <w:rsid w:val="005C44E3"/>
    <w:rsid w:val="005C44FE"/>
    <w:rsid w:val="005C4613"/>
    <w:rsid w:val="005C4A94"/>
    <w:rsid w:val="005C6508"/>
    <w:rsid w:val="005C7427"/>
    <w:rsid w:val="005C7B39"/>
    <w:rsid w:val="005D2A93"/>
    <w:rsid w:val="005D2E3E"/>
    <w:rsid w:val="005D372E"/>
    <w:rsid w:val="005D51D9"/>
    <w:rsid w:val="005D715B"/>
    <w:rsid w:val="005D7414"/>
    <w:rsid w:val="005E0BEE"/>
    <w:rsid w:val="005E0F28"/>
    <w:rsid w:val="005E11E4"/>
    <w:rsid w:val="005E15DE"/>
    <w:rsid w:val="005E1768"/>
    <w:rsid w:val="005E2225"/>
    <w:rsid w:val="005E2B27"/>
    <w:rsid w:val="005E4F5C"/>
    <w:rsid w:val="005E50C8"/>
    <w:rsid w:val="005E5965"/>
    <w:rsid w:val="005E6655"/>
    <w:rsid w:val="005E6971"/>
    <w:rsid w:val="005E6ADC"/>
    <w:rsid w:val="005E70A6"/>
    <w:rsid w:val="005F0DE5"/>
    <w:rsid w:val="005F2A79"/>
    <w:rsid w:val="005F3AFF"/>
    <w:rsid w:val="005F4BE0"/>
    <w:rsid w:val="005F587A"/>
    <w:rsid w:val="005F6EB2"/>
    <w:rsid w:val="005F7981"/>
    <w:rsid w:val="005F7AF7"/>
    <w:rsid w:val="0060000A"/>
    <w:rsid w:val="0060023A"/>
    <w:rsid w:val="00601040"/>
    <w:rsid w:val="006028D8"/>
    <w:rsid w:val="00603845"/>
    <w:rsid w:val="006043F7"/>
    <w:rsid w:val="006054E9"/>
    <w:rsid w:val="00606628"/>
    <w:rsid w:val="00607F2F"/>
    <w:rsid w:val="00610A35"/>
    <w:rsid w:val="00610FA5"/>
    <w:rsid w:val="00611237"/>
    <w:rsid w:val="006121DA"/>
    <w:rsid w:val="006125DE"/>
    <w:rsid w:val="00612D5D"/>
    <w:rsid w:val="00612DC1"/>
    <w:rsid w:val="00613791"/>
    <w:rsid w:val="0061455A"/>
    <w:rsid w:val="00614C41"/>
    <w:rsid w:val="00617449"/>
    <w:rsid w:val="0062060D"/>
    <w:rsid w:val="00621213"/>
    <w:rsid w:val="00622125"/>
    <w:rsid w:val="00624A31"/>
    <w:rsid w:val="0062618A"/>
    <w:rsid w:val="006268DC"/>
    <w:rsid w:val="00626B28"/>
    <w:rsid w:val="00627693"/>
    <w:rsid w:val="00630813"/>
    <w:rsid w:val="00631DE0"/>
    <w:rsid w:val="00632C6D"/>
    <w:rsid w:val="00634905"/>
    <w:rsid w:val="006349A1"/>
    <w:rsid w:val="00635083"/>
    <w:rsid w:val="0063625F"/>
    <w:rsid w:val="00636416"/>
    <w:rsid w:val="006369EF"/>
    <w:rsid w:val="00636FAE"/>
    <w:rsid w:val="00637921"/>
    <w:rsid w:val="00640D59"/>
    <w:rsid w:val="006415E9"/>
    <w:rsid w:val="00641E00"/>
    <w:rsid w:val="006423FB"/>
    <w:rsid w:val="00642A54"/>
    <w:rsid w:val="00642CA7"/>
    <w:rsid w:val="00642D7F"/>
    <w:rsid w:val="00644305"/>
    <w:rsid w:val="00644421"/>
    <w:rsid w:val="00646101"/>
    <w:rsid w:val="00647670"/>
    <w:rsid w:val="00647B46"/>
    <w:rsid w:val="00650AB7"/>
    <w:rsid w:val="00650AD8"/>
    <w:rsid w:val="00651488"/>
    <w:rsid w:val="006517AE"/>
    <w:rsid w:val="00653C5C"/>
    <w:rsid w:val="0065411E"/>
    <w:rsid w:val="006545B6"/>
    <w:rsid w:val="00657AE3"/>
    <w:rsid w:val="00660735"/>
    <w:rsid w:val="00661E80"/>
    <w:rsid w:val="0066201D"/>
    <w:rsid w:val="006626C4"/>
    <w:rsid w:val="006648C6"/>
    <w:rsid w:val="00665DDA"/>
    <w:rsid w:val="00665EF7"/>
    <w:rsid w:val="006661FE"/>
    <w:rsid w:val="00666D5B"/>
    <w:rsid w:val="006716C9"/>
    <w:rsid w:val="00672AB9"/>
    <w:rsid w:val="006732C8"/>
    <w:rsid w:val="00675268"/>
    <w:rsid w:val="00675A38"/>
    <w:rsid w:val="0068237D"/>
    <w:rsid w:val="00683809"/>
    <w:rsid w:val="00683F9A"/>
    <w:rsid w:val="00686845"/>
    <w:rsid w:val="00686C2D"/>
    <w:rsid w:val="00687247"/>
    <w:rsid w:val="00693064"/>
    <w:rsid w:val="00693BB6"/>
    <w:rsid w:val="006948C7"/>
    <w:rsid w:val="006951CB"/>
    <w:rsid w:val="00695C9C"/>
    <w:rsid w:val="006967A0"/>
    <w:rsid w:val="00696888"/>
    <w:rsid w:val="006970C6"/>
    <w:rsid w:val="00697540"/>
    <w:rsid w:val="0069778C"/>
    <w:rsid w:val="006A4481"/>
    <w:rsid w:val="006A6504"/>
    <w:rsid w:val="006B1A0C"/>
    <w:rsid w:val="006B45CA"/>
    <w:rsid w:val="006B64EE"/>
    <w:rsid w:val="006B7651"/>
    <w:rsid w:val="006B78DB"/>
    <w:rsid w:val="006C079C"/>
    <w:rsid w:val="006C18FE"/>
    <w:rsid w:val="006C1B5A"/>
    <w:rsid w:val="006C1F3D"/>
    <w:rsid w:val="006C357F"/>
    <w:rsid w:val="006C3C4B"/>
    <w:rsid w:val="006C53B8"/>
    <w:rsid w:val="006C5C60"/>
    <w:rsid w:val="006C5C9B"/>
    <w:rsid w:val="006C6076"/>
    <w:rsid w:val="006C6AD0"/>
    <w:rsid w:val="006C71FA"/>
    <w:rsid w:val="006D09A4"/>
    <w:rsid w:val="006D11F5"/>
    <w:rsid w:val="006D1F04"/>
    <w:rsid w:val="006D22C9"/>
    <w:rsid w:val="006D2924"/>
    <w:rsid w:val="006D2F9A"/>
    <w:rsid w:val="006D3076"/>
    <w:rsid w:val="006D4CCB"/>
    <w:rsid w:val="006D53EC"/>
    <w:rsid w:val="006D5864"/>
    <w:rsid w:val="006D62AB"/>
    <w:rsid w:val="006D6B27"/>
    <w:rsid w:val="006D6BBB"/>
    <w:rsid w:val="006E0A88"/>
    <w:rsid w:val="006E0DAB"/>
    <w:rsid w:val="006E351B"/>
    <w:rsid w:val="006E46B2"/>
    <w:rsid w:val="006E4ED9"/>
    <w:rsid w:val="006E5A22"/>
    <w:rsid w:val="006E5E6D"/>
    <w:rsid w:val="006E653D"/>
    <w:rsid w:val="006E6675"/>
    <w:rsid w:val="006E732B"/>
    <w:rsid w:val="006E7A99"/>
    <w:rsid w:val="006F123A"/>
    <w:rsid w:val="006F13DC"/>
    <w:rsid w:val="006F188C"/>
    <w:rsid w:val="006F218A"/>
    <w:rsid w:val="006F239D"/>
    <w:rsid w:val="006F3831"/>
    <w:rsid w:val="006F4D7F"/>
    <w:rsid w:val="006F6884"/>
    <w:rsid w:val="00701D4D"/>
    <w:rsid w:val="00703FC8"/>
    <w:rsid w:val="007044D7"/>
    <w:rsid w:val="00704D49"/>
    <w:rsid w:val="0070688C"/>
    <w:rsid w:val="00706920"/>
    <w:rsid w:val="0070718F"/>
    <w:rsid w:val="00712834"/>
    <w:rsid w:val="0071375C"/>
    <w:rsid w:val="007143CD"/>
    <w:rsid w:val="00714548"/>
    <w:rsid w:val="007167A1"/>
    <w:rsid w:val="007168DC"/>
    <w:rsid w:val="0071733D"/>
    <w:rsid w:val="007175C0"/>
    <w:rsid w:val="007177C3"/>
    <w:rsid w:val="007213CC"/>
    <w:rsid w:val="00721DFB"/>
    <w:rsid w:val="00723883"/>
    <w:rsid w:val="00723C3C"/>
    <w:rsid w:val="007243F5"/>
    <w:rsid w:val="007276B5"/>
    <w:rsid w:val="00727968"/>
    <w:rsid w:val="00730703"/>
    <w:rsid w:val="00730A3F"/>
    <w:rsid w:val="007324D4"/>
    <w:rsid w:val="0073465F"/>
    <w:rsid w:val="00734A31"/>
    <w:rsid w:val="00734FA8"/>
    <w:rsid w:val="00737482"/>
    <w:rsid w:val="007403A1"/>
    <w:rsid w:val="007415A0"/>
    <w:rsid w:val="0074185B"/>
    <w:rsid w:val="00743750"/>
    <w:rsid w:val="00744401"/>
    <w:rsid w:val="007457A8"/>
    <w:rsid w:val="00745B5A"/>
    <w:rsid w:val="0074646E"/>
    <w:rsid w:val="00746CB0"/>
    <w:rsid w:val="007473B5"/>
    <w:rsid w:val="0074744E"/>
    <w:rsid w:val="007475F4"/>
    <w:rsid w:val="00747DFE"/>
    <w:rsid w:val="0075111E"/>
    <w:rsid w:val="00752E4D"/>
    <w:rsid w:val="007532AA"/>
    <w:rsid w:val="00753523"/>
    <w:rsid w:val="00754E33"/>
    <w:rsid w:val="0075563A"/>
    <w:rsid w:val="00757E5D"/>
    <w:rsid w:val="0076007B"/>
    <w:rsid w:val="007611A7"/>
    <w:rsid w:val="00763254"/>
    <w:rsid w:val="007649C2"/>
    <w:rsid w:val="00765177"/>
    <w:rsid w:val="00765340"/>
    <w:rsid w:val="0076542D"/>
    <w:rsid w:val="0076593D"/>
    <w:rsid w:val="00766205"/>
    <w:rsid w:val="00766523"/>
    <w:rsid w:val="00766FE0"/>
    <w:rsid w:val="007702E2"/>
    <w:rsid w:val="0077045B"/>
    <w:rsid w:val="00770754"/>
    <w:rsid w:val="007707D9"/>
    <w:rsid w:val="007708CC"/>
    <w:rsid w:val="00771F16"/>
    <w:rsid w:val="007721CD"/>
    <w:rsid w:val="00773AF7"/>
    <w:rsid w:val="00773B81"/>
    <w:rsid w:val="007752A3"/>
    <w:rsid w:val="00775759"/>
    <w:rsid w:val="00775AEC"/>
    <w:rsid w:val="00776F31"/>
    <w:rsid w:val="0078011C"/>
    <w:rsid w:val="00780922"/>
    <w:rsid w:val="0078169B"/>
    <w:rsid w:val="0078359F"/>
    <w:rsid w:val="00784377"/>
    <w:rsid w:val="00785AC4"/>
    <w:rsid w:val="00785C23"/>
    <w:rsid w:val="0078642E"/>
    <w:rsid w:val="0078667D"/>
    <w:rsid w:val="00786AB3"/>
    <w:rsid w:val="00787C6F"/>
    <w:rsid w:val="00790397"/>
    <w:rsid w:val="007909C2"/>
    <w:rsid w:val="00790FDD"/>
    <w:rsid w:val="007916BE"/>
    <w:rsid w:val="00791C4C"/>
    <w:rsid w:val="00792614"/>
    <w:rsid w:val="00794E22"/>
    <w:rsid w:val="007973CF"/>
    <w:rsid w:val="007A0095"/>
    <w:rsid w:val="007A02DC"/>
    <w:rsid w:val="007A06F7"/>
    <w:rsid w:val="007A0804"/>
    <w:rsid w:val="007A329B"/>
    <w:rsid w:val="007A36AB"/>
    <w:rsid w:val="007A37AD"/>
    <w:rsid w:val="007A39C4"/>
    <w:rsid w:val="007A5218"/>
    <w:rsid w:val="007A53F2"/>
    <w:rsid w:val="007A638F"/>
    <w:rsid w:val="007A7CFD"/>
    <w:rsid w:val="007B0A9C"/>
    <w:rsid w:val="007B0E4C"/>
    <w:rsid w:val="007B2C2D"/>
    <w:rsid w:val="007B424E"/>
    <w:rsid w:val="007B4458"/>
    <w:rsid w:val="007B47E1"/>
    <w:rsid w:val="007B5889"/>
    <w:rsid w:val="007B6EBE"/>
    <w:rsid w:val="007C1042"/>
    <w:rsid w:val="007C10BB"/>
    <w:rsid w:val="007C1E0C"/>
    <w:rsid w:val="007C31CA"/>
    <w:rsid w:val="007C3E5C"/>
    <w:rsid w:val="007C44A4"/>
    <w:rsid w:val="007C465E"/>
    <w:rsid w:val="007C4C82"/>
    <w:rsid w:val="007C5B47"/>
    <w:rsid w:val="007C61ED"/>
    <w:rsid w:val="007C6DD5"/>
    <w:rsid w:val="007D38D4"/>
    <w:rsid w:val="007D3FF0"/>
    <w:rsid w:val="007D6938"/>
    <w:rsid w:val="007D6CB6"/>
    <w:rsid w:val="007D71C2"/>
    <w:rsid w:val="007D7299"/>
    <w:rsid w:val="007E1C18"/>
    <w:rsid w:val="007E2470"/>
    <w:rsid w:val="007E45AC"/>
    <w:rsid w:val="007E468E"/>
    <w:rsid w:val="007E6D0D"/>
    <w:rsid w:val="007F10E4"/>
    <w:rsid w:val="007F2262"/>
    <w:rsid w:val="007F4739"/>
    <w:rsid w:val="007F59B5"/>
    <w:rsid w:val="007F6E6B"/>
    <w:rsid w:val="007F7981"/>
    <w:rsid w:val="00803226"/>
    <w:rsid w:val="008045E9"/>
    <w:rsid w:val="00804B2B"/>
    <w:rsid w:val="00805178"/>
    <w:rsid w:val="008062E8"/>
    <w:rsid w:val="00807AB3"/>
    <w:rsid w:val="00811D11"/>
    <w:rsid w:val="0081221E"/>
    <w:rsid w:val="00812901"/>
    <w:rsid w:val="0081403A"/>
    <w:rsid w:val="00814FD6"/>
    <w:rsid w:val="00815A9F"/>
    <w:rsid w:val="008167A0"/>
    <w:rsid w:val="008218F0"/>
    <w:rsid w:val="0082463E"/>
    <w:rsid w:val="00824F0C"/>
    <w:rsid w:val="008253B6"/>
    <w:rsid w:val="0082734B"/>
    <w:rsid w:val="00831916"/>
    <w:rsid w:val="00831F1F"/>
    <w:rsid w:val="00833C30"/>
    <w:rsid w:val="0083452D"/>
    <w:rsid w:val="00834E1F"/>
    <w:rsid w:val="00834FD8"/>
    <w:rsid w:val="00840069"/>
    <w:rsid w:val="00840AE1"/>
    <w:rsid w:val="008427ED"/>
    <w:rsid w:val="008428F9"/>
    <w:rsid w:val="00843205"/>
    <w:rsid w:val="008439E7"/>
    <w:rsid w:val="00843DC6"/>
    <w:rsid w:val="00843F2F"/>
    <w:rsid w:val="00845193"/>
    <w:rsid w:val="00850D4F"/>
    <w:rsid w:val="0085278F"/>
    <w:rsid w:val="008532E3"/>
    <w:rsid w:val="0085404B"/>
    <w:rsid w:val="008543C6"/>
    <w:rsid w:val="00854BCD"/>
    <w:rsid w:val="00856FA5"/>
    <w:rsid w:val="00857271"/>
    <w:rsid w:val="00857449"/>
    <w:rsid w:val="00860830"/>
    <w:rsid w:val="00861674"/>
    <w:rsid w:val="00861F25"/>
    <w:rsid w:val="00863A08"/>
    <w:rsid w:val="008658D6"/>
    <w:rsid w:val="0086643E"/>
    <w:rsid w:val="00867BFD"/>
    <w:rsid w:val="00867F1D"/>
    <w:rsid w:val="008710C0"/>
    <w:rsid w:val="00871653"/>
    <w:rsid w:val="00872532"/>
    <w:rsid w:val="00872628"/>
    <w:rsid w:val="00873E27"/>
    <w:rsid w:val="00874011"/>
    <w:rsid w:val="00875150"/>
    <w:rsid w:val="00877575"/>
    <w:rsid w:val="00877717"/>
    <w:rsid w:val="0087771F"/>
    <w:rsid w:val="00877EFA"/>
    <w:rsid w:val="0088021A"/>
    <w:rsid w:val="00880A77"/>
    <w:rsid w:val="00880B8B"/>
    <w:rsid w:val="008816B3"/>
    <w:rsid w:val="008824A0"/>
    <w:rsid w:val="0088401C"/>
    <w:rsid w:val="008845F0"/>
    <w:rsid w:val="00884D54"/>
    <w:rsid w:val="00885499"/>
    <w:rsid w:val="008857BC"/>
    <w:rsid w:val="00886B1D"/>
    <w:rsid w:val="00886B31"/>
    <w:rsid w:val="008875CA"/>
    <w:rsid w:val="008903BC"/>
    <w:rsid w:val="00891F52"/>
    <w:rsid w:val="00893037"/>
    <w:rsid w:val="008932F0"/>
    <w:rsid w:val="00894A6C"/>
    <w:rsid w:val="0089543E"/>
    <w:rsid w:val="008A0186"/>
    <w:rsid w:val="008A0DC4"/>
    <w:rsid w:val="008A21B3"/>
    <w:rsid w:val="008A2A3E"/>
    <w:rsid w:val="008A54FD"/>
    <w:rsid w:val="008A6892"/>
    <w:rsid w:val="008B0A49"/>
    <w:rsid w:val="008B1F20"/>
    <w:rsid w:val="008B219E"/>
    <w:rsid w:val="008B2DC5"/>
    <w:rsid w:val="008B33D4"/>
    <w:rsid w:val="008B4014"/>
    <w:rsid w:val="008C036E"/>
    <w:rsid w:val="008C0D90"/>
    <w:rsid w:val="008C38B5"/>
    <w:rsid w:val="008C3DB2"/>
    <w:rsid w:val="008C41D7"/>
    <w:rsid w:val="008C6543"/>
    <w:rsid w:val="008C660E"/>
    <w:rsid w:val="008D0078"/>
    <w:rsid w:val="008D02EF"/>
    <w:rsid w:val="008D1337"/>
    <w:rsid w:val="008D1CB5"/>
    <w:rsid w:val="008D335E"/>
    <w:rsid w:val="008D3818"/>
    <w:rsid w:val="008D3829"/>
    <w:rsid w:val="008D3BF2"/>
    <w:rsid w:val="008D4AF5"/>
    <w:rsid w:val="008D6233"/>
    <w:rsid w:val="008D64AD"/>
    <w:rsid w:val="008D73C1"/>
    <w:rsid w:val="008E18DE"/>
    <w:rsid w:val="008E23B2"/>
    <w:rsid w:val="008E2475"/>
    <w:rsid w:val="008E37BE"/>
    <w:rsid w:val="008E452B"/>
    <w:rsid w:val="008E5721"/>
    <w:rsid w:val="008E5E1A"/>
    <w:rsid w:val="008E6019"/>
    <w:rsid w:val="008E638A"/>
    <w:rsid w:val="008E6E7F"/>
    <w:rsid w:val="008F106A"/>
    <w:rsid w:val="008F1EAE"/>
    <w:rsid w:val="008F2B12"/>
    <w:rsid w:val="008F3793"/>
    <w:rsid w:val="008F4CFA"/>
    <w:rsid w:val="008F7765"/>
    <w:rsid w:val="00900764"/>
    <w:rsid w:val="00900F6E"/>
    <w:rsid w:val="00901637"/>
    <w:rsid w:val="00902406"/>
    <w:rsid w:val="00903694"/>
    <w:rsid w:val="00903C89"/>
    <w:rsid w:val="00904376"/>
    <w:rsid w:val="0090493F"/>
    <w:rsid w:val="00904D41"/>
    <w:rsid w:val="0090532B"/>
    <w:rsid w:val="009054EA"/>
    <w:rsid w:val="00905CA4"/>
    <w:rsid w:val="00907FC5"/>
    <w:rsid w:val="00911D9F"/>
    <w:rsid w:val="0091220A"/>
    <w:rsid w:val="00912759"/>
    <w:rsid w:val="00913302"/>
    <w:rsid w:val="00913EE3"/>
    <w:rsid w:val="00914C64"/>
    <w:rsid w:val="00914E38"/>
    <w:rsid w:val="00915066"/>
    <w:rsid w:val="00915C56"/>
    <w:rsid w:val="00921D41"/>
    <w:rsid w:val="00922012"/>
    <w:rsid w:val="0092270C"/>
    <w:rsid w:val="00925799"/>
    <w:rsid w:val="00930DAA"/>
    <w:rsid w:val="009344D6"/>
    <w:rsid w:val="00935AD8"/>
    <w:rsid w:val="00940C02"/>
    <w:rsid w:val="00940FE3"/>
    <w:rsid w:val="00941176"/>
    <w:rsid w:val="0094126E"/>
    <w:rsid w:val="0094218A"/>
    <w:rsid w:val="009424E5"/>
    <w:rsid w:val="00942ED8"/>
    <w:rsid w:val="0094380E"/>
    <w:rsid w:val="00946CC4"/>
    <w:rsid w:val="00950F1C"/>
    <w:rsid w:val="0095361F"/>
    <w:rsid w:val="0095375C"/>
    <w:rsid w:val="00954027"/>
    <w:rsid w:val="009544A7"/>
    <w:rsid w:val="009567D1"/>
    <w:rsid w:val="00957983"/>
    <w:rsid w:val="00960F10"/>
    <w:rsid w:val="00961889"/>
    <w:rsid w:val="0096204A"/>
    <w:rsid w:val="0096308E"/>
    <w:rsid w:val="00964E8A"/>
    <w:rsid w:val="00965F7E"/>
    <w:rsid w:val="009712E2"/>
    <w:rsid w:val="00972B6E"/>
    <w:rsid w:val="00973484"/>
    <w:rsid w:val="00973766"/>
    <w:rsid w:val="0097446D"/>
    <w:rsid w:val="00974D2B"/>
    <w:rsid w:val="00976D91"/>
    <w:rsid w:val="00976E68"/>
    <w:rsid w:val="00977087"/>
    <w:rsid w:val="00977EF8"/>
    <w:rsid w:val="009819A2"/>
    <w:rsid w:val="009820B1"/>
    <w:rsid w:val="009825AF"/>
    <w:rsid w:val="00983380"/>
    <w:rsid w:val="00985092"/>
    <w:rsid w:val="009867E2"/>
    <w:rsid w:val="0099005A"/>
    <w:rsid w:val="0099016B"/>
    <w:rsid w:val="0099158E"/>
    <w:rsid w:val="00992129"/>
    <w:rsid w:val="00992590"/>
    <w:rsid w:val="00992654"/>
    <w:rsid w:val="0099376A"/>
    <w:rsid w:val="0099394C"/>
    <w:rsid w:val="00996173"/>
    <w:rsid w:val="009963F4"/>
    <w:rsid w:val="009967E8"/>
    <w:rsid w:val="009A0285"/>
    <w:rsid w:val="009A4845"/>
    <w:rsid w:val="009A7052"/>
    <w:rsid w:val="009B093F"/>
    <w:rsid w:val="009B2367"/>
    <w:rsid w:val="009B2F00"/>
    <w:rsid w:val="009B360E"/>
    <w:rsid w:val="009B4138"/>
    <w:rsid w:val="009B447B"/>
    <w:rsid w:val="009B4F17"/>
    <w:rsid w:val="009B4F6B"/>
    <w:rsid w:val="009B554A"/>
    <w:rsid w:val="009B595B"/>
    <w:rsid w:val="009B5E11"/>
    <w:rsid w:val="009B62E5"/>
    <w:rsid w:val="009B65A5"/>
    <w:rsid w:val="009C07BB"/>
    <w:rsid w:val="009C1F4A"/>
    <w:rsid w:val="009C2678"/>
    <w:rsid w:val="009C3480"/>
    <w:rsid w:val="009C44C6"/>
    <w:rsid w:val="009C5A2A"/>
    <w:rsid w:val="009C5C39"/>
    <w:rsid w:val="009D09D1"/>
    <w:rsid w:val="009D1F83"/>
    <w:rsid w:val="009D6BD8"/>
    <w:rsid w:val="009D70CD"/>
    <w:rsid w:val="009D7F7A"/>
    <w:rsid w:val="009E31F8"/>
    <w:rsid w:val="009E37B3"/>
    <w:rsid w:val="009E52C3"/>
    <w:rsid w:val="009E67D0"/>
    <w:rsid w:val="009F16EE"/>
    <w:rsid w:val="009F51F0"/>
    <w:rsid w:val="00A0078C"/>
    <w:rsid w:val="00A009CF"/>
    <w:rsid w:val="00A017A9"/>
    <w:rsid w:val="00A019E7"/>
    <w:rsid w:val="00A02A3D"/>
    <w:rsid w:val="00A02C2D"/>
    <w:rsid w:val="00A03F85"/>
    <w:rsid w:val="00A0727F"/>
    <w:rsid w:val="00A07803"/>
    <w:rsid w:val="00A1182B"/>
    <w:rsid w:val="00A1384D"/>
    <w:rsid w:val="00A13CB7"/>
    <w:rsid w:val="00A15541"/>
    <w:rsid w:val="00A167B2"/>
    <w:rsid w:val="00A16F41"/>
    <w:rsid w:val="00A20C10"/>
    <w:rsid w:val="00A21842"/>
    <w:rsid w:val="00A2215C"/>
    <w:rsid w:val="00A227F6"/>
    <w:rsid w:val="00A229E2"/>
    <w:rsid w:val="00A237A9"/>
    <w:rsid w:val="00A246FF"/>
    <w:rsid w:val="00A251C7"/>
    <w:rsid w:val="00A25784"/>
    <w:rsid w:val="00A25D1D"/>
    <w:rsid w:val="00A264B7"/>
    <w:rsid w:val="00A26517"/>
    <w:rsid w:val="00A265B1"/>
    <w:rsid w:val="00A27544"/>
    <w:rsid w:val="00A31AA9"/>
    <w:rsid w:val="00A33BDD"/>
    <w:rsid w:val="00A35A94"/>
    <w:rsid w:val="00A36335"/>
    <w:rsid w:val="00A36AED"/>
    <w:rsid w:val="00A375E9"/>
    <w:rsid w:val="00A37A08"/>
    <w:rsid w:val="00A37D4E"/>
    <w:rsid w:val="00A37E7C"/>
    <w:rsid w:val="00A40C0B"/>
    <w:rsid w:val="00A41492"/>
    <w:rsid w:val="00A42C0A"/>
    <w:rsid w:val="00A42D6E"/>
    <w:rsid w:val="00A4353B"/>
    <w:rsid w:val="00A43784"/>
    <w:rsid w:val="00A43B5C"/>
    <w:rsid w:val="00A452F7"/>
    <w:rsid w:val="00A458DB"/>
    <w:rsid w:val="00A45BAE"/>
    <w:rsid w:val="00A45FD0"/>
    <w:rsid w:val="00A4637D"/>
    <w:rsid w:val="00A463BB"/>
    <w:rsid w:val="00A46906"/>
    <w:rsid w:val="00A53324"/>
    <w:rsid w:val="00A53FFC"/>
    <w:rsid w:val="00A54DC4"/>
    <w:rsid w:val="00A57F47"/>
    <w:rsid w:val="00A57FD7"/>
    <w:rsid w:val="00A6004E"/>
    <w:rsid w:val="00A60906"/>
    <w:rsid w:val="00A614EC"/>
    <w:rsid w:val="00A61548"/>
    <w:rsid w:val="00A63649"/>
    <w:rsid w:val="00A654D6"/>
    <w:rsid w:val="00A66266"/>
    <w:rsid w:val="00A70555"/>
    <w:rsid w:val="00A714AF"/>
    <w:rsid w:val="00A725CB"/>
    <w:rsid w:val="00A74021"/>
    <w:rsid w:val="00A7443E"/>
    <w:rsid w:val="00A76686"/>
    <w:rsid w:val="00A8025A"/>
    <w:rsid w:val="00A80451"/>
    <w:rsid w:val="00A8146F"/>
    <w:rsid w:val="00A853B1"/>
    <w:rsid w:val="00A877A2"/>
    <w:rsid w:val="00A90D54"/>
    <w:rsid w:val="00A92021"/>
    <w:rsid w:val="00A9488C"/>
    <w:rsid w:val="00A95E92"/>
    <w:rsid w:val="00A973F8"/>
    <w:rsid w:val="00A97DED"/>
    <w:rsid w:val="00A97FA5"/>
    <w:rsid w:val="00AA1671"/>
    <w:rsid w:val="00AA17FD"/>
    <w:rsid w:val="00AA18FB"/>
    <w:rsid w:val="00AA1A16"/>
    <w:rsid w:val="00AA3A36"/>
    <w:rsid w:val="00AA3BDA"/>
    <w:rsid w:val="00AA53F6"/>
    <w:rsid w:val="00AA6082"/>
    <w:rsid w:val="00AA6735"/>
    <w:rsid w:val="00AA6B92"/>
    <w:rsid w:val="00AA7591"/>
    <w:rsid w:val="00AB239A"/>
    <w:rsid w:val="00AB24DA"/>
    <w:rsid w:val="00AB45DB"/>
    <w:rsid w:val="00AB6797"/>
    <w:rsid w:val="00AB6C72"/>
    <w:rsid w:val="00AB6CF3"/>
    <w:rsid w:val="00AB760C"/>
    <w:rsid w:val="00AB7B5C"/>
    <w:rsid w:val="00AB7BBC"/>
    <w:rsid w:val="00AC0ED4"/>
    <w:rsid w:val="00AC0FD8"/>
    <w:rsid w:val="00AC1637"/>
    <w:rsid w:val="00AC1FD0"/>
    <w:rsid w:val="00AC2BA2"/>
    <w:rsid w:val="00AC3751"/>
    <w:rsid w:val="00AC3C97"/>
    <w:rsid w:val="00AC50E7"/>
    <w:rsid w:val="00AC553B"/>
    <w:rsid w:val="00AC5DD3"/>
    <w:rsid w:val="00AC6E01"/>
    <w:rsid w:val="00AD00D6"/>
    <w:rsid w:val="00AD04AA"/>
    <w:rsid w:val="00AD10CC"/>
    <w:rsid w:val="00AD10DA"/>
    <w:rsid w:val="00AD141A"/>
    <w:rsid w:val="00AD2D1B"/>
    <w:rsid w:val="00AD2D57"/>
    <w:rsid w:val="00AD312A"/>
    <w:rsid w:val="00AD66D3"/>
    <w:rsid w:val="00AD6707"/>
    <w:rsid w:val="00AE1BA9"/>
    <w:rsid w:val="00AE1E95"/>
    <w:rsid w:val="00AE35C2"/>
    <w:rsid w:val="00AE36F8"/>
    <w:rsid w:val="00AE4D68"/>
    <w:rsid w:val="00AE6073"/>
    <w:rsid w:val="00AE6D2A"/>
    <w:rsid w:val="00AF39CC"/>
    <w:rsid w:val="00AF7769"/>
    <w:rsid w:val="00B0142E"/>
    <w:rsid w:val="00B014A3"/>
    <w:rsid w:val="00B022AC"/>
    <w:rsid w:val="00B0333C"/>
    <w:rsid w:val="00B05113"/>
    <w:rsid w:val="00B05647"/>
    <w:rsid w:val="00B0616B"/>
    <w:rsid w:val="00B12EA6"/>
    <w:rsid w:val="00B15662"/>
    <w:rsid w:val="00B15DDA"/>
    <w:rsid w:val="00B17996"/>
    <w:rsid w:val="00B20A23"/>
    <w:rsid w:val="00B21CF7"/>
    <w:rsid w:val="00B2240F"/>
    <w:rsid w:val="00B22520"/>
    <w:rsid w:val="00B226B4"/>
    <w:rsid w:val="00B2662F"/>
    <w:rsid w:val="00B26BD7"/>
    <w:rsid w:val="00B26E16"/>
    <w:rsid w:val="00B3165D"/>
    <w:rsid w:val="00B321D9"/>
    <w:rsid w:val="00B33D92"/>
    <w:rsid w:val="00B342E4"/>
    <w:rsid w:val="00B35F47"/>
    <w:rsid w:val="00B361C0"/>
    <w:rsid w:val="00B41073"/>
    <w:rsid w:val="00B44501"/>
    <w:rsid w:val="00B4451E"/>
    <w:rsid w:val="00B44A53"/>
    <w:rsid w:val="00B46154"/>
    <w:rsid w:val="00B46D04"/>
    <w:rsid w:val="00B50120"/>
    <w:rsid w:val="00B51150"/>
    <w:rsid w:val="00B51D2F"/>
    <w:rsid w:val="00B528A9"/>
    <w:rsid w:val="00B54839"/>
    <w:rsid w:val="00B550B2"/>
    <w:rsid w:val="00B57A7E"/>
    <w:rsid w:val="00B61BD5"/>
    <w:rsid w:val="00B6692B"/>
    <w:rsid w:val="00B72AFF"/>
    <w:rsid w:val="00B73161"/>
    <w:rsid w:val="00B73358"/>
    <w:rsid w:val="00B75FF3"/>
    <w:rsid w:val="00B76524"/>
    <w:rsid w:val="00B7681E"/>
    <w:rsid w:val="00B7692B"/>
    <w:rsid w:val="00B76E8D"/>
    <w:rsid w:val="00B7717F"/>
    <w:rsid w:val="00B8186E"/>
    <w:rsid w:val="00B829EB"/>
    <w:rsid w:val="00B85A7F"/>
    <w:rsid w:val="00B86950"/>
    <w:rsid w:val="00B87E07"/>
    <w:rsid w:val="00B9060E"/>
    <w:rsid w:val="00B9092F"/>
    <w:rsid w:val="00B92D5D"/>
    <w:rsid w:val="00B9326C"/>
    <w:rsid w:val="00B941B8"/>
    <w:rsid w:val="00B94E78"/>
    <w:rsid w:val="00B96B47"/>
    <w:rsid w:val="00B974E4"/>
    <w:rsid w:val="00B9786F"/>
    <w:rsid w:val="00BA238D"/>
    <w:rsid w:val="00BA2A25"/>
    <w:rsid w:val="00BA3A5F"/>
    <w:rsid w:val="00BA48C5"/>
    <w:rsid w:val="00BA4C14"/>
    <w:rsid w:val="00BA4C9B"/>
    <w:rsid w:val="00BA5CE9"/>
    <w:rsid w:val="00BA634A"/>
    <w:rsid w:val="00BA6989"/>
    <w:rsid w:val="00BA6DB8"/>
    <w:rsid w:val="00BB2B59"/>
    <w:rsid w:val="00BB3F21"/>
    <w:rsid w:val="00BB4076"/>
    <w:rsid w:val="00BB40FB"/>
    <w:rsid w:val="00BB4F0A"/>
    <w:rsid w:val="00BB5213"/>
    <w:rsid w:val="00BB5A3B"/>
    <w:rsid w:val="00BB7159"/>
    <w:rsid w:val="00BB716F"/>
    <w:rsid w:val="00BB7492"/>
    <w:rsid w:val="00BC0063"/>
    <w:rsid w:val="00BC0524"/>
    <w:rsid w:val="00BC100E"/>
    <w:rsid w:val="00BC1705"/>
    <w:rsid w:val="00BC27B0"/>
    <w:rsid w:val="00BC541D"/>
    <w:rsid w:val="00BC54CA"/>
    <w:rsid w:val="00BC7ACE"/>
    <w:rsid w:val="00BD1792"/>
    <w:rsid w:val="00BD2D18"/>
    <w:rsid w:val="00BD3034"/>
    <w:rsid w:val="00BD3877"/>
    <w:rsid w:val="00BD46A9"/>
    <w:rsid w:val="00BD477F"/>
    <w:rsid w:val="00BD4D51"/>
    <w:rsid w:val="00BD54CC"/>
    <w:rsid w:val="00BD5EF4"/>
    <w:rsid w:val="00BD6F1B"/>
    <w:rsid w:val="00BD7069"/>
    <w:rsid w:val="00BD7E1E"/>
    <w:rsid w:val="00BE156F"/>
    <w:rsid w:val="00BE2936"/>
    <w:rsid w:val="00BE3EDB"/>
    <w:rsid w:val="00BE7121"/>
    <w:rsid w:val="00BF06FC"/>
    <w:rsid w:val="00BF14C2"/>
    <w:rsid w:val="00BF1DF7"/>
    <w:rsid w:val="00BF1F09"/>
    <w:rsid w:val="00BF3365"/>
    <w:rsid w:val="00BF3776"/>
    <w:rsid w:val="00BF3A84"/>
    <w:rsid w:val="00BF6D8B"/>
    <w:rsid w:val="00C0064A"/>
    <w:rsid w:val="00C01927"/>
    <w:rsid w:val="00C02EF9"/>
    <w:rsid w:val="00C04325"/>
    <w:rsid w:val="00C043E2"/>
    <w:rsid w:val="00C049F2"/>
    <w:rsid w:val="00C04E01"/>
    <w:rsid w:val="00C0582A"/>
    <w:rsid w:val="00C05E06"/>
    <w:rsid w:val="00C05F25"/>
    <w:rsid w:val="00C0622F"/>
    <w:rsid w:val="00C06332"/>
    <w:rsid w:val="00C064B7"/>
    <w:rsid w:val="00C0770E"/>
    <w:rsid w:val="00C111B9"/>
    <w:rsid w:val="00C1149D"/>
    <w:rsid w:val="00C11970"/>
    <w:rsid w:val="00C16C36"/>
    <w:rsid w:val="00C1745C"/>
    <w:rsid w:val="00C219FC"/>
    <w:rsid w:val="00C2262F"/>
    <w:rsid w:val="00C22AAB"/>
    <w:rsid w:val="00C242D6"/>
    <w:rsid w:val="00C277C1"/>
    <w:rsid w:val="00C314EA"/>
    <w:rsid w:val="00C31BD6"/>
    <w:rsid w:val="00C32514"/>
    <w:rsid w:val="00C34264"/>
    <w:rsid w:val="00C34FDD"/>
    <w:rsid w:val="00C352CA"/>
    <w:rsid w:val="00C3553F"/>
    <w:rsid w:val="00C365F9"/>
    <w:rsid w:val="00C37B6B"/>
    <w:rsid w:val="00C405AD"/>
    <w:rsid w:val="00C41FA1"/>
    <w:rsid w:val="00C427E7"/>
    <w:rsid w:val="00C4509C"/>
    <w:rsid w:val="00C452A8"/>
    <w:rsid w:val="00C45816"/>
    <w:rsid w:val="00C45F68"/>
    <w:rsid w:val="00C46262"/>
    <w:rsid w:val="00C47F18"/>
    <w:rsid w:val="00C50715"/>
    <w:rsid w:val="00C51722"/>
    <w:rsid w:val="00C51A00"/>
    <w:rsid w:val="00C51EBA"/>
    <w:rsid w:val="00C5335F"/>
    <w:rsid w:val="00C56305"/>
    <w:rsid w:val="00C56412"/>
    <w:rsid w:val="00C60444"/>
    <w:rsid w:val="00C60455"/>
    <w:rsid w:val="00C60B69"/>
    <w:rsid w:val="00C61BC9"/>
    <w:rsid w:val="00C63CFF"/>
    <w:rsid w:val="00C64477"/>
    <w:rsid w:val="00C6586B"/>
    <w:rsid w:val="00C65DED"/>
    <w:rsid w:val="00C65F2F"/>
    <w:rsid w:val="00C66A54"/>
    <w:rsid w:val="00C678F7"/>
    <w:rsid w:val="00C67BE7"/>
    <w:rsid w:val="00C70489"/>
    <w:rsid w:val="00C70493"/>
    <w:rsid w:val="00C72392"/>
    <w:rsid w:val="00C73532"/>
    <w:rsid w:val="00C73D1A"/>
    <w:rsid w:val="00C74530"/>
    <w:rsid w:val="00C74F13"/>
    <w:rsid w:val="00C75791"/>
    <w:rsid w:val="00C75CC8"/>
    <w:rsid w:val="00C76547"/>
    <w:rsid w:val="00C77788"/>
    <w:rsid w:val="00C80E88"/>
    <w:rsid w:val="00C80F61"/>
    <w:rsid w:val="00C812BC"/>
    <w:rsid w:val="00C835C5"/>
    <w:rsid w:val="00C837DD"/>
    <w:rsid w:val="00C849DE"/>
    <w:rsid w:val="00C9066D"/>
    <w:rsid w:val="00C918AD"/>
    <w:rsid w:val="00C92696"/>
    <w:rsid w:val="00C92EB8"/>
    <w:rsid w:val="00C937A1"/>
    <w:rsid w:val="00C95095"/>
    <w:rsid w:val="00C95512"/>
    <w:rsid w:val="00C95888"/>
    <w:rsid w:val="00C96739"/>
    <w:rsid w:val="00C96ACB"/>
    <w:rsid w:val="00CA076C"/>
    <w:rsid w:val="00CA09C5"/>
    <w:rsid w:val="00CA185E"/>
    <w:rsid w:val="00CA3000"/>
    <w:rsid w:val="00CA44C9"/>
    <w:rsid w:val="00CA4D33"/>
    <w:rsid w:val="00CA68B8"/>
    <w:rsid w:val="00CA7574"/>
    <w:rsid w:val="00CB0EDE"/>
    <w:rsid w:val="00CB176E"/>
    <w:rsid w:val="00CB17B0"/>
    <w:rsid w:val="00CB36C8"/>
    <w:rsid w:val="00CB3B6C"/>
    <w:rsid w:val="00CB4F8E"/>
    <w:rsid w:val="00CB6955"/>
    <w:rsid w:val="00CB7CF3"/>
    <w:rsid w:val="00CB7DFD"/>
    <w:rsid w:val="00CC0246"/>
    <w:rsid w:val="00CC12FC"/>
    <w:rsid w:val="00CC1CA0"/>
    <w:rsid w:val="00CC4291"/>
    <w:rsid w:val="00CC4A0F"/>
    <w:rsid w:val="00CC62C0"/>
    <w:rsid w:val="00CC7AD4"/>
    <w:rsid w:val="00CD08B7"/>
    <w:rsid w:val="00CD0913"/>
    <w:rsid w:val="00CD1510"/>
    <w:rsid w:val="00CD31D0"/>
    <w:rsid w:val="00CD5954"/>
    <w:rsid w:val="00CD7046"/>
    <w:rsid w:val="00CD79B7"/>
    <w:rsid w:val="00CE26D8"/>
    <w:rsid w:val="00CF0B2E"/>
    <w:rsid w:val="00CF13DB"/>
    <w:rsid w:val="00CF291B"/>
    <w:rsid w:val="00CF2ABD"/>
    <w:rsid w:val="00CF61DD"/>
    <w:rsid w:val="00CF73ED"/>
    <w:rsid w:val="00CF7D9E"/>
    <w:rsid w:val="00D0221C"/>
    <w:rsid w:val="00D04036"/>
    <w:rsid w:val="00D04BBE"/>
    <w:rsid w:val="00D10A6E"/>
    <w:rsid w:val="00D115E0"/>
    <w:rsid w:val="00D11E79"/>
    <w:rsid w:val="00D12C19"/>
    <w:rsid w:val="00D139FF"/>
    <w:rsid w:val="00D1556D"/>
    <w:rsid w:val="00D15B03"/>
    <w:rsid w:val="00D17797"/>
    <w:rsid w:val="00D20EDF"/>
    <w:rsid w:val="00D23267"/>
    <w:rsid w:val="00D242EF"/>
    <w:rsid w:val="00D26AAC"/>
    <w:rsid w:val="00D30B25"/>
    <w:rsid w:val="00D3116C"/>
    <w:rsid w:val="00D31EF9"/>
    <w:rsid w:val="00D3242F"/>
    <w:rsid w:val="00D328B1"/>
    <w:rsid w:val="00D35976"/>
    <w:rsid w:val="00D37AA0"/>
    <w:rsid w:val="00D37E7B"/>
    <w:rsid w:val="00D40B44"/>
    <w:rsid w:val="00D40E08"/>
    <w:rsid w:val="00D4222D"/>
    <w:rsid w:val="00D44642"/>
    <w:rsid w:val="00D45947"/>
    <w:rsid w:val="00D45B25"/>
    <w:rsid w:val="00D50099"/>
    <w:rsid w:val="00D5528F"/>
    <w:rsid w:val="00D559F5"/>
    <w:rsid w:val="00D55ACB"/>
    <w:rsid w:val="00D55E63"/>
    <w:rsid w:val="00D56C2B"/>
    <w:rsid w:val="00D6108D"/>
    <w:rsid w:val="00D61B84"/>
    <w:rsid w:val="00D62592"/>
    <w:rsid w:val="00D625F6"/>
    <w:rsid w:val="00D62F60"/>
    <w:rsid w:val="00D64031"/>
    <w:rsid w:val="00D72478"/>
    <w:rsid w:val="00D731F0"/>
    <w:rsid w:val="00D73B5F"/>
    <w:rsid w:val="00D73D99"/>
    <w:rsid w:val="00D749DC"/>
    <w:rsid w:val="00D74B08"/>
    <w:rsid w:val="00D759FA"/>
    <w:rsid w:val="00D75E48"/>
    <w:rsid w:val="00D76329"/>
    <w:rsid w:val="00D77074"/>
    <w:rsid w:val="00D820EE"/>
    <w:rsid w:val="00D840F4"/>
    <w:rsid w:val="00D84945"/>
    <w:rsid w:val="00D84F41"/>
    <w:rsid w:val="00D85949"/>
    <w:rsid w:val="00D85B01"/>
    <w:rsid w:val="00D86E33"/>
    <w:rsid w:val="00D877A8"/>
    <w:rsid w:val="00D90CE5"/>
    <w:rsid w:val="00D90F03"/>
    <w:rsid w:val="00D918FE"/>
    <w:rsid w:val="00D94158"/>
    <w:rsid w:val="00D948FE"/>
    <w:rsid w:val="00D94D3A"/>
    <w:rsid w:val="00D94F69"/>
    <w:rsid w:val="00D95902"/>
    <w:rsid w:val="00D9708A"/>
    <w:rsid w:val="00D97197"/>
    <w:rsid w:val="00D97B9A"/>
    <w:rsid w:val="00DA077F"/>
    <w:rsid w:val="00DA3ED6"/>
    <w:rsid w:val="00DA3F89"/>
    <w:rsid w:val="00DA557A"/>
    <w:rsid w:val="00DA6E7B"/>
    <w:rsid w:val="00DB02F3"/>
    <w:rsid w:val="00DB04CD"/>
    <w:rsid w:val="00DB0D40"/>
    <w:rsid w:val="00DB181E"/>
    <w:rsid w:val="00DB6076"/>
    <w:rsid w:val="00DB61C6"/>
    <w:rsid w:val="00DB6407"/>
    <w:rsid w:val="00DB6B9F"/>
    <w:rsid w:val="00DC1D23"/>
    <w:rsid w:val="00DC1F01"/>
    <w:rsid w:val="00DC224F"/>
    <w:rsid w:val="00DC2955"/>
    <w:rsid w:val="00DC2CF9"/>
    <w:rsid w:val="00DC31C5"/>
    <w:rsid w:val="00DC6BAE"/>
    <w:rsid w:val="00DC73C0"/>
    <w:rsid w:val="00DC7AA0"/>
    <w:rsid w:val="00DC7C82"/>
    <w:rsid w:val="00DD18DA"/>
    <w:rsid w:val="00DD3018"/>
    <w:rsid w:val="00DD4112"/>
    <w:rsid w:val="00DD4770"/>
    <w:rsid w:val="00DD484B"/>
    <w:rsid w:val="00DD4952"/>
    <w:rsid w:val="00DD572D"/>
    <w:rsid w:val="00DD7953"/>
    <w:rsid w:val="00DE188D"/>
    <w:rsid w:val="00DE4A1A"/>
    <w:rsid w:val="00DE583E"/>
    <w:rsid w:val="00DE61C2"/>
    <w:rsid w:val="00DE6912"/>
    <w:rsid w:val="00DE6BCB"/>
    <w:rsid w:val="00DF018B"/>
    <w:rsid w:val="00DF2681"/>
    <w:rsid w:val="00DF3338"/>
    <w:rsid w:val="00DF4BF6"/>
    <w:rsid w:val="00DF5423"/>
    <w:rsid w:val="00DF5766"/>
    <w:rsid w:val="00DF6906"/>
    <w:rsid w:val="00DF71AC"/>
    <w:rsid w:val="00DF71DE"/>
    <w:rsid w:val="00E00595"/>
    <w:rsid w:val="00E0335B"/>
    <w:rsid w:val="00E0492B"/>
    <w:rsid w:val="00E0757B"/>
    <w:rsid w:val="00E101BD"/>
    <w:rsid w:val="00E11426"/>
    <w:rsid w:val="00E11D35"/>
    <w:rsid w:val="00E12BA8"/>
    <w:rsid w:val="00E12E8A"/>
    <w:rsid w:val="00E137F6"/>
    <w:rsid w:val="00E13CE2"/>
    <w:rsid w:val="00E1450E"/>
    <w:rsid w:val="00E15F44"/>
    <w:rsid w:val="00E1616E"/>
    <w:rsid w:val="00E17278"/>
    <w:rsid w:val="00E201C4"/>
    <w:rsid w:val="00E20C95"/>
    <w:rsid w:val="00E220B4"/>
    <w:rsid w:val="00E228A6"/>
    <w:rsid w:val="00E22C5C"/>
    <w:rsid w:val="00E232AA"/>
    <w:rsid w:val="00E2490C"/>
    <w:rsid w:val="00E24B5A"/>
    <w:rsid w:val="00E2666B"/>
    <w:rsid w:val="00E30461"/>
    <w:rsid w:val="00E34CBC"/>
    <w:rsid w:val="00E3558A"/>
    <w:rsid w:val="00E36A29"/>
    <w:rsid w:val="00E370B0"/>
    <w:rsid w:val="00E3731A"/>
    <w:rsid w:val="00E37438"/>
    <w:rsid w:val="00E43999"/>
    <w:rsid w:val="00E44A24"/>
    <w:rsid w:val="00E473CD"/>
    <w:rsid w:val="00E50000"/>
    <w:rsid w:val="00E50505"/>
    <w:rsid w:val="00E5272E"/>
    <w:rsid w:val="00E55A4D"/>
    <w:rsid w:val="00E57003"/>
    <w:rsid w:val="00E60362"/>
    <w:rsid w:val="00E6201A"/>
    <w:rsid w:val="00E62020"/>
    <w:rsid w:val="00E62253"/>
    <w:rsid w:val="00E625AB"/>
    <w:rsid w:val="00E6298F"/>
    <w:rsid w:val="00E633AC"/>
    <w:rsid w:val="00E64FD3"/>
    <w:rsid w:val="00E70298"/>
    <w:rsid w:val="00E704C1"/>
    <w:rsid w:val="00E70879"/>
    <w:rsid w:val="00E70C04"/>
    <w:rsid w:val="00E710FF"/>
    <w:rsid w:val="00E71827"/>
    <w:rsid w:val="00E71E38"/>
    <w:rsid w:val="00E7233E"/>
    <w:rsid w:val="00E73462"/>
    <w:rsid w:val="00E74E69"/>
    <w:rsid w:val="00E74EBD"/>
    <w:rsid w:val="00E75183"/>
    <w:rsid w:val="00E75C2D"/>
    <w:rsid w:val="00E75E65"/>
    <w:rsid w:val="00E7679C"/>
    <w:rsid w:val="00E80BBE"/>
    <w:rsid w:val="00E82105"/>
    <w:rsid w:val="00E82FF1"/>
    <w:rsid w:val="00E84592"/>
    <w:rsid w:val="00E84D34"/>
    <w:rsid w:val="00E84FE0"/>
    <w:rsid w:val="00E85572"/>
    <w:rsid w:val="00E85688"/>
    <w:rsid w:val="00E914DF"/>
    <w:rsid w:val="00E918A2"/>
    <w:rsid w:val="00E92431"/>
    <w:rsid w:val="00E9495C"/>
    <w:rsid w:val="00E951DE"/>
    <w:rsid w:val="00E9735C"/>
    <w:rsid w:val="00E976C6"/>
    <w:rsid w:val="00EA1AF4"/>
    <w:rsid w:val="00EA2406"/>
    <w:rsid w:val="00EA2A0F"/>
    <w:rsid w:val="00EA3495"/>
    <w:rsid w:val="00EA4A9F"/>
    <w:rsid w:val="00EA78B2"/>
    <w:rsid w:val="00EA7A0C"/>
    <w:rsid w:val="00EB016C"/>
    <w:rsid w:val="00EB0CFB"/>
    <w:rsid w:val="00EB0E09"/>
    <w:rsid w:val="00EB157B"/>
    <w:rsid w:val="00EB1826"/>
    <w:rsid w:val="00EB354E"/>
    <w:rsid w:val="00EB378D"/>
    <w:rsid w:val="00EB3C96"/>
    <w:rsid w:val="00EB7A69"/>
    <w:rsid w:val="00EB7DC5"/>
    <w:rsid w:val="00EC0F2F"/>
    <w:rsid w:val="00EC17DB"/>
    <w:rsid w:val="00EC4DD6"/>
    <w:rsid w:val="00EC55C7"/>
    <w:rsid w:val="00EC59E4"/>
    <w:rsid w:val="00EC65C4"/>
    <w:rsid w:val="00EC7072"/>
    <w:rsid w:val="00EC7F2E"/>
    <w:rsid w:val="00ED1233"/>
    <w:rsid w:val="00ED14ED"/>
    <w:rsid w:val="00ED22F1"/>
    <w:rsid w:val="00ED3D3D"/>
    <w:rsid w:val="00ED4874"/>
    <w:rsid w:val="00ED56F4"/>
    <w:rsid w:val="00ED69E5"/>
    <w:rsid w:val="00EE0E57"/>
    <w:rsid w:val="00EE2505"/>
    <w:rsid w:val="00EE3B74"/>
    <w:rsid w:val="00EE4144"/>
    <w:rsid w:val="00EE559B"/>
    <w:rsid w:val="00EE5853"/>
    <w:rsid w:val="00EE599D"/>
    <w:rsid w:val="00EE6836"/>
    <w:rsid w:val="00EE7796"/>
    <w:rsid w:val="00EF1B21"/>
    <w:rsid w:val="00EF3151"/>
    <w:rsid w:val="00EF4421"/>
    <w:rsid w:val="00EF7205"/>
    <w:rsid w:val="00F02380"/>
    <w:rsid w:val="00F0265D"/>
    <w:rsid w:val="00F02E51"/>
    <w:rsid w:val="00F03C07"/>
    <w:rsid w:val="00F03D14"/>
    <w:rsid w:val="00F03F52"/>
    <w:rsid w:val="00F0652C"/>
    <w:rsid w:val="00F06C3E"/>
    <w:rsid w:val="00F10069"/>
    <w:rsid w:val="00F10272"/>
    <w:rsid w:val="00F111B4"/>
    <w:rsid w:val="00F124DA"/>
    <w:rsid w:val="00F1718F"/>
    <w:rsid w:val="00F204C4"/>
    <w:rsid w:val="00F20944"/>
    <w:rsid w:val="00F218D2"/>
    <w:rsid w:val="00F24908"/>
    <w:rsid w:val="00F25361"/>
    <w:rsid w:val="00F25FB4"/>
    <w:rsid w:val="00F26E03"/>
    <w:rsid w:val="00F2747D"/>
    <w:rsid w:val="00F30D28"/>
    <w:rsid w:val="00F33030"/>
    <w:rsid w:val="00F335FC"/>
    <w:rsid w:val="00F33DD5"/>
    <w:rsid w:val="00F35B81"/>
    <w:rsid w:val="00F35C2F"/>
    <w:rsid w:val="00F36352"/>
    <w:rsid w:val="00F37186"/>
    <w:rsid w:val="00F375D0"/>
    <w:rsid w:val="00F40C68"/>
    <w:rsid w:val="00F41A17"/>
    <w:rsid w:val="00F4223A"/>
    <w:rsid w:val="00F447D6"/>
    <w:rsid w:val="00F45E3F"/>
    <w:rsid w:val="00F47751"/>
    <w:rsid w:val="00F50FB1"/>
    <w:rsid w:val="00F518D8"/>
    <w:rsid w:val="00F52A2A"/>
    <w:rsid w:val="00F53217"/>
    <w:rsid w:val="00F542F1"/>
    <w:rsid w:val="00F55093"/>
    <w:rsid w:val="00F5547E"/>
    <w:rsid w:val="00F56C3B"/>
    <w:rsid w:val="00F570CD"/>
    <w:rsid w:val="00F571B3"/>
    <w:rsid w:val="00F63E00"/>
    <w:rsid w:val="00F64DA3"/>
    <w:rsid w:val="00F64EB9"/>
    <w:rsid w:val="00F66A8A"/>
    <w:rsid w:val="00F6716A"/>
    <w:rsid w:val="00F67E4F"/>
    <w:rsid w:val="00F712FA"/>
    <w:rsid w:val="00F7206D"/>
    <w:rsid w:val="00F74C2D"/>
    <w:rsid w:val="00F74DAC"/>
    <w:rsid w:val="00F752D1"/>
    <w:rsid w:val="00F75943"/>
    <w:rsid w:val="00F76952"/>
    <w:rsid w:val="00F7793C"/>
    <w:rsid w:val="00F8383C"/>
    <w:rsid w:val="00F84A9E"/>
    <w:rsid w:val="00F84C7B"/>
    <w:rsid w:val="00F84E78"/>
    <w:rsid w:val="00F851F0"/>
    <w:rsid w:val="00F85510"/>
    <w:rsid w:val="00F855D4"/>
    <w:rsid w:val="00F8620D"/>
    <w:rsid w:val="00F8652F"/>
    <w:rsid w:val="00F86D82"/>
    <w:rsid w:val="00F910D9"/>
    <w:rsid w:val="00F91404"/>
    <w:rsid w:val="00F91BB1"/>
    <w:rsid w:val="00F946C8"/>
    <w:rsid w:val="00F94978"/>
    <w:rsid w:val="00F94C75"/>
    <w:rsid w:val="00F94C88"/>
    <w:rsid w:val="00F95FAA"/>
    <w:rsid w:val="00F96DD4"/>
    <w:rsid w:val="00F97167"/>
    <w:rsid w:val="00FA0410"/>
    <w:rsid w:val="00FA052B"/>
    <w:rsid w:val="00FA0F0B"/>
    <w:rsid w:val="00FA1455"/>
    <w:rsid w:val="00FA16DB"/>
    <w:rsid w:val="00FA3083"/>
    <w:rsid w:val="00FA376F"/>
    <w:rsid w:val="00FA48A0"/>
    <w:rsid w:val="00FA5465"/>
    <w:rsid w:val="00FA54DD"/>
    <w:rsid w:val="00FA6A70"/>
    <w:rsid w:val="00FA7918"/>
    <w:rsid w:val="00FA7E36"/>
    <w:rsid w:val="00FB0FCA"/>
    <w:rsid w:val="00FB2C48"/>
    <w:rsid w:val="00FB7E60"/>
    <w:rsid w:val="00FC2ECB"/>
    <w:rsid w:val="00FC4565"/>
    <w:rsid w:val="00FC4A67"/>
    <w:rsid w:val="00FC70AC"/>
    <w:rsid w:val="00FC73B8"/>
    <w:rsid w:val="00FC787B"/>
    <w:rsid w:val="00FD04A6"/>
    <w:rsid w:val="00FD19CB"/>
    <w:rsid w:val="00FD4CAE"/>
    <w:rsid w:val="00FD5E62"/>
    <w:rsid w:val="00FD64CF"/>
    <w:rsid w:val="00FD7C96"/>
    <w:rsid w:val="00FE003A"/>
    <w:rsid w:val="00FE0FDF"/>
    <w:rsid w:val="00FE1C7F"/>
    <w:rsid w:val="00FE239B"/>
    <w:rsid w:val="00FE4754"/>
    <w:rsid w:val="00FE6820"/>
    <w:rsid w:val="00FE6B18"/>
    <w:rsid w:val="00FF0D8B"/>
    <w:rsid w:val="00FF1633"/>
    <w:rsid w:val="00FF2D98"/>
    <w:rsid w:val="00FF3A47"/>
    <w:rsid w:val="00FF3D5F"/>
    <w:rsid w:val="00FF6049"/>
    <w:rsid w:val="00FF6608"/>
    <w:rsid w:val="00FF7D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784BB"/>
  <w14:defaultImageDpi w14:val="96"/>
  <w15:docId w15:val="{6A37C4D4-3369-43B5-8BF8-5A53A852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FAB"/>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520FAB"/>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902406"/>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99"/>
    <w:semiHidden/>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520FAB"/>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szCs w:val="24"/>
    </w:rPr>
  </w:style>
  <w:style w:type="paragraph" w:customStyle="1" w:styleId="OLAnnexureHeading">
    <w:name w:val="OL_AnnexureHeading"/>
    <w:basedOn w:val="OLNormal"/>
    <w:next w:val="OLBodyText"/>
    <w:qFormat/>
    <w:rsid w:val="00520FAB"/>
    <w:pPr>
      <w:pageBreakBefore/>
      <w:widowControl w:val="0"/>
      <w:numPr>
        <w:numId w:val="3"/>
      </w:numPr>
      <w:jc w:val="left"/>
      <w:outlineLvl w:val="0"/>
    </w:pPr>
    <w:rPr>
      <w:rFonts w:eastAsia="Arial"/>
      <w:b/>
      <w:szCs w:val="22"/>
    </w:rPr>
  </w:style>
  <w:style w:type="paragraph" w:customStyle="1" w:styleId="OLNormal">
    <w:name w:val="OL_Normal"/>
    <w:basedOn w:val="Normal"/>
    <w:qFormat/>
    <w:rsid w:val="00520FAB"/>
    <w:pPr>
      <w:spacing w:after="240"/>
    </w:pPr>
  </w:style>
  <w:style w:type="paragraph" w:customStyle="1" w:styleId="OLBackground1">
    <w:name w:val="OL_Background1"/>
    <w:basedOn w:val="OLNormal"/>
    <w:qFormat/>
    <w:rsid w:val="00520FAB"/>
    <w:pPr>
      <w:widowControl w:val="0"/>
      <w:numPr>
        <w:numId w:val="5"/>
      </w:numPr>
    </w:pPr>
    <w:rPr>
      <w:rFonts w:eastAsia="Arial"/>
      <w:szCs w:val="21"/>
    </w:rPr>
  </w:style>
  <w:style w:type="paragraph" w:customStyle="1" w:styleId="OLBackground2">
    <w:name w:val="OL_Background2"/>
    <w:basedOn w:val="OLNormal"/>
    <w:qFormat/>
    <w:rsid w:val="00520FAB"/>
    <w:pPr>
      <w:widowControl w:val="0"/>
      <w:numPr>
        <w:ilvl w:val="1"/>
        <w:numId w:val="5"/>
      </w:numPr>
      <w:jc w:val="left"/>
    </w:pPr>
    <w:rPr>
      <w:rFonts w:eastAsia="Arial"/>
      <w:szCs w:val="21"/>
    </w:rPr>
  </w:style>
  <w:style w:type="paragraph" w:customStyle="1" w:styleId="OLBackground3">
    <w:name w:val="OL_Background3"/>
    <w:basedOn w:val="OLNormal"/>
    <w:qFormat/>
    <w:rsid w:val="00520FAB"/>
    <w:pPr>
      <w:widowControl w:val="0"/>
      <w:numPr>
        <w:ilvl w:val="2"/>
        <w:numId w:val="5"/>
      </w:numPr>
      <w:jc w:val="left"/>
    </w:pPr>
    <w:rPr>
      <w:rFonts w:eastAsia="Arial"/>
      <w:szCs w:val="21"/>
    </w:rPr>
  </w:style>
  <w:style w:type="paragraph" w:customStyle="1" w:styleId="OLBodyText">
    <w:name w:val="OL_BodyText"/>
    <w:basedOn w:val="OLNormal"/>
    <w:qFormat/>
    <w:rsid w:val="00520FAB"/>
  </w:style>
  <w:style w:type="paragraph" w:customStyle="1" w:styleId="OLBullet0">
    <w:name w:val="OL_Bullet0"/>
    <w:basedOn w:val="OLNormal"/>
    <w:qFormat/>
    <w:rsid w:val="00520FAB"/>
    <w:pPr>
      <w:numPr>
        <w:numId w:val="14"/>
      </w:numPr>
    </w:pPr>
    <w:rPr>
      <w:szCs w:val="24"/>
    </w:rPr>
  </w:style>
  <w:style w:type="paragraph" w:customStyle="1" w:styleId="OLBullet1">
    <w:name w:val="OL_Bullet1"/>
    <w:basedOn w:val="OLNormal"/>
    <w:qFormat/>
    <w:rsid w:val="00520FAB"/>
    <w:pPr>
      <w:numPr>
        <w:numId w:val="15"/>
      </w:numPr>
    </w:pPr>
    <w:rPr>
      <w:szCs w:val="24"/>
    </w:rPr>
  </w:style>
  <w:style w:type="paragraph" w:customStyle="1" w:styleId="OLBullet2">
    <w:name w:val="OL_Bullet2"/>
    <w:basedOn w:val="OLNormal"/>
    <w:qFormat/>
    <w:rsid w:val="00520FAB"/>
    <w:pPr>
      <w:numPr>
        <w:numId w:val="16"/>
      </w:numPr>
    </w:pPr>
    <w:rPr>
      <w:szCs w:val="24"/>
    </w:rPr>
  </w:style>
  <w:style w:type="paragraph" w:customStyle="1" w:styleId="OLBullet3">
    <w:name w:val="OL_Bullet3"/>
    <w:basedOn w:val="OLNormal"/>
    <w:qFormat/>
    <w:rsid w:val="00520FAB"/>
    <w:pPr>
      <w:numPr>
        <w:numId w:val="19"/>
      </w:numPr>
    </w:pPr>
  </w:style>
  <w:style w:type="paragraph" w:customStyle="1" w:styleId="OLBullet4">
    <w:name w:val="OL_Bullet4"/>
    <w:basedOn w:val="OLNormal"/>
    <w:qFormat/>
    <w:rsid w:val="00520FAB"/>
    <w:pPr>
      <w:numPr>
        <w:numId w:val="17"/>
      </w:numPr>
    </w:pPr>
  </w:style>
  <w:style w:type="paragraph" w:customStyle="1" w:styleId="OLBullet5">
    <w:name w:val="OL_Bullet5"/>
    <w:basedOn w:val="OLNormal"/>
    <w:rsid w:val="00520FAB"/>
    <w:pPr>
      <w:numPr>
        <w:numId w:val="18"/>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787C6F"/>
    <w:pPr>
      <w:keepNext/>
      <w:keepLines/>
      <w:spacing w:after="360"/>
      <w:jc w:val="left"/>
    </w:pPr>
    <w:rPr>
      <w:rFonts w:ascii="Arial Bold" w:hAnsi="Arial Bold"/>
      <w:b/>
      <w:sz w:val="28"/>
    </w:rPr>
  </w:style>
  <w:style w:type="paragraph" w:customStyle="1" w:styleId="OLIndent1">
    <w:name w:val="OL_Indent1"/>
    <w:basedOn w:val="OLNormal"/>
    <w:qFormat/>
    <w:rsid w:val="00520FAB"/>
    <w:pPr>
      <w:ind w:left="709"/>
    </w:pPr>
  </w:style>
  <w:style w:type="paragraph" w:customStyle="1" w:styleId="OLIndent2">
    <w:name w:val="OL_Indent2"/>
    <w:basedOn w:val="OLNormal"/>
    <w:qFormat/>
    <w:rsid w:val="00520FAB"/>
    <w:pPr>
      <w:ind w:left="1418"/>
    </w:pPr>
  </w:style>
  <w:style w:type="paragraph" w:customStyle="1" w:styleId="OLIndent3">
    <w:name w:val="OL_Indent3"/>
    <w:basedOn w:val="OLNormal"/>
    <w:qFormat/>
    <w:rsid w:val="00520FAB"/>
    <w:pPr>
      <w:ind w:left="2126"/>
    </w:pPr>
  </w:style>
  <w:style w:type="paragraph" w:customStyle="1" w:styleId="OLIndent4">
    <w:name w:val="OL_Indent4"/>
    <w:basedOn w:val="OLNormal"/>
    <w:qFormat/>
    <w:rsid w:val="00520FAB"/>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520FAB"/>
    <w:pPr>
      <w:keepNext/>
      <w:numPr>
        <w:numId w:val="6"/>
      </w:numPr>
    </w:pPr>
    <w:rPr>
      <w:b/>
      <w:bCs/>
    </w:rPr>
  </w:style>
  <w:style w:type="paragraph" w:customStyle="1" w:styleId="OLNumber1">
    <w:name w:val="OL_Number1"/>
    <w:basedOn w:val="OLNormal"/>
    <w:qFormat/>
    <w:rsid w:val="00520FAB"/>
    <w:pPr>
      <w:numPr>
        <w:ilvl w:val="1"/>
        <w:numId w:val="6"/>
      </w:numPr>
    </w:pPr>
  </w:style>
  <w:style w:type="paragraph" w:customStyle="1" w:styleId="OLNumber2">
    <w:name w:val="OL_Number2"/>
    <w:basedOn w:val="OLNormal"/>
    <w:qFormat/>
    <w:rsid w:val="00520FAB"/>
    <w:pPr>
      <w:numPr>
        <w:ilvl w:val="2"/>
        <w:numId w:val="6"/>
      </w:numPr>
    </w:pPr>
  </w:style>
  <w:style w:type="paragraph" w:customStyle="1" w:styleId="OLNumber2NB">
    <w:name w:val="OL_Number2NB"/>
    <w:basedOn w:val="OLNumber2"/>
    <w:rsid w:val="00F76952"/>
    <w:rPr>
      <w:b/>
    </w:rPr>
  </w:style>
  <w:style w:type="paragraph" w:customStyle="1" w:styleId="OLNumber3">
    <w:name w:val="OL_Number3"/>
    <w:basedOn w:val="OLNormal"/>
    <w:link w:val="OLNumber3Char"/>
    <w:qFormat/>
    <w:rsid w:val="00520FAB"/>
    <w:pPr>
      <w:numPr>
        <w:ilvl w:val="3"/>
        <w:numId w:val="6"/>
      </w:numPr>
    </w:pPr>
  </w:style>
  <w:style w:type="paragraph" w:customStyle="1" w:styleId="OLNumber3B">
    <w:name w:val="OL_Number3B"/>
    <w:basedOn w:val="OLNumber3"/>
    <w:next w:val="OLIndent2"/>
    <w:qFormat/>
    <w:rsid w:val="00520FAB"/>
    <w:pPr>
      <w:keepNext/>
    </w:pPr>
    <w:rPr>
      <w:b/>
    </w:rPr>
  </w:style>
  <w:style w:type="paragraph" w:customStyle="1" w:styleId="OLNumber4">
    <w:name w:val="OL_Number4"/>
    <w:basedOn w:val="OLNormal"/>
    <w:qFormat/>
    <w:rsid w:val="00520FAB"/>
    <w:pPr>
      <w:numPr>
        <w:ilvl w:val="4"/>
        <w:numId w:val="6"/>
      </w:numPr>
    </w:pPr>
  </w:style>
  <w:style w:type="paragraph" w:customStyle="1" w:styleId="OLNumber5">
    <w:name w:val="OL_Number5"/>
    <w:basedOn w:val="OLNormal"/>
    <w:qFormat/>
    <w:rsid w:val="00520FAB"/>
    <w:pPr>
      <w:numPr>
        <w:ilvl w:val="5"/>
        <w:numId w:val="6"/>
      </w:numPr>
    </w:pPr>
  </w:style>
  <w:style w:type="paragraph" w:customStyle="1" w:styleId="OLNumber6">
    <w:name w:val="OL_Number6"/>
    <w:basedOn w:val="OLNormal"/>
    <w:rsid w:val="00491031"/>
    <w:pPr>
      <w:numPr>
        <w:numId w:val="20"/>
      </w:numPr>
      <w:tabs>
        <w:tab w:val="left" w:pos="567"/>
      </w:tabs>
      <w:ind w:left="3544" w:hanging="709"/>
    </w:pPr>
  </w:style>
  <w:style w:type="paragraph" w:customStyle="1" w:styleId="OLNumber7">
    <w:name w:val="OL_Number7"/>
    <w:basedOn w:val="OLNormal"/>
    <w:rsid w:val="00491031"/>
    <w:pPr>
      <w:numPr>
        <w:numId w:val="21"/>
      </w:numPr>
      <w:ind w:left="4253" w:hanging="709"/>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634905"/>
    <w:pPr>
      <w:keepNext/>
      <w:pageBreakBefore/>
      <w:widowControl w:val="0"/>
      <w:numPr>
        <w:numId w:val="22"/>
      </w:numPr>
      <w:jc w:val="left"/>
      <w:outlineLvl w:val="0"/>
    </w:pPr>
    <w:rPr>
      <w:rFonts w:eastAsia="Arial"/>
      <w:b/>
      <w:caps/>
      <w:szCs w:val="22"/>
    </w:rPr>
  </w:style>
  <w:style w:type="paragraph" w:customStyle="1" w:styleId="OLSchedule1">
    <w:name w:val="OL_Schedule1"/>
    <w:basedOn w:val="OLNormal"/>
    <w:qFormat/>
    <w:rsid w:val="00634905"/>
    <w:pPr>
      <w:keepNext/>
      <w:widowControl w:val="0"/>
      <w:numPr>
        <w:ilvl w:val="1"/>
        <w:numId w:val="22"/>
      </w:numPr>
      <w:spacing w:before="60" w:after="60"/>
      <w:jc w:val="left"/>
      <w:outlineLvl w:val="1"/>
    </w:pPr>
    <w:rPr>
      <w:rFonts w:eastAsia="Arial"/>
      <w:szCs w:val="21"/>
    </w:rPr>
  </w:style>
  <w:style w:type="paragraph" w:customStyle="1" w:styleId="OLSchedule2">
    <w:name w:val="OL_Schedule2"/>
    <w:basedOn w:val="OLNormal"/>
    <w:qFormat/>
    <w:rsid w:val="00634905"/>
    <w:pPr>
      <w:widowControl w:val="0"/>
      <w:numPr>
        <w:ilvl w:val="2"/>
        <w:numId w:val="22"/>
      </w:numPr>
      <w:spacing w:before="60" w:after="60"/>
      <w:jc w:val="left"/>
    </w:pPr>
    <w:rPr>
      <w:rFonts w:eastAsia="Arial"/>
      <w:sz w:val="18"/>
      <w:szCs w:val="21"/>
    </w:rPr>
  </w:style>
  <w:style w:type="paragraph" w:customStyle="1" w:styleId="OLSchedule3">
    <w:name w:val="OL_Schedule3"/>
    <w:basedOn w:val="OLNormal"/>
    <w:qFormat/>
    <w:rsid w:val="00634905"/>
    <w:pPr>
      <w:widowControl w:val="0"/>
      <w:numPr>
        <w:ilvl w:val="3"/>
        <w:numId w:val="22"/>
      </w:numPr>
    </w:pPr>
    <w:rPr>
      <w:rFonts w:eastAsia="Arial"/>
      <w:szCs w:val="21"/>
    </w:rPr>
  </w:style>
  <w:style w:type="paragraph" w:customStyle="1" w:styleId="OLSchedule4">
    <w:name w:val="OL_Schedule4"/>
    <w:basedOn w:val="OLNormal"/>
    <w:qFormat/>
    <w:rsid w:val="00634905"/>
    <w:pPr>
      <w:numPr>
        <w:ilvl w:val="4"/>
        <w:numId w:val="22"/>
      </w:numPr>
    </w:pPr>
  </w:style>
  <w:style w:type="paragraph" w:customStyle="1" w:styleId="OLTableNumber">
    <w:name w:val="OL_TableNumber"/>
    <w:basedOn w:val="OLNormal"/>
    <w:qFormat/>
    <w:rsid w:val="00693064"/>
    <w:pPr>
      <w:numPr>
        <w:numId w:val="4"/>
      </w:numPr>
      <w:spacing w:after="0"/>
      <w:ind w:left="284" w:hanging="284"/>
      <w:jc w:val="left"/>
    </w:pPr>
    <w:rPr>
      <w:rFonts w:eastAsia="MS Mincho"/>
    </w:rPr>
  </w:style>
  <w:style w:type="paragraph" w:customStyle="1" w:styleId="OLTableText">
    <w:name w:val="OL_TableText"/>
    <w:basedOn w:val="OLNormal"/>
    <w:qFormat/>
    <w:rsid w:val="00520FAB"/>
    <w:pPr>
      <w:spacing w:before="60" w:after="60"/>
      <w:jc w:val="left"/>
    </w:pPr>
  </w:style>
  <w:style w:type="paragraph" w:styleId="TOC1">
    <w:name w:val="toc 1"/>
    <w:basedOn w:val="Normal"/>
    <w:next w:val="Normal"/>
    <w:autoRedefine/>
    <w:uiPriority w:val="39"/>
    <w:rsid w:val="00344B1D"/>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902406"/>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9024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902406"/>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902406"/>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szCs w:val="24"/>
    </w:rPr>
  </w:style>
  <w:style w:type="paragraph" w:styleId="Footer">
    <w:name w:val="footer"/>
    <w:basedOn w:val="Normal"/>
    <w:link w:val="FooterChar"/>
    <w:uiPriority w:val="99"/>
    <w:rsid w:val="00902406"/>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szCs w:val="24"/>
    </w:rPr>
  </w:style>
  <w:style w:type="table" w:styleId="TableGrid">
    <w:name w:val="Table Grid"/>
    <w:basedOn w:val="TableNormal"/>
    <w:rsid w:val="0052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rsid w:val="00902406"/>
    <w:rPr>
      <w:sz w:val="16"/>
      <w:szCs w:val="16"/>
    </w:rPr>
  </w:style>
  <w:style w:type="paragraph" w:styleId="CommentText">
    <w:name w:val="annotation text"/>
    <w:basedOn w:val="Normal"/>
    <w:link w:val="CommentTextChar"/>
    <w:uiPriority w:val="99"/>
    <w:rsid w:val="00902406"/>
  </w:style>
  <w:style w:type="character" w:customStyle="1" w:styleId="CommentTextChar">
    <w:name w:val="Comment Text Char"/>
    <w:basedOn w:val="DefaultParagraphFont"/>
    <w:link w:val="CommentText"/>
    <w:uiPriority w:val="99"/>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902406"/>
    <w:pPr>
      <w:spacing w:after="0" w:line="240" w:lineRule="auto"/>
    </w:pPr>
    <w:rPr>
      <w:rFonts w:ascii="Arial" w:hAnsi="Arial"/>
      <w:szCs w:val="24"/>
    </w:rPr>
  </w:style>
  <w:style w:type="paragraph" w:styleId="ListParagraph">
    <w:name w:val="List Paragraph"/>
    <w:basedOn w:val="Normal"/>
    <w:uiPriority w:val="34"/>
    <w:rsid w:val="00520FAB"/>
    <w:pPr>
      <w:ind w:left="720"/>
      <w:contextualSpacing/>
    </w:pPr>
  </w:style>
  <w:style w:type="paragraph" w:styleId="TOCHeading">
    <w:name w:val="TOC Heading"/>
    <w:basedOn w:val="Heading1"/>
    <w:next w:val="Normal"/>
    <w:uiPriority w:val="39"/>
    <w:unhideWhenUsed/>
    <w:qFormat/>
    <w:rsid w:val="00902406"/>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902406"/>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902406"/>
    <w:pPr>
      <w:spacing w:after="240"/>
      <w:ind w:left="737"/>
    </w:pPr>
    <w:rPr>
      <w:rFonts w:ascii="Times New Roman" w:hAnsi="Times New Roman"/>
      <w:sz w:val="23"/>
    </w:rPr>
  </w:style>
  <w:style w:type="paragraph" w:customStyle="1" w:styleId="FSbullet">
    <w:name w:val="FSbullet"/>
    <w:basedOn w:val="Normal"/>
    <w:rsid w:val="00902406"/>
    <w:pPr>
      <w:numPr>
        <w:ilvl w:val="8"/>
        <w:numId w:val="8"/>
      </w:numPr>
      <w:tabs>
        <w:tab w:val="clear" w:pos="0"/>
        <w:tab w:val="num" w:pos="360"/>
      </w:tabs>
      <w:spacing w:after="120" w:line="260" w:lineRule="atLeast"/>
    </w:pPr>
  </w:style>
  <w:style w:type="paragraph" w:customStyle="1" w:styleId="FScheckbullet">
    <w:name w:val="FScheckbullet"/>
    <w:basedOn w:val="Normal"/>
    <w:rsid w:val="00902406"/>
    <w:pPr>
      <w:spacing w:before="60" w:after="60" w:line="260" w:lineRule="atLeast"/>
      <w:ind w:left="709" w:hanging="284"/>
    </w:pPr>
  </w:style>
  <w:style w:type="paragraph" w:customStyle="1" w:styleId="OL-SAIndent4">
    <w:name w:val="OL-SA_Indent4"/>
    <w:basedOn w:val="Normal"/>
    <w:rsid w:val="00902406"/>
    <w:pPr>
      <w:spacing w:after="240"/>
      <w:ind w:left="2835"/>
    </w:pPr>
  </w:style>
  <w:style w:type="character" w:customStyle="1" w:styleId="EItalic">
    <w:name w:val="EItalic"/>
    <w:rsid w:val="00EC17DB"/>
    <w:rPr>
      <w:i/>
    </w:rPr>
  </w:style>
  <w:style w:type="paragraph" w:styleId="TOC4">
    <w:name w:val="toc 4"/>
    <w:basedOn w:val="Normal"/>
    <w:next w:val="Normal"/>
    <w:autoRedefine/>
    <w:uiPriority w:val="39"/>
    <w:unhideWhenUsed/>
    <w:rsid w:val="0090240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0240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0240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0240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0240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02406"/>
    <w:pPr>
      <w:spacing w:after="100" w:line="259" w:lineRule="auto"/>
      <w:ind w:left="1760"/>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F8383C"/>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aliases w:val="Normal Indent Char Char,Normal Indent Char1"/>
    <w:basedOn w:val="Normal"/>
    <w:link w:val="NormalIndentChar"/>
    <w:uiPriority w:val="2"/>
    <w:qFormat/>
    <w:rsid w:val="0090240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5C2A74"/>
    <w:rPr>
      <w:rFonts w:ascii="Arial" w:hAnsi="Arial"/>
      <w:sz w:val="21"/>
      <w:szCs w:val="18"/>
      <w:lang w:val="x-none" w:eastAsia="x-none"/>
    </w:rPr>
  </w:style>
  <w:style w:type="paragraph" w:styleId="Title">
    <w:name w:val="Title"/>
    <w:basedOn w:val="Normal"/>
    <w:next w:val="Normal"/>
    <w:link w:val="TitleChar"/>
    <w:uiPriority w:val="10"/>
    <w:qFormat/>
    <w:rsid w:val="009024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2406"/>
    <w:rPr>
      <w:rFonts w:asciiTheme="majorHAnsi" w:eastAsiaTheme="majorEastAsia" w:hAnsiTheme="majorHAnsi" w:cstheme="majorBidi"/>
      <w:color w:val="17365D" w:themeColor="text2" w:themeShade="BF"/>
      <w:spacing w:val="5"/>
      <w:kern w:val="28"/>
      <w:sz w:val="52"/>
      <w:szCs w:val="52"/>
      <w:lang w:eastAsia="en-US"/>
    </w:rPr>
  </w:style>
  <w:style w:type="character" w:styleId="PlaceholderText">
    <w:name w:val="Placeholder Text"/>
    <w:basedOn w:val="DefaultParagraphFont"/>
    <w:uiPriority w:val="99"/>
    <w:semiHidden/>
    <w:rsid w:val="00902406"/>
    <w:rPr>
      <w:color w:val="808080"/>
    </w:rPr>
  </w:style>
  <w:style w:type="paragraph" w:customStyle="1" w:styleId="BulletList">
    <w:name w:val="Bullet List"/>
    <w:basedOn w:val="ListParagraph"/>
    <w:uiPriority w:val="2"/>
    <w:qFormat/>
    <w:rsid w:val="00902406"/>
    <w:pPr>
      <w:numPr>
        <w:numId w:val="9"/>
      </w:numPr>
      <w:spacing w:after="200" w:line="276" w:lineRule="auto"/>
    </w:pPr>
    <w:rPr>
      <w:rFonts w:asciiTheme="minorHAnsi" w:eastAsiaTheme="minorHAnsi" w:hAnsiTheme="minorHAnsi" w:cstheme="minorBidi"/>
      <w:sz w:val="22"/>
      <w:szCs w:val="22"/>
    </w:rPr>
  </w:style>
  <w:style w:type="paragraph" w:customStyle="1" w:styleId="ListLevel1">
    <w:name w:val="List Level 1"/>
    <w:basedOn w:val="BulletList"/>
    <w:uiPriority w:val="4"/>
    <w:qFormat/>
    <w:rsid w:val="00902406"/>
    <w:pPr>
      <w:numPr>
        <w:ilvl w:val="1"/>
        <w:numId w:val="10"/>
      </w:numPr>
      <w:contextualSpacing w:val="0"/>
    </w:pPr>
  </w:style>
  <w:style w:type="paragraph" w:customStyle="1" w:styleId="ListLevel2">
    <w:name w:val="List Level 2"/>
    <w:basedOn w:val="ListLevel1"/>
    <w:uiPriority w:val="4"/>
    <w:unhideWhenUsed/>
    <w:qFormat/>
    <w:rsid w:val="00902406"/>
    <w:pPr>
      <w:numPr>
        <w:ilvl w:val="2"/>
      </w:numPr>
    </w:pPr>
    <w:rPr>
      <w:lang w:val="en-US"/>
    </w:rPr>
  </w:style>
  <w:style w:type="paragraph" w:customStyle="1" w:styleId="Listlevel3">
    <w:name w:val="List level 3"/>
    <w:basedOn w:val="ListLevel2"/>
    <w:uiPriority w:val="4"/>
    <w:unhideWhenUsed/>
    <w:qFormat/>
    <w:rsid w:val="00902406"/>
    <w:pPr>
      <w:numPr>
        <w:ilvl w:val="0"/>
        <w:numId w:val="0"/>
      </w:numPr>
      <w:tabs>
        <w:tab w:val="num" w:pos="1418"/>
      </w:tabs>
      <w:ind w:left="1418" w:hanging="709"/>
    </w:pPr>
  </w:style>
  <w:style w:type="paragraph" w:customStyle="1" w:styleId="NumberList">
    <w:name w:val="Number List"/>
    <w:basedOn w:val="ListParagraph"/>
    <w:uiPriority w:val="2"/>
    <w:qFormat/>
    <w:rsid w:val="00902406"/>
    <w:pPr>
      <w:numPr>
        <w:numId w:val="11"/>
      </w:numPr>
      <w:spacing w:after="200" w:line="276" w:lineRule="auto"/>
    </w:pPr>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902406"/>
    <w:rPr>
      <w:i/>
      <w:iCs/>
      <w:color w:val="4F81BD" w:themeColor="accent1"/>
    </w:rPr>
  </w:style>
  <w:style w:type="paragraph" w:styleId="Quote">
    <w:name w:val="Quote"/>
    <w:basedOn w:val="Normal"/>
    <w:next w:val="Normal"/>
    <w:link w:val="QuoteChar"/>
    <w:uiPriority w:val="29"/>
    <w:qFormat/>
    <w:rsid w:val="00902406"/>
    <w:pPr>
      <w:spacing w:after="200" w:line="276" w:lineRule="auto"/>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902406"/>
    <w:rPr>
      <w:rFonts w:asciiTheme="minorHAnsi" w:eastAsiaTheme="minorHAnsi" w:hAnsiTheme="minorHAnsi" w:cstheme="minorBidi"/>
      <w:i/>
      <w:iCs/>
      <w:sz w:val="22"/>
      <w:szCs w:val="22"/>
      <w:lang w:eastAsia="en-US"/>
    </w:rPr>
  </w:style>
  <w:style w:type="paragraph" w:customStyle="1" w:styleId="xmsonormal">
    <w:name w:val="x_msonormal"/>
    <w:basedOn w:val="Normal"/>
    <w:rsid w:val="00902406"/>
    <w:pPr>
      <w:spacing w:line="276" w:lineRule="auto"/>
    </w:pPr>
    <w:rPr>
      <w:rFonts w:ascii="Calibri" w:eastAsiaTheme="minorHAnsi" w:hAnsi="Calibri"/>
      <w:sz w:val="22"/>
      <w:szCs w:val="22"/>
    </w:rPr>
  </w:style>
  <w:style w:type="character" w:customStyle="1" w:styleId="OLNumber3Char">
    <w:name w:val="OL_Number3 Char"/>
    <w:basedOn w:val="DefaultParagraphFont"/>
    <w:link w:val="OLNumber3"/>
    <w:rsid w:val="0095375C"/>
    <w:rPr>
      <w:rFonts w:ascii="Arial" w:hAnsi="Arial" w:cs="Arial"/>
      <w:lang w:eastAsia="en-US"/>
    </w:rPr>
  </w:style>
  <w:style w:type="character" w:styleId="Strong">
    <w:name w:val="Strong"/>
    <w:uiPriority w:val="22"/>
    <w:qFormat/>
    <w:rsid w:val="009E52C3"/>
    <w:rPr>
      <w:b/>
      <w:bCs/>
    </w:rPr>
  </w:style>
  <w:style w:type="character" w:customStyle="1" w:styleId="cf01">
    <w:name w:val="cf01"/>
    <w:basedOn w:val="DefaultParagraphFont"/>
    <w:rsid w:val="00F03C07"/>
    <w:rPr>
      <w:rFonts w:ascii="Segoe UI" w:hAnsi="Segoe UI" w:cs="Segoe UI" w:hint="default"/>
      <w:b/>
      <w:bCs/>
      <w:i/>
      <w:iCs/>
      <w:sz w:val="18"/>
      <w:szCs w:val="18"/>
    </w:rPr>
  </w:style>
  <w:style w:type="character" w:customStyle="1" w:styleId="cf11">
    <w:name w:val="cf11"/>
    <w:basedOn w:val="DefaultParagraphFont"/>
    <w:rsid w:val="00F03C07"/>
    <w:rPr>
      <w:rFonts w:ascii="Segoe UI" w:hAnsi="Segoe UI" w:cs="Segoe UI" w:hint="default"/>
      <w:sz w:val="18"/>
      <w:szCs w:val="18"/>
    </w:rPr>
  </w:style>
  <w:style w:type="character" w:customStyle="1" w:styleId="cf31">
    <w:name w:val="cf31"/>
    <w:basedOn w:val="DefaultParagraphFont"/>
    <w:rsid w:val="00F03C07"/>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6716C9"/>
    <w:rPr>
      <w:color w:val="605E5C"/>
      <w:shd w:val="clear" w:color="auto" w:fill="E1DFDD"/>
    </w:rPr>
  </w:style>
  <w:style w:type="paragraph" w:customStyle="1" w:styleId="OLHeading">
    <w:name w:val="OL_Heading"/>
    <w:basedOn w:val="Normal"/>
    <w:next w:val="OLBodyText"/>
    <w:qFormat/>
    <w:rsid w:val="00520FAB"/>
    <w:pPr>
      <w:keepNext/>
      <w:keepLines/>
      <w:spacing w:after="240"/>
      <w:jc w:val="left"/>
    </w:pPr>
    <w:rPr>
      <w:b/>
      <w:caps/>
    </w:rPr>
  </w:style>
  <w:style w:type="paragraph" w:customStyle="1" w:styleId="OLSubHeading">
    <w:name w:val="OL_SubHeading"/>
    <w:basedOn w:val="Normal"/>
    <w:next w:val="OLBodyText"/>
    <w:qFormat/>
    <w:rsid w:val="00520FAB"/>
    <w:pPr>
      <w:keepNext/>
      <w:keepLines/>
      <w:spacing w:after="240"/>
      <w:jc w:val="left"/>
    </w:pPr>
    <w:rPr>
      <w:b/>
    </w:rPr>
  </w:style>
  <w:style w:type="paragraph" w:customStyle="1" w:styleId="OLListPara">
    <w:name w:val="OL_ListPara"/>
    <w:basedOn w:val="Normal"/>
    <w:rsid w:val="00520FAB"/>
    <w:pPr>
      <w:numPr>
        <w:numId w:val="1"/>
      </w:numPr>
      <w:spacing w:after="120"/>
    </w:pPr>
    <w:rPr>
      <w:szCs w:val="24"/>
    </w:rPr>
  </w:style>
  <w:style w:type="paragraph" w:customStyle="1" w:styleId="OLNumber0NoNum">
    <w:name w:val="OL_Number0_NoNum"/>
    <w:basedOn w:val="OLNumber0"/>
    <w:next w:val="OLNumber1"/>
    <w:rsid w:val="00520FAB"/>
    <w:pPr>
      <w:numPr>
        <w:numId w:val="0"/>
      </w:numPr>
    </w:pPr>
  </w:style>
  <w:style w:type="paragraph" w:customStyle="1" w:styleId="OLNumber1B">
    <w:name w:val="OL_Number1B"/>
    <w:basedOn w:val="OLNumber1"/>
    <w:next w:val="OLNumber2"/>
    <w:qFormat/>
    <w:rsid w:val="00520FAB"/>
    <w:pPr>
      <w:keepNext/>
    </w:pPr>
    <w:rPr>
      <w:b/>
      <w:caps/>
    </w:rPr>
  </w:style>
  <w:style w:type="paragraph" w:customStyle="1" w:styleId="OLNumber2B">
    <w:name w:val="OL_Number2B"/>
    <w:basedOn w:val="OLNumber2"/>
    <w:next w:val="OLIndent1"/>
    <w:qFormat/>
    <w:rsid w:val="00520FAB"/>
    <w:pPr>
      <w:keepNext/>
    </w:pPr>
    <w:rPr>
      <w:b/>
    </w:rPr>
  </w:style>
  <w:style w:type="paragraph" w:customStyle="1" w:styleId="OLQuote">
    <w:name w:val="OL_Quote"/>
    <w:basedOn w:val="OLNormal"/>
    <w:qFormat/>
    <w:rsid w:val="00520FAB"/>
    <w:pPr>
      <w:ind w:left="851" w:right="851"/>
    </w:pPr>
  </w:style>
  <w:style w:type="paragraph" w:customStyle="1" w:styleId="OLNumber1BU">
    <w:name w:val="OL_Number1BU"/>
    <w:basedOn w:val="OLNumber1B"/>
    <w:next w:val="OLNumber2"/>
    <w:qFormat/>
    <w:rsid w:val="00520FAB"/>
    <w:pPr>
      <w:pBdr>
        <w:bottom w:val="single" w:sz="4" w:space="1" w:color="auto"/>
      </w:pBdr>
    </w:pPr>
  </w:style>
  <w:style w:type="paragraph" w:customStyle="1" w:styleId="OLFormTop">
    <w:name w:val="OL_FormTop"/>
    <w:basedOn w:val="OLNormal"/>
    <w:qFormat/>
    <w:rsid w:val="00520FAB"/>
    <w:pPr>
      <w:jc w:val="left"/>
    </w:pPr>
    <w:rPr>
      <w:sz w:val="32"/>
    </w:rPr>
  </w:style>
  <w:style w:type="character" w:styleId="FollowedHyperlink">
    <w:name w:val="FollowedHyperlink"/>
    <w:basedOn w:val="DefaultParagraphFont"/>
    <w:uiPriority w:val="99"/>
    <w:semiHidden/>
    <w:unhideWhenUsed/>
    <w:rsid w:val="00D35976"/>
    <w:rPr>
      <w:color w:val="800080" w:themeColor="followedHyperlink"/>
      <w:u w:val="single"/>
    </w:rPr>
  </w:style>
  <w:style w:type="paragraph" w:customStyle="1" w:styleId="OLHeadingTitle1">
    <w:name w:val="OL_Heading_Title1"/>
    <w:basedOn w:val="OLNormal"/>
    <w:qFormat/>
    <w:rsid w:val="00520FAB"/>
    <w:pPr>
      <w:jc w:val="right"/>
    </w:pPr>
    <w:rPr>
      <w:caps/>
      <w:color w:val="808080" w:themeColor="background1" w:themeShade="80"/>
      <w:sz w:val="44"/>
    </w:rPr>
  </w:style>
  <w:style w:type="paragraph" w:customStyle="1" w:styleId="OLHeadingTitle2">
    <w:name w:val="OL_Heading_Title2"/>
    <w:basedOn w:val="OLHeadingTitle1"/>
    <w:rsid w:val="00520FAB"/>
    <w:rPr>
      <w:sz w:val="32"/>
    </w:rPr>
  </w:style>
  <w:style w:type="paragraph" w:customStyle="1" w:styleId="OLNormal0">
    <w:name w:val="OL_Normal0"/>
    <w:basedOn w:val="OLNormal"/>
    <w:rsid w:val="00520FAB"/>
    <w:pPr>
      <w:spacing w:after="0"/>
    </w:pPr>
  </w:style>
  <w:style w:type="paragraph" w:customStyle="1" w:styleId="MLNumber0">
    <w:name w:val="ML_Number0"/>
    <w:basedOn w:val="Normal"/>
    <w:next w:val="MLNumber1"/>
    <w:qFormat/>
    <w:rsid w:val="00F10272"/>
    <w:pPr>
      <w:keepNext/>
      <w:tabs>
        <w:tab w:val="num" w:pos="0"/>
      </w:tabs>
      <w:spacing w:after="120"/>
      <w:jc w:val="left"/>
    </w:pPr>
    <w:rPr>
      <w:rFonts w:cs="Times New Roman"/>
      <w:b/>
      <w:bCs/>
    </w:rPr>
  </w:style>
  <w:style w:type="paragraph" w:customStyle="1" w:styleId="MLNumber1">
    <w:name w:val="ML_Number1"/>
    <w:basedOn w:val="Normal"/>
    <w:next w:val="Normal"/>
    <w:qFormat/>
    <w:rsid w:val="00F10272"/>
    <w:pPr>
      <w:keepNext/>
      <w:tabs>
        <w:tab w:val="num" w:pos="709"/>
      </w:tabs>
      <w:spacing w:after="240"/>
      <w:ind w:left="709" w:hanging="709"/>
      <w:jc w:val="left"/>
    </w:pPr>
    <w:rPr>
      <w:rFonts w:cs="Times New Roman"/>
      <w:b/>
      <w:caps/>
    </w:rPr>
  </w:style>
  <w:style w:type="paragraph" w:customStyle="1" w:styleId="MLNumber2">
    <w:name w:val="ML_Number2"/>
    <w:basedOn w:val="Normal"/>
    <w:next w:val="Normal"/>
    <w:rsid w:val="00F10272"/>
    <w:pPr>
      <w:keepNext/>
      <w:tabs>
        <w:tab w:val="num" w:pos="1277"/>
      </w:tabs>
      <w:spacing w:after="240"/>
      <w:ind w:left="1277" w:hanging="709"/>
      <w:jc w:val="left"/>
    </w:pPr>
    <w:rPr>
      <w:rFonts w:cs="Times New Roman"/>
      <w:b/>
    </w:rPr>
  </w:style>
  <w:style w:type="paragraph" w:customStyle="1" w:styleId="MLNumber3">
    <w:name w:val="ML_Number3"/>
    <w:basedOn w:val="Normal"/>
    <w:rsid w:val="00F10272"/>
    <w:pPr>
      <w:tabs>
        <w:tab w:val="num" w:pos="1418"/>
      </w:tabs>
      <w:spacing w:after="240"/>
      <w:ind w:left="1418" w:hanging="709"/>
    </w:pPr>
    <w:rPr>
      <w:rFonts w:cs="Times New Roman"/>
    </w:rPr>
  </w:style>
  <w:style w:type="paragraph" w:customStyle="1" w:styleId="MLNumber4">
    <w:name w:val="ML_Number4"/>
    <w:basedOn w:val="Normal"/>
    <w:rsid w:val="00F10272"/>
    <w:pPr>
      <w:tabs>
        <w:tab w:val="num" w:pos="2126"/>
      </w:tabs>
      <w:spacing w:after="240"/>
      <w:ind w:left="2126" w:hanging="708"/>
    </w:pPr>
    <w:rPr>
      <w:rFonts w:cs="Times New Roman"/>
    </w:rPr>
  </w:style>
  <w:style w:type="paragraph" w:customStyle="1" w:styleId="MLNumber5">
    <w:name w:val="ML_Number5"/>
    <w:basedOn w:val="Normal"/>
    <w:rsid w:val="00F10272"/>
    <w:pPr>
      <w:tabs>
        <w:tab w:val="num" w:pos="2835"/>
      </w:tabs>
      <w:spacing w:after="240"/>
      <w:ind w:left="2835" w:hanging="709"/>
    </w:pPr>
    <w:rPr>
      <w:rFonts w:cs="Times New Roman"/>
    </w:rPr>
  </w:style>
  <w:style w:type="paragraph" w:customStyle="1" w:styleId="MLNumber6">
    <w:name w:val="ML_Number6"/>
    <w:basedOn w:val="Normal"/>
    <w:rsid w:val="00F10272"/>
    <w:pPr>
      <w:tabs>
        <w:tab w:val="num" w:pos="3544"/>
      </w:tabs>
      <w:spacing w:after="240"/>
      <w:ind w:left="3544" w:hanging="709"/>
    </w:pPr>
    <w:rPr>
      <w:rFonts w:cs="Times New Roman"/>
    </w:rPr>
  </w:style>
  <w:style w:type="paragraph" w:customStyle="1" w:styleId="MLNumber7">
    <w:name w:val="ML_Number7"/>
    <w:basedOn w:val="Normal"/>
    <w:rsid w:val="00F10272"/>
    <w:pPr>
      <w:tabs>
        <w:tab w:val="num" w:pos="4253"/>
      </w:tabs>
      <w:spacing w:after="240"/>
      <w:ind w:left="4253" w:hanging="70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286743600">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551504487">
      <w:bodyDiv w:val="1"/>
      <w:marLeft w:val="0"/>
      <w:marRight w:val="0"/>
      <w:marTop w:val="0"/>
      <w:marBottom w:val="0"/>
      <w:divBdr>
        <w:top w:val="none" w:sz="0" w:space="0" w:color="auto"/>
        <w:left w:val="none" w:sz="0" w:space="0" w:color="auto"/>
        <w:bottom w:val="none" w:sz="0" w:space="0" w:color="auto"/>
        <w:right w:val="none" w:sz="0" w:space="0" w:color="auto"/>
      </w:divBdr>
    </w:div>
    <w:div w:id="709577281">
      <w:bodyDiv w:val="1"/>
      <w:marLeft w:val="0"/>
      <w:marRight w:val="0"/>
      <w:marTop w:val="0"/>
      <w:marBottom w:val="0"/>
      <w:divBdr>
        <w:top w:val="none" w:sz="0" w:space="0" w:color="auto"/>
        <w:left w:val="none" w:sz="0" w:space="0" w:color="auto"/>
        <w:bottom w:val="none" w:sz="0" w:space="0" w:color="auto"/>
        <w:right w:val="none" w:sz="0" w:space="0" w:color="auto"/>
      </w:divBdr>
    </w:div>
    <w:div w:id="1013069931">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283EA1C4A055458D2D5AAD91FB6127" ma:contentTypeVersion="8" ma:contentTypeDescription="Create a new document." ma:contentTypeScope="" ma:versionID="423682570e10af443b259163277545dd">
  <xsd:schema xmlns:xsd="http://www.w3.org/2001/XMLSchema" xmlns:xs="http://www.w3.org/2001/XMLSchema" xmlns:p="http://schemas.microsoft.com/office/2006/metadata/properties" xmlns:ns3="2585075f-d286-44c9-9031-d5c1cdc77fae" xmlns:ns4="8b977293-a649-48ba-a509-63245bbb6537" targetNamespace="http://schemas.microsoft.com/office/2006/metadata/properties" ma:root="true" ma:fieldsID="74a75e28ef37c5ce923fc0f391e7620f" ns3:_="" ns4:_="">
    <xsd:import namespace="2585075f-d286-44c9-9031-d5c1cdc77fae"/>
    <xsd:import namespace="8b977293-a649-48ba-a509-63245bbb6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5075f-d286-44c9-9031-d5c1cdc77f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77293-a649-48ba-a509-63245bbb6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37EBF-766F-419E-9646-1E3A4A772ED9}">
  <ds:schemaRefs>
    <ds:schemaRef ds:uri="http://schemas.microsoft.com/sharepoint/events"/>
  </ds:schemaRefs>
</ds:datastoreItem>
</file>

<file path=customXml/itemProps2.xml><?xml version="1.0" encoding="utf-8"?>
<ds:datastoreItem xmlns:ds="http://schemas.openxmlformats.org/officeDocument/2006/customXml" ds:itemID="{89C79195-4E96-453E-80AF-4763CEE4099E}">
  <ds:schemaRefs>
    <ds:schemaRef ds:uri="http://schemas.openxmlformats.org/officeDocument/2006/bibliography"/>
  </ds:schemaRefs>
</ds:datastoreItem>
</file>

<file path=customXml/itemProps3.xml><?xml version="1.0" encoding="utf-8"?>
<ds:datastoreItem xmlns:ds="http://schemas.openxmlformats.org/officeDocument/2006/customXml" ds:itemID="{4A01FF1B-B025-4231-BFC6-A7E82ADFD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5075f-d286-44c9-9031-d5c1cdc77fae"/>
    <ds:schemaRef ds:uri="8b977293-a649-48ba-a509-63245bbb6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EE924-4A23-4DBD-84AC-A0DA71374C6E}">
  <ds:schemaRefs>
    <ds:schemaRef ds:uri="http://schemas.microsoft.com/sharepoint/v3/contenttype/forms"/>
  </ds:schemaRefs>
</ds:datastoreItem>
</file>

<file path=customXml/itemProps5.xml><?xml version="1.0" encoding="utf-8"?>
<ds:datastoreItem xmlns:ds="http://schemas.openxmlformats.org/officeDocument/2006/customXml" ds:itemID="{3119F09C-69C8-400A-9991-0AF100BCC7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37</Pages>
  <Words>15931</Words>
  <Characters>86908</Characters>
  <Application>Microsoft Office Word</Application>
  <DocSecurity>0</DocSecurity>
  <Lines>1810</Lines>
  <Paragraphs>961</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101878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Sajib Barua</cp:lastModifiedBy>
  <cp:revision>18</cp:revision>
  <cp:lastPrinted>2019-10-13T23:04:00Z</cp:lastPrinted>
  <dcterms:created xsi:type="dcterms:W3CDTF">2023-08-10T07:16:00Z</dcterms:created>
  <dcterms:modified xsi:type="dcterms:W3CDTF">2025-06-03T02:25:00Z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ContentTypeId">
    <vt:lpwstr>0x0101007E283EA1C4A055458D2D5AAD91FB6127</vt:lpwstr>
  </property>
  <property fmtid="{D5CDD505-2E9C-101B-9397-08002B2CF9AE}" pid="12" name="GrammarlyDocumentId">
    <vt:lpwstr>26076261-e84e-4c21-b953-d3c6d1e14555</vt:lpwstr>
  </property>
</Properties>
</file>