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303D2755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295A16">
        <w:rPr>
          <w:smallCaps/>
          <w:lang w:eastAsia="en-AU"/>
        </w:rPr>
        <w:t>1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74945D8D" w14:textId="77777777" w:rsidR="00E64CF3" w:rsidRPr="007461D1" w:rsidRDefault="00E64CF3" w:rsidP="00E64CF3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 w:rsidRPr="007461D1">
        <w:rPr>
          <w:rFonts w:ascii="Arial Bold" w:hAnsi="Arial Bold" w:cs="Arial"/>
          <w:b/>
          <w:bCs/>
          <w:smallCaps/>
          <w:u w:val="single"/>
        </w:rPr>
        <w:t xml:space="preserve">Closing Date </w:t>
      </w:r>
    </w:p>
    <w:p w14:paraId="76F91111" w14:textId="3754736C" w:rsidR="00F060B6" w:rsidRPr="000D1BB2" w:rsidRDefault="00E64CF3" w:rsidP="00061FC3">
      <w:pPr>
        <w:pStyle w:val="OLTableText"/>
        <w:rPr>
          <w:b/>
          <w:bCs/>
          <w:sz w:val="22"/>
          <w:szCs w:val="22"/>
        </w:rPr>
      </w:pPr>
      <w:r w:rsidRPr="000D1BB2">
        <w:rPr>
          <w:sz w:val="22"/>
          <w:szCs w:val="22"/>
          <w:lang w:eastAsia="en-AU"/>
        </w:rPr>
        <w:t xml:space="preserve">Banana Shire Council (BSC) has amended the </w:t>
      </w:r>
      <w:r w:rsidR="00232879">
        <w:rPr>
          <w:sz w:val="22"/>
          <w:szCs w:val="22"/>
          <w:lang w:eastAsia="en-AU"/>
        </w:rPr>
        <w:t>tender briefing</w:t>
      </w:r>
      <w:r w:rsidRPr="000D1BB2">
        <w:rPr>
          <w:sz w:val="22"/>
          <w:szCs w:val="22"/>
          <w:lang w:eastAsia="en-AU"/>
        </w:rPr>
        <w:t xml:space="preserve"> date of</w:t>
      </w:r>
      <w:r w:rsidRPr="000D1BB2">
        <w:rPr>
          <w:sz w:val="22"/>
          <w:szCs w:val="22"/>
        </w:rPr>
        <w:t xml:space="preserve"> </w:t>
      </w:r>
      <w:r w:rsidR="006C27FA" w:rsidRPr="000D1BB2">
        <w:rPr>
          <w:b/>
          <w:bCs/>
          <w:noProof/>
          <w:sz w:val="22"/>
          <w:szCs w:val="22"/>
        </w:rPr>
        <w:t>T25</w:t>
      </w:r>
      <w:r w:rsidR="00DB6E66">
        <w:rPr>
          <w:b/>
          <w:bCs/>
          <w:noProof/>
          <w:sz w:val="22"/>
          <w:szCs w:val="22"/>
        </w:rPr>
        <w:t>26</w:t>
      </w:r>
      <w:r w:rsidR="006C27FA" w:rsidRPr="000D1BB2">
        <w:rPr>
          <w:b/>
          <w:bCs/>
          <w:noProof/>
          <w:sz w:val="22"/>
          <w:szCs w:val="22"/>
        </w:rPr>
        <w:t>.</w:t>
      </w:r>
      <w:r w:rsidR="00232879">
        <w:rPr>
          <w:b/>
          <w:bCs/>
          <w:noProof/>
          <w:sz w:val="22"/>
          <w:szCs w:val="22"/>
        </w:rPr>
        <w:t>1</w:t>
      </w:r>
      <w:r w:rsidR="00757244">
        <w:rPr>
          <w:b/>
          <w:bCs/>
          <w:noProof/>
          <w:sz w:val="22"/>
          <w:szCs w:val="22"/>
        </w:rPr>
        <w:t>5</w:t>
      </w:r>
      <w:r w:rsidR="006C27FA" w:rsidRPr="000D1BB2">
        <w:rPr>
          <w:b/>
          <w:bCs/>
          <w:noProof/>
          <w:sz w:val="22"/>
          <w:szCs w:val="22"/>
        </w:rPr>
        <w:t xml:space="preserve"> </w:t>
      </w:r>
      <w:r w:rsidR="00757244">
        <w:rPr>
          <w:b/>
          <w:bCs/>
          <w:noProof/>
          <w:sz w:val="22"/>
          <w:szCs w:val="22"/>
        </w:rPr>
        <w:t>Jambin Goovigen Floodways 2025-2026</w:t>
      </w:r>
      <w:r w:rsidR="00061FC3" w:rsidRPr="000D1BB2">
        <w:rPr>
          <w:b/>
          <w:bCs/>
          <w:noProof/>
          <w:sz w:val="22"/>
          <w:szCs w:val="22"/>
        </w:rPr>
        <w:t>.</w:t>
      </w:r>
    </w:p>
    <w:p w14:paraId="2AED7581" w14:textId="77777777" w:rsidR="00232879" w:rsidRDefault="00232879" w:rsidP="00E64CF3">
      <w:pPr>
        <w:rPr>
          <w:szCs w:val="22"/>
        </w:rPr>
      </w:pPr>
    </w:p>
    <w:p w14:paraId="6DC928A4" w14:textId="52708F47" w:rsidR="00E64CF3" w:rsidRPr="007A449D" w:rsidRDefault="00E64CF3" w:rsidP="00E64CF3">
      <w:pPr>
        <w:rPr>
          <w:szCs w:val="22"/>
          <w:u w:val="single"/>
        </w:rPr>
      </w:pPr>
      <w:r w:rsidRPr="000D1BB2">
        <w:rPr>
          <w:szCs w:val="22"/>
        </w:rPr>
        <w:t xml:space="preserve">The original </w:t>
      </w:r>
      <w:r w:rsidR="00232879">
        <w:rPr>
          <w:szCs w:val="22"/>
        </w:rPr>
        <w:t>tender briefing</w:t>
      </w:r>
      <w:r w:rsidRPr="000D1BB2">
        <w:rPr>
          <w:szCs w:val="22"/>
        </w:rPr>
        <w:t xml:space="preserve"> was</w:t>
      </w:r>
      <w:r w:rsidRPr="00A26300">
        <w:rPr>
          <w:szCs w:val="22"/>
        </w:rPr>
        <w:t xml:space="preserve"> </w:t>
      </w:r>
      <w:r w:rsidR="00757244">
        <w:rPr>
          <w:szCs w:val="22"/>
        </w:rPr>
        <w:t xml:space="preserve">scheduled for </w:t>
      </w:r>
      <w:r w:rsidR="00232879">
        <w:rPr>
          <w:b/>
          <w:szCs w:val="22"/>
          <w:u w:val="single"/>
        </w:rPr>
        <w:t>0</w:t>
      </w:r>
      <w:r w:rsidR="00757244">
        <w:rPr>
          <w:b/>
          <w:szCs w:val="22"/>
          <w:u w:val="single"/>
        </w:rPr>
        <w:t>9</w:t>
      </w:r>
      <w:r w:rsidR="00824984">
        <w:rPr>
          <w:b/>
          <w:szCs w:val="22"/>
          <w:u w:val="single"/>
        </w:rPr>
        <w:t>:</w:t>
      </w:r>
      <w:r w:rsidRPr="00A26300">
        <w:rPr>
          <w:b/>
          <w:szCs w:val="22"/>
          <w:u w:val="single"/>
        </w:rPr>
        <w:t xml:space="preserve">00 </w:t>
      </w:r>
      <w:r w:rsidR="003E6958">
        <w:rPr>
          <w:b/>
          <w:szCs w:val="22"/>
          <w:u w:val="single"/>
        </w:rPr>
        <w:t xml:space="preserve">a.m. on </w:t>
      </w:r>
      <w:r w:rsidR="00757244">
        <w:rPr>
          <w:b/>
          <w:szCs w:val="22"/>
          <w:u w:val="single"/>
        </w:rPr>
        <w:t>the 3</w:t>
      </w:r>
      <w:r w:rsidR="00757244" w:rsidRPr="00757244">
        <w:rPr>
          <w:b/>
          <w:szCs w:val="22"/>
          <w:u w:val="single"/>
          <w:vertAlign w:val="superscript"/>
        </w:rPr>
        <w:t>rd</w:t>
      </w:r>
      <w:r w:rsidR="00757244">
        <w:rPr>
          <w:b/>
          <w:szCs w:val="22"/>
          <w:u w:val="single"/>
        </w:rPr>
        <w:t xml:space="preserve"> of September</w:t>
      </w:r>
      <w:r w:rsidR="006C27FA">
        <w:rPr>
          <w:b/>
          <w:szCs w:val="22"/>
          <w:u w:val="single"/>
        </w:rPr>
        <w:t xml:space="preserve"> 2025, but it has </w:t>
      </w:r>
      <w:r w:rsidR="00757244">
        <w:rPr>
          <w:b/>
          <w:szCs w:val="22"/>
          <w:u w:val="single"/>
        </w:rPr>
        <w:t xml:space="preserve">now </w:t>
      </w:r>
      <w:r w:rsidR="006C27FA">
        <w:rPr>
          <w:b/>
          <w:szCs w:val="22"/>
          <w:u w:val="single"/>
        </w:rPr>
        <w:t xml:space="preserve">been </w:t>
      </w:r>
      <w:r w:rsidR="00757244">
        <w:rPr>
          <w:b/>
          <w:szCs w:val="22"/>
          <w:u w:val="single"/>
        </w:rPr>
        <w:t>reschedule</w:t>
      </w:r>
      <w:r w:rsidR="00232879">
        <w:rPr>
          <w:b/>
          <w:szCs w:val="22"/>
          <w:u w:val="single"/>
        </w:rPr>
        <w:t>d</w:t>
      </w:r>
      <w:r w:rsidR="006C27FA">
        <w:rPr>
          <w:b/>
          <w:szCs w:val="22"/>
          <w:u w:val="single"/>
        </w:rPr>
        <w:t xml:space="preserve"> to </w:t>
      </w:r>
      <w:r w:rsidR="00757244">
        <w:rPr>
          <w:b/>
          <w:szCs w:val="22"/>
          <w:u w:val="single"/>
        </w:rPr>
        <w:t>1</w:t>
      </w:r>
      <w:r w:rsidR="00232879">
        <w:rPr>
          <w:b/>
          <w:szCs w:val="22"/>
          <w:u w:val="single"/>
        </w:rPr>
        <w:t>0</w:t>
      </w:r>
      <w:r w:rsidR="006C27FA">
        <w:rPr>
          <w:b/>
          <w:szCs w:val="22"/>
          <w:u w:val="single"/>
        </w:rPr>
        <w:t xml:space="preserve">:00 a.m. on </w:t>
      </w:r>
      <w:r w:rsidR="00757244">
        <w:rPr>
          <w:b/>
          <w:szCs w:val="22"/>
          <w:u w:val="single"/>
        </w:rPr>
        <w:t>the 2</w:t>
      </w:r>
      <w:r w:rsidR="00757244" w:rsidRPr="00757244">
        <w:rPr>
          <w:b/>
          <w:szCs w:val="22"/>
          <w:u w:val="single"/>
          <w:vertAlign w:val="superscript"/>
        </w:rPr>
        <w:t>nd</w:t>
      </w:r>
      <w:r w:rsidR="00757244">
        <w:rPr>
          <w:b/>
          <w:szCs w:val="22"/>
          <w:u w:val="single"/>
        </w:rPr>
        <w:t xml:space="preserve"> of Sep</w:t>
      </w:r>
      <w:r w:rsidR="00232879">
        <w:rPr>
          <w:b/>
          <w:szCs w:val="22"/>
          <w:u w:val="single"/>
        </w:rPr>
        <w:t>t</w:t>
      </w:r>
      <w:r w:rsidR="00757244">
        <w:rPr>
          <w:b/>
          <w:szCs w:val="22"/>
          <w:u w:val="single"/>
        </w:rPr>
        <w:t>ember</w:t>
      </w:r>
      <w:r w:rsidRPr="007A449D">
        <w:rPr>
          <w:b/>
          <w:szCs w:val="22"/>
          <w:u w:val="single"/>
        </w:rPr>
        <w:t xml:space="preserve"> 202</w:t>
      </w:r>
      <w:r w:rsidR="00EB336E">
        <w:rPr>
          <w:b/>
          <w:szCs w:val="22"/>
          <w:u w:val="single"/>
        </w:rPr>
        <w:t>5</w:t>
      </w:r>
      <w:r w:rsidRPr="007A449D">
        <w:rPr>
          <w:szCs w:val="22"/>
          <w:u w:val="single"/>
        </w:rPr>
        <w:t>.</w:t>
      </w:r>
    </w:p>
    <w:p w14:paraId="59291DE1" w14:textId="77777777" w:rsidR="00E64CF3" w:rsidRPr="00A26300" w:rsidRDefault="00E64CF3" w:rsidP="00E64CF3">
      <w:pPr>
        <w:rPr>
          <w:szCs w:val="22"/>
        </w:rPr>
      </w:pPr>
    </w:p>
    <w:p w14:paraId="628C79B6" w14:textId="77777777" w:rsidR="00E64CF3" w:rsidRPr="00A26300" w:rsidRDefault="00E64CF3" w:rsidP="00E64CF3">
      <w:pPr>
        <w:rPr>
          <w:szCs w:val="22"/>
          <w:lang w:eastAsia="en-AU"/>
        </w:rPr>
      </w:pPr>
    </w:p>
    <w:p w14:paraId="42263613" w14:textId="77777777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 documents can be obtained by accessing </w:t>
      </w:r>
      <w:hyperlink r:id="rId8" w:history="1">
        <w:r w:rsidRPr="00A26300">
          <w:rPr>
            <w:color w:val="0000FF"/>
            <w:szCs w:val="22"/>
            <w:u w:val="single"/>
            <w:lang w:eastAsia="en-AU"/>
          </w:rPr>
          <w:t>www.banana.qld.gov.au</w:t>
        </w:r>
      </w:hyperlink>
      <w:r w:rsidRPr="00A26300">
        <w:rPr>
          <w:szCs w:val="22"/>
          <w:lang w:eastAsia="en-AU"/>
        </w:rPr>
        <w:t xml:space="preserve"> – Tenders and Quotes.</w:t>
      </w:r>
    </w:p>
    <w:p w14:paraId="4EF55383" w14:textId="77777777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2E7B2888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757244">
        <w:rPr>
          <w:b/>
        </w:rPr>
        <w:t>2</w:t>
      </w:r>
      <w:r w:rsidR="00232879">
        <w:rPr>
          <w:b/>
        </w:rPr>
        <w:t>8</w:t>
      </w:r>
      <w:r w:rsidR="004E0EDF" w:rsidRPr="004E0EDF">
        <w:rPr>
          <w:b/>
          <w:vertAlign w:val="superscript"/>
        </w:rPr>
        <w:t>th</w:t>
      </w:r>
      <w:r w:rsidR="004E0EDF">
        <w:rPr>
          <w:b/>
        </w:rPr>
        <w:t xml:space="preserve"> </w:t>
      </w:r>
      <w:r w:rsidR="00232879">
        <w:rPr>
          <w:b/>
        </w:rPr>
        <w:t>August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7C6B4A8A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T25</w:t>
    </w:r>
    <w:r w:rsidR="00DB6E66">
      <w:rPr>
        <w:b/>
        <w:bCs/>
        <w:noProof/>
        <w:sz w:val="16"/>
        <w:szCs w:val="16"/>
      </w:rPr>
      <w:t>26</w:t>
    </w:r>
    <w:r w:rsidRPr="00A63BA6">
      <w:rPr>
        <w:b/>
        <w:bCs/>
        <w:noProof/>
        <w:sz w:val="16"/>
        <w:szCs w:val="16"/>
      </w:rPr>
      <w:t>.</w:t>
    </w:r>
    <w:r w:rsidR="00232879">
      <w:rPr>
        <w:b/>
        <w:bCs/>
        <w:noProof/>
        <w:sz w:val="16"/>
        <w:szCs w:val="16"/>
      </w:rPr>
      <w:t>1</w:t>
    </w:r>
    <w:r w:rsidR="00757244">
      <w:rPr>
        <w:b/>
        <w:bCs/>
        <w:noProof/>
        <w:sz w:val="16"/>
        <w:szCs w:val="16"/>
      </w:rPr>
      <w:t>5</w:t>
    </w:r>
    <w:r w:rsidR="00232879">
      <w:rPr>
        <w:b/>
        <w:bCs/>
        <w:noProof/>
        <w:sz w:val="16"/>
        <w:szCs w:val="16"/>
      </w:rPr>
      <w:t xml:space="preserve"> </w:t>
    </w:r>
    <w:r w:rsidR="00757244">
      <w:rPr>
        <w:b/>
        <w:bCs/>
        <w:noProof/>
        <w:sz w:val="16"/>
        <w:szCs w:val="16"/>
      </w:rPr>
      <w:t>Jambin Goovigen Floodways 2025-2026</w:t>
    </w:r>
    <w:r w:rsidR="000D2A21">
      <w:rPr>
        <w:b/>
        <w:bCs/>
        <w:noProof/>
        <w:sz w:val="16"/>
        <w:szCs w:val="16"/>
      </w:rPr>
      <w:t xml:space="preserve"> 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wFAJkvuiItAAAA"/>
  </w:docVars>
  <w:rsids>
    <w:rsidRoot w:val="00D16917"/>
    <w:rsid w:val="00013E63"/>
    <w:rsid w:val="00036352"/>
    <w:rsid w:val="00041120"/>
    <w:rsid w:val="00061FC3"/>
    <w:rsid w:val="000948A2"/>
    <w:rsid w:val="000A2ABE"/>
    <w:rsid w:val="000D1BB2"/>
    <w:rsid w:val="000D2A21"/>
    <w:rsid w:val="000E0B52"/>
    <w:rsid w:val="000F74D9"/>
    <w:rsid w:val="00100250"/>
    <w:rsid w:val="00125331"/>
    <w:rsid w:val="001412F6"/>
    <w:rsid w:val="00192A8A"/>
    <w:rsid w:val="001D3E9F"/>
    <w:rsid w:val="00227E2F"/>
    <w:rsid w:val="00232879"/>
    <w:rsid w:val="00295A16"/>
    <w:rsid w:val="002E1383"/>
    <w:rsid w:val="00356834"/>
    <w:rsid w:val="00364283"/>
    <w:rsid w:val="003B36DF"/>
    <w:rsid w:val="003C4B8B"/>
    <w:rsid w:val="003E6958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6017"/>
    <w:rsid w:val="005C15E0"/>
    <w:rsid w:val="005F096E"/>
    <w:rsid w:val="006C27FA"/>
    <w:rsid w:val="006E7BB1"/>
    <w:rsid w:val="00701885"/>
    <w:rsid w:val="00736743"/>
    <w:rsid w:val="007461D1"/>
    <w:rsid w:val="00757244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72D42"/>
    <w:rsid w:val="0087601B"/>
    <w:rsid w:val="008A5A1C"/>
    <w:rsid w:val="008A7825"/>
    <w:rsid w:val="008C302A"/>
    <w:rsid w:val="008E082D"/>
    <w:rsid w:val="008F2195"/>
    <w:rsid w:val="00921B08"/>
    <w:rsid w:val="009347EB"/>
    <w:rsid w:val="00937191"/>
    <w:rsid w:val="00963939"/>
    <w:rsid w:val="009A29CB"/>
    <w:rsid w:val="009E4E1F"/>
    <w:rsid w:val="009E7427"/>
    <w:rsid w:val="00A26300"/>
    <w:rsid w:val="00A63BA6"/>
    <w:rsid w:val="00A64614"/>
    <w:rsid w:val="00AB559D"/>
    <w:rsid w:val="00AC65BE"/>
    <w:rsid w:val="00AE0F9D"/>
    <w:rsid w:val="00B26301"/>
    <w:rsid w:val="00B36034"/>
    <w:rsid w:val="00B77CBD"/>
    <w:rsid w:val="00BC17BB"/>
    <w:rsid w:val="00C07337"/>
    <w:rsid w:val="00C07FE9"/>
    <w:rsid w:val="00C16F00"/>
    <w:rsid w:val="00C325FF"/>
    <w:rsid w:val="00C700A7"/>
    <w:rsid w:val="00C7579B"/>
    <w:rsid w:val="00CD54B5"/>
    <w:rsid w:val="00CF2044"/>
    <w:rsid w:val="00D1162C"/>
    <w:rsid w:val="00D14C2E"/>
    <w:rsid w:val="00D16917"/>
    <w:rsid w:val="00D26999"/>
    <w:rsid w:val="00D464A6"/>
    <w:rsid w:val="00DA306D"/>
    <w:rsid w:val="00DA606B"/>
    <w:rsid w:val="00DB6E66"/>
    <w:rsid w:val="00DE5020"/>
    <w:rsid w:val="00DF3D6D"/>
    <w:rsid w:val="00E1213A"/>
    <w:rsid w:val="00E64CF3"/>
    <w:rsid w:val="00E72937"/>
    <w:rsid w:val="00E744C4"/>
    <w:rsid w:val="00E8457A"/>
    <w:rsid w:val="00EB336E"/>
    <w:rsid w:val="00ED0BB5"/>
    <w:rsid w:val="00F060B6"/>
    <w:rsid w:val="00F120AB"/>
    <w:rsid w:val="00F262E2"/>
    <w:rsid w:val="00F2758D"/>
    <w:rsid w:val="00F32A25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108</Words>
  <Characters>710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41</cp:revision>
  <cp:lastPrinted>2022-12-01T01:56:00Z</cp:lastPrinted>
  <dcterms:created xsi:type="dcterms:W3CDTF">2022-12-01T01:56:00Z</dcterms:created>
  <dcterms:modified xsi:type="dcterms:W3CDTF">2025-08-28T01:00:00Z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