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XSpec="right" w:tblpY="75"/>
        <w:tblOverlap w:val="never"/>
        <w:tblW w:w="9285"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85"/>
      </w:tblGrid>
      <w:tr w:rsidR="000837FB" w14:paraId="7F539B4B" w14:textId="77777777" w:rsidTr="000837FB">
        <w:tc>
          <w:tcPr>
            <w:tcW w:w="9285" w:type="dxa"/>
            <w:tcBorders>
              <w:top w:val="nil"/>
              <w:left w:val="nil"/>
              <w:bottom w:val="nil"/>
              <w:right w:val="nil"/>
            </w:tcBorders>
          </w:tcPr>
          <w:p w14:paraId="11A8445F" w14:textId="77777777" w:rsidR="000837FB" w:rsidRDefault="004E6EC3" w:rsidP="009251E5">
            <w:pPr>
              <w:spacing w:after="1560" w:line="257" w:lineRule="auto"/>
              <w:jc w:val="right"/>
              <w:rPr>
                <w:rFonts w:cs="Times New Roman"/>
                <w:kern w:val="2"/>
                <w:sz w:val="44"/>
              </w:rPr>
            </w:pPr>
            <w:r>
              <w:rPr>
                <w:noProof/>
              </w:rPr>
              <w:drawing>
                <wp:inline distT="0" distB="0" distL="0" distR="0" wp14:anchorId="3ED8BB6A" wp14:editId="1B9A9ADD">
                  <wp:extent cx="1828800" cy="608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nSC.jpg"/>
                          <pic:cNvPicPr/>
                        </pic:nvPicPr>
                        <pic:blipFill>
                          <a:blip r:embed="rId9"/>
                          <a:stretch>
                            <a:fillRect/>
                          </a:stretch>
                        </pic:blipFill>
                        <pic:spPr>
                          <a:xfrm>
                            <a:off x="0" y="0"/>
                            <a:ext cx="1828800" cy="608427"/>
                          </a:xfrm>
                          <a:prstGeom prst="rect">
                            <a:avLst/>
                          </a:prstGeom>
                        </pic:spPr>
                      </pic:pic>
                    </a:graphicData>
                  </a:graphic>
                </wp:inline>
              </w:drawing>
            </w:r>
          </w:p>
        </w:tc>
      </w:tr>
      <w:tr w:rsidR="000837FB" w14:paraId="616D1C59" w14:textId="77777777" w:rsidTr="000837FB">
        <w:tc>
          <w:tcPr>
            <w:tcW w:w="9285" w:type="dxa"/>
            <w:tcBorders>
              <w:top w:val="nil"/>
              <w:left w:val="nil"/>
              <w:bottom w:val="nil"/>
              <w:right w:val="nil"/>
            </w:tcBorders>
            <w:hideMark/>
          </w:tcPr>
          <w:p w14:paraId="45798195" w14:textId="77777777" w:rsidR="000837FB" w:rsidRDefault="000837FB">
            <w:pPr>
              <w:spacing w:before="120" w:after="120" w:line="256" w:lineRule="auto"/>
              <w:jc w:val="right"/>
              <w:rPr>
                <w:kern w:val="2"/>
                <w:sz w:val="44"/>
              </w:rPr>
            </w:pPr>
            <w:r>
              <w:rPr>
                <w:kern w:val="2"/>
                <w:sz w:val="44"/>
              </w:rPr>
              <w:t>REQUEST FOR TENDER</w:t>
            </w:r>
          </w:p>
        </w:tc>
      </w:tr>
      <w:tr w:rsidR="000837FB" w14:paraId="4C63383A" w14:textId="77777777" w:rsidTr="000837FB">
        <w:tc>
          <w:tcPr>
            <w:tcW w:w="9285" w:type="dxa"/>
            <w:tcBorders>
              <w:top w:val="nil"/>
              <w:left w:val="nil"/>
              <w:bottom w:val="single" w:sz="4" w:space="0" w:color="auto"/>
              <w:right w:val="nil"/>
            </w:tcBorders>
          </w:tcPr>
          <w:p w14:paraId="31E57FC3" w14:textId="77777777" w:rsidR="000837FB" w:rsidRDefault="000837FB">
            <w:pPr>
              <w:spacing w:line="256" w:lineRule="auto"/>
              <w:jc w:val="right"/>
              <w:rPr>
                <w:kern w:val="2"/>
                <w:sz w:val="28"/>
                <w:szCs w:val="28"/>
              </w:rPr>
            </w:pPr>
          </w:p>
        </w:tc>
      </w:tr>
      <w:tr w:rsidR="000837FB" w14:paraId="268738C7" w14:textId="77777777" w:rsidTr="000837FB">
        <w:trPr>
          <w:trHeight w:val="2524"/>
        </w:trPr>
        <w:tc>
          <w:tcPr>
            <w:tcW w:w="9285" w:type="dxa"/>
            <w:tcBorders>
              <w:top w:val="single" w:sz="4" w:space="0" w:color="auto"/>
              <w:left w:val="nil"/>
              <w:bottom w:val="nil"/>
              <w:right w:val="nil"/>
            </w:tcBorders>
          </w:tcPr>
          <w:p w14:paraId="1570E17D" w14:textId="77777777" w:rsidR="000837FB" w:rsidRDefault="000837FB">
            <w:pPr>
              <w:spacing w:after="120" w:line="256" w:lineRule="auto"/>
              <w:jc w:val="right"/>
              <w:rPr>
                <w:kern w:val="2"/>
                <w:sz w:val="44"/>
                <w:szCs w:val="24"/>
              </w:rPr>
            </w:pPr>
          </w:p>
        </w:tc>
      </w:tr>
      <w:tr w:rsidR="000837FB" w14:paraId="2608BE4D" w14:textId="77777777" w:rsidTr="000837FB">
        <w:tc>
          <w:tcPr>
            <w:tcW w:w="9285" w:type="dxa"/>
            <w:tcBorders>
              <w:top w:val="nil"/>
              <w:left w:val="nil"/>
              <w:bottom w:val="nil"/>
              <w:right w:val="nil"/>
            </w:tcBorders>
            <w:hideMark/>
          </w:tcPr>
          <w:p w14:paraId="2C99DEE5" w14:textId="572F0102" w:rsidR="000837FB" w:rsidRPr="00B13C30" w:rsidRDefault="00B13C30" w:rsidP="00B13C30">
            <w:pPr>
              <w:spacing w:before="120"/>
              <w:jc w:val="right"/>
              <w:rPr>
                <w:b/>
                <w:bCs/>
                <w:sz w:val="32"/>
                <w:szCs w:val="32"/>
              </w:rPr>
            </w:pPr>
            <w:r>
              <w:rPr>
                <w:b/>
                <w:bCs/>
                <w:sz w:val="32"/>
                <w:szCs w:val="32"/>
              </w:rPr>
              <w:t xml:space="preserve">Register of Prequalified Suppliers (ROPS) Civil Construction  </w:t>
            </w:r>
          </w:p>
        </w:tc>
      </w:tr>
      <w:tr w:rsidR="000837FB" w14:paraId="21482B7E" w14:textId="77777777" w:rsidTr="000837FB">
        <w:tc>
          <w:tcPr>
            <w:tcW w:w="9285" w:type="dxa"/>
            <w:tcBorders>
              <w:top w:val="nil"/>
              <w:left w:val="nil"/>
              <w:bottom w:val="nil"/>
              <w:right w:val="nil"/>
            </w:tcBorders>
            <w:hideMark/>
          </w:tcPr>
          <w:p w14:paraId="387951E9" w14:textId="12A99BEB" w:rsidR="000837FB" w:rsidRDefault="000837FB">
            <w:pPr>
              <w:spacing w:before="360" w:after="360" w:line="256" w:lineRule="auto"/>
              <w:jc w:val="right"/>
              <w:rPr>
                <w:kern w:val="2"/>
                <w:sz w:val="44"/>
              </w:rPr>
            </w:pPr>
            <w:r>
              <w:rPr>
                <w:color w:val="808080"/>
                <w:kern w:val="2"/>
                <w:sz w:val="28"/>
              </w:rPr>
              <w:t>CONTRACT NO</w:t>
            </w:r>
            <w:r>
              <w:rPr>
                <w:color w:val="808080"/>
                <w:kern w:val="2"/>
                <w:sz w:val="28"/>
                <w:szCs w:val="32"/>
              </w:rPr>
              <w:t xml:space="preserve">: </w:t>
            </w:r>
            <w:r w:rsidR="00D17799" w:rsidRPr="00BF6ABF">
              <w:rPr>
                <w:kern w:val="2"/>
                <w:sz w:val="28"/>
                <w:szCs w:val="28"/>
              </w:rPr>
              <w:fldChar w:fldCharType="begin">
                <w:ffData>
                  <w:name w:val=""/>
                  <w:enabled/>
                  <w:calcOnExit w:val="0"/>
                  <w:textInput>
                    <w:default w:val="T2627.04"/>
                  </w:textInput>
                </w:ffData>
              </w:fldChar>
            </w:r>
            <w:r w:rsidR="00D17799" w:rsidRPr="00BF6ABF">
              <w:rPr>
                <w:kern w:val="2"/>
                <w:sz w:val="28"/>
                <w:szCs w:val="28"/>
              </w:rPr>
              <w:instrText xml:space="preserve"> FORMTEXT </w:instrText>
            </w:r>
            <w:r w:rsidR="00D17799" w:rsidRPr="00BF6ABF">
              <w:rPr>
                <w:kern w:val="2"/>
                <w:sz w:val="28"/>
                <w:szCs w:val="28"/>
              </w:rPr>
            </w:r>
            <w:r w:rsidR="00D17799" w:rsidRPr="00BF6ABF">
              <w:rPr>
                <w:kern w:val="2"/>
                <w:sz w:val="28"/>
                <w:szCs w:val="28"/>
              </w:rPr>
              <w:fldChar w:fldCharType="separate"/>
            </w:r>
            <w:r w:rsidR="00D17799" w:rsidRPr="00BF6ABF">
              <w:rPr>
                <w:noProof/>
                <w:kern w:val="2"/>
                <w:sz w:val="28"/>
                <w:szCs w:val="28"/>
              </w:rPr>
              <w:t>T2627.04</w:t>
            </w:r>
            <w:r w:rsidR="00D17799" w:rsidRPr="00BF6ABF">
              <w:rPr>
                <w:kern w:val="2"/>
                <w:sz w:val="28"/>
                <w:szCs w:val="28"/>
              </w:rPr>
              <w:fldChar w:fldCharType="end"/>
            </w:r>
          </w:p>
        </w:tc>
      </w:tr>
    </w:tbl>
    <w:p w14:paraId="68B93E10" w14:textId="77777777" w:rsidR="000837FB" w:rsidRDefault="000837FB" w:rsidP="000837FB">
      <w:pPr>
        <w:rPr>
          <w:lang w:eastAsia="en-AU"/>
          <w14:ligatures w14:val="standardContextual"/>
        </w:rPr>
      </w:pPr>
    </w:p>
    <w:p w14:paraId="258EDBFB" w14:textId="77777777" w:rsidR="00A929D3" w:rsidRPr="001C03AA" w:rsidRDefault="00A929D3" w:rsidP="001C03AA">
      <w:pPr>
        <w:sectPr w:rsidR="00A929D3" w:rsidRPr="001C03AA" w:rsidSect="00C40109">
          <w:headerReference w:type="default" r:id="rId10"/>
          <w:footerReference w:type="default" r:id="rId11"/>
          <w:pgSz w:w="11906" w:h="16838"/>
          <w:pgMar w:top="1440" w:right="1440" w:bottom="1440" w:left="709" w:header="708" w:footer="528" w:gutter="0"/>
          <w:cols w:space="708"/>
          <w:titlePg/>
          <w:docGrid w:linePitch="360"/>
        </w:sect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552"/>
        <w:gridCol w:w="1843"/>
        <w:gridCol w:w="1275"/>
        <w:gridCol w:w="284"/>
        <w:gridCol w:w="2268"/>
      </w:tblGrid>
      <w:tr w:rsidR="001E6C2B" w:rsidRPr="0095586B" w14:paraId="536A4B69" w14:textId="77777777" w:rsidTr="003930BF">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A02CC" w14:textId="77777777" w:rsidR="001E6C2B" w:rsidRPr="0095586B" w:rsidRDefault="001E6C2B" w:rsidP="0095586B">
            <w:pPr>
              <w:pStyle w:val="OLTableText"/>
              <w:rPr>
                <w:b/>
                <w:bCs/>
              </w:rPr>
            </w:pPr>
            <w:bookmarkStart w:id="0" w:name="_Hlk41733522"/>
            <w:r w:rsidRPr="0095586B">
              <w:rPr>
                <w:b/>
                <w:bCs/>
              </w:rPr>
              <w:lastRenderedPageBreak/>
              <w:t xml:space="preserve">PART 1 – PREAMBLE </w:t>
            </w:r>
          </w:p>
        </w:tc>
      </w:tr>
      <w:tr w:rsidR="001E6C2B" w:rsidRPr="00842756" w14:paraId="230770DF" w14:textId="77777777" w:rsidTr="001E6C2B">
        <w:tc>
          <w:tcPr>
            <w:tcW w:w="10490" w:type="dxa"/>
            <w:gridSpan w:val="6"/>
            <w:tcBorders>
              <w:top w:val="single" w:sz="4" w:space="0" w:color="auto"/>
              <w:left w:val="single" w:sz="4" w:space="0" w:color="auto"/>
              <w:bottom w:val="single" w:sz="4" w:space="0" w:color="auto"/>
              <w:right w:val="single" w:sz="4" w:space="0" w:color="auto"/>
            </w:tcBorders>
          </w:tcPr>
          <w:p w14:paraId="21F63821" w14:textId="77777777" w:rsidR="00D17799" w:rsidRPr="00D17799" w:rsidRDefault="00C94F3A" w:rsidP="00D17799">
            <w:pPr>
              <w:pStyle w:val="NormalWeb"/>
              <w:spacing w:line="300" w:lineRule="atLeast"/>
              <w:jc w:val="both"/>
              <w:rPr>
                <w:rFonts w:ascii="Arial" w:hAnsi="Arial" w:cs="Arial"/>
                <w:sz w:val="20"/>
                <w:szCs w:val="20"/>
              </w:rPr>
            </w:pPr>
            <w:r w:rsidRPr="00D17799">
              <w:rPr>
                <w:rFonts w:ascii="Arial" w:hAnsi="Arial" w:cs="Arial"/>
                <w:sz w:val="20"/>
                <w:szCs w:val="20"/>
              </w:rPr>
              <w:t xml:space="preserve">Banana Shire Council </w:t>
            </w:r>
            <w:r w:rsidR="001E6C2B" w:rsidRPr="00D17799">
              <w:rPr>
                <w:rFonts w:ascii="Arial" w:hAnsi="Arial" w:cs="Arial"/>
                <w:sz w:val="20"/>
                <w:szCs w:val="20"/>
              </w:rPr>
              <w:t xml:space="preserve">invites tenders from suitably qualified </w:t>
            </w:r>
            <w:r w:rsidR="00CA2643" w:rsidRPr="00D17799">
              <w:rPr>
                <w:rFonts w:ascii="Arial" w:hAnsi="Arial" w:cs="Arial"/>
                <w:sz w:val="20"/>
                <w:szCs w:val="20"/>
              </w:rPr>
              <w:t>contractors</w:t>
            </w:r>
            <w:r w:rsidR="001E6C2B" w:rsidRPr="00D17799">
              <w:rPr>
                <w:rFonts w:ascii="Arial" w:hAnsi="Arial" w:cs="Arial"/>
                <w:sz w:val="20"/>
                <w:szCs w:val="20"/>
              </w:rPr>
              <w:t xml:space="preserve"> for</w:t>
            </w:r>
            <w:r w:rsidR="00A97D89" w:rsidRPr="00D17799">
              <w:rPr>
                <w:rFonts w:ascii="Arial" w:hAnsi="Arial" w:cs="Arial"/>
                <w:sz w:val="20"/>
                <w:szCs w:val="20"/>
              </w:rPr>
              <w:t xml:space="preserve"> appointment as a pre-qualified supplier </w:t>
            </w:r>
            <w:r w:rsidR="00B529DC" w:rsidRPr="00D17799">
              <w:rPr>
                <w:rFonts w:ascii="Arial" w:hAnsi="Arial" w:cs="Arial"/>
                <w:sz w:val="20"/>
                <w:szCs w:val="20"/>
              </w:rPr>
              <w:t>of Civil</w:t>
            </w:r>
            <w:r w:rsidR="00B13C30" w:rsidRPr="00D17799">
              <w:rPr>
                <w:rFonts w:ascii="Arial" w:hAnsi="Arial" w:cs="Arial"/>
                <w:bCs/>
                <w:sz w:val="20"/>
                <w:szCs w:val="20"/>
              </w:rPr>
              <w:t xml:space="preserve"> Construction works for roads and drainage throughout the Shire</w:t>
            </w:r>
            <w:r w:rsidR="001E6C2B" w:rsidRPr="00D17799">
              <w:rPr>
                <w:rFonts w:ascii="Arial" w:hAnsi="Arial" w:cs="Arial"/>
                <w:sz w:val="20"/>
                <w:szCs w:val="20"/>
              </w:rPr>
              <w:t xml:space="preserve"> as described in more detail in Part 5 – Scope</w:t>
            </w:r>
            <w:r w:rsidR="00B13C30" w:rsidRPr="00D17799">
              <w:rPr>
                <w:rFonts w:ascii="Arial" w:hAnsi="Arial" w:cs="Arial"/>
                <w:sz w:val="20"/>
                <w:szCs w:val="20"/>
              </w:rPr>
              <w:t xml:space="preserve"> and Technical Specifications. </w:t>
            </w:r>
            <w:r w:rsidR="00D17799" w:rsidRPr="00D17799">
              <w:rPr>
                <w:rFonts w:ascii="Arial" w:hAnsi="Arial" w:cs="Arial"/>
                <w:sz w:val="20"/>
                <w:szCs w:val="20"/>
              </w:rPr>
              <w:t xml:space="preserve">Successful tenderers will be awarded pre-qualified supplier status for an initial term ending </w:t>
            </w:r>
            <w:r w:rsidR="00D17799" w:rsidRPr="00D17799">
              <w:rPr>
                <w:rStyle w:val="Strong"/>
                <w:rFonts w:ascii="Arial" w:hAnsi="Arial" w:cs="Arial"/>
                <w:sz w:val="20"/>
                <w:szCs w:val="20"/>
              </w:rPr>
              <w:t>30 June 2028</w:t>
            </w:r>
            <w:r w:rsidR="00D17799" w:rsidRPr="00D17799">
              <w:rPr>
                <w:rFonts w:ascii="Arial" w:hAnsi="Arial" w:cs="Arial"/>
                <w:sz w:val="20"/>
                <w:szCs w:val="20"/>
              </w:rPr>
              <w:t xml:space="preserve">, with Council reserving the option to extend the arrangement for a further </w:t>
            </w:r>
            <w:r w:rsidR="00D17799" w:rsidRPr="00D17799">
              <w:rPr>
                <w:rStyle w:val="Strong"/>
                <w:rFonts w:ascii="Arial" w:hAnsi="Arial" w:cs="Arial"/>
                <w:sz w:val="20"/>
                <w:szCs w:val="20"/>
              </w:rPr>
              <w:t>twelve (12) months</w:t>
            </w:r>
            <w:r w:rsidR="00D17799" w:rsidRPr="00D17799">
              <w:rPr>
                <w:rFonts w:ascii="Arial" w:hAnsi="Arial" w:cs="Arial"/>
                <w:sz w:val="20"/>
                <w:szCs w:val="20"/>
              </w:rPr>
              <w:t xml:space="preserve"> at its discretion. The panel will be used to engage suppliers for the delivery of maintenance, repair, and related trade services across Council facilities and infrastructure within the Banana Shire local government area.</w:t>
            </w:r>
          </w:p>
          <w:p w14:paraId="7DD42193" w14:textId="77777777" w:rsidR="00D17799" w:rsidRPr="00D17799" w:rsidRDefault="00D17799" w:rsidP="00D17799">
            <w:pPr>
              <w:pStyle w:val="NormalWeb"/>
              <w:spacing w:line="300" w:lineRule="atLeast"/>
              <w:jc w:val="both"/>
              <w:rPr>
                <w:rFonts w:ascii="Arial" w:hAnsi="Arial" w:cs="Arial"/>
                <w:sz w:val="20"/>
                <w:szCs w:val="20"/>
              </w:rPr>
            </w:pPr>
            <w:r w:rsidRPr="00D17799">
              <w:rPr>
                <w:rFonts w:ascii="Arial" w:hAnsi="Arial" w:cs="Arial"/>
                <w:sz w:val="20"/>
                <w:szCs w:val="20"/>
              </w:rPr>
              <w:t>The Register of Pre-Qualified Suppliers (ROPS) will be reviewed and updated annually at the commencement of each financial year. New contractors and suppliers are encouraged to apply for inclusion on the panel by submitting the required tender documentation during the annual review process. Existing pre-qualified suppliers may also submit updated schedules of rates and pricing, including adjustments based on the Consumer Price Index (CPI) or other approved cost increases, for Council’s consideration as part of the annual panel review.</w:t>
            </w:r>
          </w:p>
          <w:p w14:paraId="2FDBEC5D" w14:textId="4E191191" w:rsidR="001E6C2B" w:rsidRPr="001E6C2B" w:rsidRDefault="001E6C2B" w:rsidP="0095586B">
            <w:pPr>
              <w:pStyle w:val="OLTableText"/>
              <w:rPr>
                <w:bCs/>
              </w:rPr>
            </w:pPr>
          </w:p>
        </w:tc>
      </w:tr>
      <w:tr w:rsidR="001E6C2B" w:rsidRPr="0095586B" w14:paraId="649303C9" w14:textId="77777777" w:rsidTr="00E1166A">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1E09E" w14:textId="77777777" w:rsidR="001E6C2B" w:rsidRPr="0095586B" w:rsidRDefault="001E6C2B" w:rsidP="0095586B">
            <w:pPr>
              <w:pStyle w:val="OLTableText"/>
              <w:rPr>
                <w:b/>
                <w:bCs/>
              </w:rPr>
            </w:pPr>
            <w:r w:rsidRPr="0095586B">
              <w:rPr>
                <w:b/>
                <w:bCs/>
              </w:rPr>
              <w:t>PART 2 – GENERAL INFORMATION</w:t>
            </w:r>
          </w:p>
        </w:tc>
      </w:tr>
      <w:tr w:rsidR="001E6C2B" w:rsidRPr="00842756" w14:paraId="6D8DC531" w14:textId="77777777" w:rsidTr="002815C5">
        <w:tc>
          <w:tcPr>
            <w:tcW w:w="2268" w:type="dxa"/>
            <w:shd w:val="clear" w:color="auto" w:fill="F2F2F2" w:themeFill="background1" w:themeFillShade="F2"/>
          </w:tcPr>
          <w:p w14:paraId="77050F8E" w14:textId="77777777" w:rsidR="001E6C2B" w:rsidRPr="00796C17" w:rsidRDefault="001E6C2B" w:rsidP="00F7667F">
            <w:pPr>
              <w:pStyle w:val="OLSchedule1"/>
            </w:pPr>
            <w:r w:rsidRPr="00796C17">
              <w:lastRenderedPageBreak/>
              <w:t>Contract details:</w:t>
            </w:r>
          </w:p>
        </w:tc>
        <w:tc>
          <w:tcPr>
            <w:tcW w:w="8222" w:type="dxa"/>
            <w:gridSpan w:val="5"/>
            <w:shd w:val="clear" w:color="auto" w:fill="FFFFFF" w:themeFill="background1"/>
          </w:tcPr>
          <w:p w14:paraId="539464AD" w14:textId="77777777" w:rsidR="001E6C2B" w:rsidRDefault="00B13C30" w:rsidP="0095586B">
            <w:pPr>
              <w:pStyle w:val="OLTableText"/>
              <w:rPr>
                <w:b/>
                <w:bCs/>
                <w:noProof/>
              </w:rPr>
            </w:pPr>
            <w:r w:rsidRPr="00D17799">
              <w:rPr>
                <w:b/>
                <w:bCs/>
                <w:noProof/>
              </w:rPr>
              <w:t>T2</w:t>
            </w:r>
            <w:r w:rsidR="00CA2643" w:rsidRPr="00D17799">
              <w:rPr>
                <w:b/>
                <w:bCs/>
                <w:noProof/>
              </w:rPr>
              <w:t>6</w:t>
            </w:r>
            <w:r w:rsidRPr="00D17799">
              <w:rPr>
                <w:b/>
                <w:bCs/>
                <w:noProof/>
              </w:rPr>
              <w:t>2</w:t>
            </w:r>
            <w:r w:rsidR="00CA2643" w:rsidRPr="00D17799">
              <w:rPr>
                <w:b/>
                <w:bCs/>
                <w:noProof/>
              </w:rPr>
              <w:t>7</w:t>
            </w:r>
            <w:r w:rsidRPr="00D17799">
              <w:rPr>
                <w:b/>
                <w:bCs/>
                <w:noProof/>
              </w:rPr>
              <w:t>.</w:t>
            </w:r>
            <w:r w:rsidR="00D17799" w:rsidRPr="00D17799">
              <w:rPr>
                <w:b/>
                <w:bCs/>
                <w:noProof/>
              </w:rPr>
              <w:t>04</w:t>
            </w:r>
            <w:r w:rsidRPr="00D17799">
              <w:rPr>
                <w:b/>
                <w:bCs/>
                <w:noProof/>
              </w:rPr>
              <w:t xml:space="preserve"> Register of Prequalified Suppliers (ROPS) Civil Construction</w:t>
            </w:r>
          </w:p>
          <w:p w14:paraId="1832BD1D" w14:textId="46679FFE" w:rsidR="000A0CCD" w:rsidRPr="00D17799" w:rsidRDefault="000A0CCD" w:rsidP="0095586B">
            <w:pPr>
              <w:pStyle w:val="OLTableText"/>
              <w:rPr>
                <w:b/>
                <w:bCs/>
                <w:spacing w:val="-2"/>
              </w:rPr>
            </w:pPr>
          </w:p>
        </w:tc>
      </w:tr>
      <w:tr w:rsidR="001E6C2B" w:rsidRPr="00842756" w14:paraId="4D3E8846" w14:textId="77777777" w:rsidTr="002815C5">
        <w:tc>
          <w:tcPr>
            <w:tcW w:w="2268" w:type="dxa"/>
            <w:shd w:val="clear" w:color="auto" w:fill="F2F2F2" w:themeFill="background1" w:themeFillShade="F2"/>
          </w:tcPr>
          <w:p w14:paraId="72D2E9D3" w14:textId="77777777" w:rsidR="001E6C2B" w:rsidRPr="00796C17" w:rsidRDefault="001E6C2B" w:rsidP="00F7667F">
            <w:pPr>
              <w:pStyle w:val="OLSchedule1"/>
            </w:pPr>
            <w:r w:rsidRPr="00E01203">
              <w:t xml:space="preserve">Communications by </w:t>
            </w:r>
            <w:r w:rsidR="00C76606">
              <w:t>Tenderer</w:t>
            </w:r>
            <w:r w:rsidRPr="00E01203">
              <w:t>s:</w:t>
            </w:r>
          </w:p>
        </w:tc>
        <w:tc>
          <w:tcPr>
            <w:tcW w:w="8222" w:type="dxa"/>
            <w:gridSpan w:val="5"/>
          </w:tcPr>
          <w:p w14:paraId="20613BC4" w14:textId="18CA620E" w:rsidR="001E6C2B" w:rsidRPr="00796C17" w:rsidRDefault="00B13C30" w:rsidP="0095586B">
            <w:pPr>
              <w:pStyle w:val="OLTableText"/>
              <w:rPr>
                <w:spacing w:val="-2"/>
              </w:rPr>
            </w:pPr>
            <w:r w:rsidRPr="00221DC4">
              <w:t xml:space="preserve">Communications regarding the Procurement Process must be submitted to </w:t>
            </w:r>
            <w:hyperlink r:id="rId12" w:history="1">
              <w:r w:rsidR="00D17799" w:rsidRPr="00703176">
                <w:rPr>
                  <w:rStyle w:val="Hyperlink"/>
                </w:rPr>
                <w:t>tenders@banana.qld.gov.au</w:t>
              </w:r>
            </w:hyperlink>
            <w:r w:rsidRPr="00221DC4">
              <w:t xml:space="preserve"> no later than five (5) calendar days prior to the time stated in Item 4</w:t>
            </w:r>
          </w:p>
        </w:tc>
      </w:tr>
      <w:tr w:rsidR="001E6C2B" w:rsidRPr="00842756" w14:paraId="5A1F701B" w14:textId="77777777" w:rsidTr="00913C25">
        <w:trPr>
          <w:trHeight w:val="575"/>
        </w:trPr>
        <w:tc>
          <w:tcPr>
            <w:tcW w:w="2268" w:type="dxa"/>
            <w:vMerge w:val="restart"/>
            <w:shd w:val="clear" w:color="auto" w:fill="F2F2F2" w:themeFill="background1" w:themeFillShade="F2"/>
          </w:tcPr>
          <w:p w14:paraId="72FEB680" w14:textId="77777777" w:rsidR="001E6C2B" w:rsidRPr="00796C17" w:rsidRDefault="001E6C2B" w:rsidP="00F7667F">
            <w:pPr>
              <w:pStyle w:val="OLSchedule1"/>
            </w:pPr>
            <w:r w:rsidRPr="00796C17">
              <w:t>Briefing or site inspection:</w:t>
            </w:r>
          </w:p>
        </w:tc>
        <w:tc>
          <w:tcPr>
            <w:tcW w:w="2552" w:type="dxa"/>
            <w:shd w:val="clear" w:color="auto" w:fill="D9D9D9" w:themeFill="background1" w:themeFillShade="D9"/>
          </w:tcPr>
          <w:p w14:paraId="30AC3ADF" w14:textId="77777777" w:rsidR="001E6C2B" w:rsidRPr="00796C17" w:rsidRDefault="001E6C2B" w:rsidP="0095586B">
            <w:pPr>
              <w:pStyle w:val="OLTableText"/>
              <w:rPr>
                <w:noProof/>
              </w:rPr>
            </w:pPr>
            <w:r w:rsidRPr="00796C17">
              <w:rPr>
                <w:noProof/>
              </w:rPr>
              <w:t>Details</w:t>
            </w:r>
          </w:p>
        </w:tc>
        <w:tc>
          <w:tcPr>
            <w:tcW w:w="1843" w:type="dxa"/>
            <w:shd w:val="clear" w:color="auto" w:fill="D9D9D9" w:themeFill="background1" w:themeFillShade="D9"/>
          </w:tcPr>
          <w:p w14:paraId="5A5B45EA" w14:textId="77777777" w:rsidR="001E6C2B" w:rsidRPr="00796C17" w:rsidRDefault="001E6C2B" w:rsidP="0095586B">
            <w:pPr>
              <w:pStyle w:val="OLTableText"/>
              <w:rPr>
                <w:noProof/>
              </w:rPr>
            </w:pPr>
            <w:r w:rsidRPr="00796C17">
              <w:rPr>
                <w:spacing w:val="-2"/>
              </w:rPr>
              <w:t>Maximum attendees</w:t>
            </w:r>
          </w:p>
        </w:tc>
        <w:tc>
          <w:tcPr>
            <w:tcW w:w="1275" w:type="dxa"/>
            <w:shd w:val="clear" w:color="auto" w:fill="D9D9D9" w:themeFill="background1" w:themeFillShade="D9"/>
          </w:tcPr>
          <w:p w14:paraId="7A961817" w14:textId="77777777" w:rsidR="001E6C2B" w:rsidRPr="00796C17" w:rsidRDefault="001E6C2B" w:rsidP="0095586B">
            <w:pPr>
              <w:pStyle w:val="OLTableText"/>
              <w:rPr>
                <w:noProof/>
              </w:rPr>
            </w:pPr>
            <w:r w:rsidRPr="00E94094">
              <w:rPr>
                <w:spacing w:val="-2"/>
              </w:rPr>
              <w:t>Mandatory</w:t>
            </w:r>
            <w:r w:rsidRPr="00796C17">
              <w:rPr>
                <w:spacing w:val="-2"/>
              </w:rPr>
              <w:t xml:space="preserve"> </w:t>
            </w:r>
          </w:p>
        </w:tc>
        <w:tc>
          <w:tcPr>
            <w:tcW w:w="2552" w:type="dxa"/>
            <w:gridSpan w:val="2"/>
            <w:shd w:val="clear" w:color="auto" w:fill="D9D9D9" w:themeFill="background1" w:themeFillShade="D9"/>
          </w:tcPr>
          <w:p w14:paraId="6B2734BF" w14:textId="77777777" w:rsidR="001E6C2B" w:rsidRPr="00796C17" w:rsidRDefault="001E6C2B" w:rsidP="0095586B">
            <w:pPr>
              <w:pStyle w:val="OLTableText"/>
              <w:rPr>
                <w:noProof/>
              </w:rPr>
            </w:pPr>
            <w:r w:rsidRPr="00796C17">
              <w:t xml:space="preserve">RSVP </w:t>
            </w:r>
          </w:p>
        </w:tc>
      </w:tr>
      <w:tr w:rsidR="00B13C30" w:rsidRPr="00842756" w14:paraId="264EE031" w14:textId="77777777" w:rsidTr="00913C25">
        <w:trPr>
          <w:trHeight w:val="573"/>
        </w:trPr>
        <w:tc>
          <w:tcPr>
            <w:tcW w:w="2268" w:type="dxa"/>
            <w:vMerge/>
            <w:shd w:val="clear" w:color="auto" w:fill="F2F2F2" w:themeFill="background1" w:themeFillShade="F2"/>
          </w:tcPr>
          <w:p w14:paraId="031CAB3B" w14:textId="77777777" w:rsidR="00B13C30" w:rsidRPr="00796C17" w:rsidRDefault="00B13C30" w:rsidP="00B13C30">
            <w:pPr>
              <w:pStyle w:val="OLSchedule1"/>
            </w:pPr>
          </w:p>
        </w:tc>
        <w:tc>
          <w:tcPr>
            <w:tcW w:w="2552" w:type="dxa"/>
          </w:tcPr>
          <w:p w14:paraId="13AEE885" w14:textId="633925A9" w:rsidR="00B13C30" w:rsidRPr="00221DC4" w:rsidRDefault="00B13C30" w:rsidP="00D17799">
            <w:pPr>
              <w:pStyle w:val="TableParagraph"/>
              <w:spacing w:line="230" w:lineRule="auto"/>
              <w:ind w:left="0" w:right="66"/>
              <w:rPr>
                <w:sz w:val="20"/>
                <w:szCs w:val="20"/>
              </w:rPr>
            </w:pPr>
            <w:r w:rsidRPr="00221DC4">
              <w:rPr>
                <w:sz w:val="20"/>
                <w:szCs w:val="20"/>
              </w:rPr>
              <w:t>Tender Briefing,</w:t>
            </w:r>
            <w:r w:rsidRPr="00221DC4">
              <w:rPr>
                <w:spacing w:val="25"/>
                <w:sz w:val="20"/>
                <w:szCs w:val="20"/>
              </w:rPr>
              <w:t xml:space="preserve"> </w:t>
            </w:r>
            <w:r w:rsidRPr="00221DC4">
              <w:rPr>
                <w:sz w:val="20"/>
                <w:szCs w:val="20"/>
              </w:rPr>
              <w:t>to</w:t>
            </w:r>
            <w:r w:rsidRPr="00221DC4">
              <w:rPr>
                <w:spacing w:val="22"/>
                <w:sz w:val="20"/>
                <w:szCs w:val="20"/>
              </w:rPr>
              <w:t xml:space="preserve"> </w:t>
            </w:r>
            <w:r w:rsidRPr="00221DC4">
              <w:rPr>
                <w:sz w:val="20"/>
                <w:szCs w:val="20"/>
              </w:rPr>
              <w:t>be held</w:t>
            </w:r>
            <w:r w:rsidRPr="00221DC4">
              <w:rPr>
                <w:spacing w:val="40"/>
                <w:sz w:val="20"/>
                <w:szCs w:val="20"/>
              </w:rPr>
              <w:t xml:space="preserve"> </w:t>
            </w:r>
            <w:r w:rsidRPr="00221DC4">
              <w:rPr>
                <w:sz w:val="20"/>
                <w:szCs w:val="20"/>
              </w:rPr>
              <w:t>on</w:t>
            </w:r>
            <w:r w:rsidRPr="00221DC4">
              <w:rPr>
                <w:spacing w:val="40"/>
                <w:sz w:val="20"/>
                <w:szCs w:val="20"/>
              </w:rPr>
              <w:t xml:space="preserve"> </w:t>
            </w:r>
            <w:r w:rsidRPr="00221DC4">
              <w:rPr>
                <w:sz w:val="20"/>
                <w:szCs w:val="20"/>
              </w:rPr>
              <w:t>the</w:t>
            </w:r>
            <w:r w:rsidRPr="00221DC4">
              <w:rPr>
                <w:spacing w:val="43"/>
                <w:sz w:val="20"/>
                <w:szCs w:val="20"/>
              </w:rPr>
              <w:t xml:space="preserve"> </w:t>
            </w:r>
            <w:r w:rsidR="00D17799" w:rsidRPr="003C0F9A">
              <w:rPr>
                <w:b/>
                <w:bCs/>
                <w:spacing w:val="43"/>
                <w:sz w:val="20"/>
                <w:szCs w:val="20"/>
              </w:rPr>
              <w:t>13</w:t>
            </w:r>
            <w:r w:rsidR="00D17799" w:rsidRPr="003C0F9A">
              <w:rPr>
                <w:b/>
                <w:bCs/>
                <w:spacing w:val="43"/>
                <w:sz w:val="20"/>
                <w:szCs w:val="20"/>
                <w:vertAlign w:val="superscript"/>
              </w:rPr>
              <w:t>th</w:t>
            </w:r>
            <w:r w:rsidR="00D17799" w:rsidRPr="003C0F9A">
              <w:rPr>
                <w:b/>
                <w:bCs/>
                <w:spacing w:val="43"/>
                <w:sz w:val="20"/>
                <w:szCs w:val="20"/>
              </w:rPr>
              <w:t xml:space="preserve"> </w:t>
            </w:r>
            <w:r w:rsidRPr="003C0F9A">
              <w:rPr>
                <w:b/>
                <w:bCs/>
                <w:spacing w:val="43"/>
                <w:sz w:val="20"/>
                <w:szCs w:val="20"/>
              </w:rPr>
              <w:t xml:space="preserve">of </w:t>
            </w:r>
            <w:r w:rsidR="00CA2643" w:rsidRPr="003C0F9A">
              <w:rPr>
                <w:b/>
                <w:bCs/>
                <w:spacing w:val="43"/>
                <w:sz w:val="20"/>
                <w:szCs w:val="20"/>
              </w:rPr>
              <w:t>August</w:t>
            </w:r>
            <w:r w:rsidRPr="003C0F9A">
              <w:rPr>
                <w:b/>
                <w:bCs/>
                <w:spacing w:val="43"/>
                <w:sz w:val="20"/>
                <w:szCs w:val="20"/>
              </w:rPr>
              <w:t xml:space="preserve"> </w:t>
            </w:r>
            <w:r w:rsidRPr="003C0F9A">
              <w:rPr>
                <w:b/>
                <w:bCs/>
                <w:sz w:val="20"/>
                <w:szCs w:val="20"/>
              </w:rPr>
              <w:t>202</w:t>
            </w:r>
            <w:r w:rsidR="00CA2643" w:rsidRPr="003C0F9A">
              <w:rPr>
                <w:b/>
                <w:bCs/>
                <w:sz w:val="20"/>
                <w:szCs w:val="20"/>
              </w:rPr>
              <w:t>6</w:t>
            </w:r>
            <w:r w:rsidRPr="003C0F9A">
              <w:rPr>
                <w:b/>
                <w:bCs/>
                <w:sz w:val="20"/>
                <w:szCs w:val="20"/>
              </w:rPr>
              <w:t xml:space="preserve"> </w:t>
            </w:r>
            <w:r w:rsidR="003C0F9A" w:rsidRPr="003C0F9A">
              <w:rPr>
                <w:b/>
                <w:bCs/>
                <w:sz w:val="20"/>
                <w:szCs w:val="20"/>
              </w:rPr>
              <w:t>10</w:t>
            </w:r>
            <w:r w:rsidRPr="003C0F9A">
              <w:rPr>
                <w:b/>
                <w:bCs/>
                <w:sz w:val="20"/>
                <w:szCs w:val="20"/>
              </w:rPr>
              <w:t>.00am</w:t>
            </w:r>
          </w:p>
          <w:p w14:paraId="381AEFF0" w14:textId="77777777" w:rsidR="00B13C30" w:rsidRDefault="00B13C30" w:rsidP="00B13C30">
            <w:pPr>
              <w:pStyle w:val="OLTableText"/>
              <w:rPr>
                <w:i/>
              </w:rPr>
            </w:pPr>
          </w:p>
          <w:p w14:paraId="45E65267" w14:textId="77777777" w:rsidR="00B13C30" w:rsidRDefault="00B13C30" w:rsidP="00B13C30">
            <w:pPr>
              <w:pStyle w:val="OLTableText"/>
              <w:rPr>
                <w:iCs/>
                <w:spacing w:val="-4"/>
              </w:rPr>
            </w:pPr>
            <w:r w:rsidRPr="00DD5CD1">
              <w:rPr>
                <w:iCs/>
              </w:rPr>
              <w:t>62 Valentines Plains</w:t>
            </w:r>
            <w:r w:rsidRPr="00DD5CD1">
              <w:rPr>
                <w:iCs/>
                <w:spacing w:val="-16"/>
              </w:rPr>
              <w:t xml:space="preserve"> </w:t>
            </w:r>
            <w:r w:rsidRPr="00DD5CD1">
              <w:rPr>
                <w:iCs/>
              </w:rPr>
              <w:t xml:space="preserve">Road, Biloela Qld </w:t>
            </w:r>
            <w:r w:rsidRPr="00DD5CD1">
              <w:rPr>
                <w:iCs/>
                <w:spacing w:val="-4"/>
              </w:rPr>
              <w:t xml:space="preserve">4715 – A </w:t>
            </w:r>
            <w:proofErr w:type="gramStart"/>
            <w:r w:rsidRPr="00DD5CD1">
              <w:rPr>
                <w:iCs/>
                <w:spacing w:val="-4"/>
              </w:rPr>
              <w:t>teams</w:t>
            </w:r>
            <w:proofErr w:type="gramEnd"/>
            <w:r w:rsidRPr="00DD5CD1">
              <w:rPr>
                <w:iCs/>
                <w:spacing w:val="-4"/>
              </w:rPr>
              <w:t xml:space="preserve"> link will be made available for those who cannot attend in person</w:t>
            </w:r>
          </w:p>
          <w:p w14:paraId="7DE1ADBA" w14:textId="7C7397CF" w:rsidR="000A0CCD" w:rsidRPr="00DD5CD1" w:rsidRDefault="000A0CCD" w:rsidP="00B13C30">
            <w:pPr>
              <w:pStyle w:val="OLTableText"/>
              <w:rPr>
                <w:iCs/>
                <w:noProof/>
              </w:rPr>
            </w:pPr>
          </w:p>
        </w:tc>
        <w:tc>
          <w:tcPr>
            <w:tcW w:w="1843" w:type="dxa"/>
          </w:tcPr>
          <w:p w14:paraId="55D2BAB9" w14:textId="3A1D1544" w:rsidR="00B13C30" w:rsidRPr="00796C17" w:rsidRDefault="00B13C30" w:rsidP="00B13C30">
            <w:pPr>
              <w:pStyle w:val="OLTableText"/>
              <w:rPr>
                <w:noProof/>
              </w:rPr>
            </w:pPr>
            <w:r>
              <w:rPr>
                <w:noProof/>
              </w:rPr>
              <w:t>N/A</w:t>
            </w:r>
          </w:p>
        </w:tc>
        <w:tc>
          <w:tcPr>
            <w:tcW w:w="1275" w:type="dxa"/>
          </w:tcPr>
          <w:p w14:paraId="23FC3208" w14:textId="77777777" w:rsidR="00B13C30" w:rsidRDefault="00D20898" w:rsidP="00B13C30">
            <w:pPr>
              <w:pStyle w:val="OLTableText"/>
            </w:pPr>
            <w:sdt>
              <w:sdtPr>
                <w:id w:val="-1603029598"/>
                <w14:checkbox>
                  <w14:checked w14:val="0"/>
                  <w14:checkedState w14:val="2612" w14:font="MS Gothic"/>
                  <w14:uncheckedState w14:val="2610" w14:font="MS Gothic"/>
                </w14:checkbox>
              </w:sdtPr>
              <w:sdtEndPr/>
              <w:sdtContent>
                <w:r w:rsidR="00B13C30">
                  <w:rPr>
                    <w:rFonts w:ascii="MS Gothic" w:eastAsia="MS Gothic" w:hAnsi="MS Gothic" w:hint="eastAsia"/>
                  </w:rPr>
                  <w:t>☐</w:t>
                </w:r>
              </w:sdtContent>
            </w:sdt>
            <w:r w:rsidR="00B13C30">
              <w:t xml:space="preserve"> Yes </w:t>
            </w:r>
          </w:p>
          <w:p w14:paraId="3B0507CA" w14:textId="1D1813D5" w:rsidR="00B13C30" w:rsidRPr="00796C17" w:rsidRDefault="00D20898" w:rsidP="00B13C30">
            <w:pPr>
              <w:pStyle w:val="OLTableText"/>
              <w:rPr>
                <w:noProof/>
              </w:rPr>
            </w:pPr>
            <w:sdt>
              <w:sdtPr>
                <w:id w:val="-1383480077"/>
                <w14:checkbox>
                  <w14:checked w14:val="1"/>
                  <w14:checkedState w14:val="2612" w14:font="MS Gothic"/>
                  <w14:uncheckedState w14:val="2610" w14:font="MS Gothic"/>
                </w14:checkbox>
              </w:sdtPr>
              <w:sdtEndPr/>
              <w:sdtContent>
                <w:r w:rsidR="00B13C30">
                  <w:rPr>
                    <w:rFonts w:ascii="MS Gothic" w:eastAsia="MS Gothic" w:hAnsi="MS Gothic" w:hint="eastAsia"/>
                  </w:rPr>
                  <w:t>☒</w:t>
                </w:r>
              </w:sdtContent>
            </w:sdt>
            <w:r w:rsidR="00B13C30">
              <w:t xml:space="preserve"> No</w:t>
            </w:r>
          </w:p>
        </w:tc>
        <w:tc>
          <w:tcPr>
            <w:tcW w:w="2552" w:type="dxa"/>
            <w:gridSpan w:val="2"/>
          </w:tcPr>
          <w:p w14:paraId="4B08A92C" w14:textId="4A02A28E" w:rsidR="00B13C30" w:rsidRPr="00796C17" w:rsidRDefault="00B13C30" w:rsidP="00B13C30">
            <w:pPr>
              <w:pStyle w:val="OLTableText"/>
              <w:rPr>
                <w:noProof/>
              </w:rPr>
            </w:pPr>
            <w:r w:rsidRPr="00796C17">
              <w:rPr>
                <w:noProof/>
              </w:rPr>
              <w:t>RSVP</w:t>
            </w:r>
            <w:r w:rsidRPr="00796C17">
              <w:t xml:space="preserve"> to </w:t>
            </w:r>
            <w:hyperlink r:id="rId13" w:history="1">
              <w:r w:rsidR="00D17799" w:rsidRPr="00703176">
                <w:rPr>
                  <w:rStyle w:val="Hyperlink"/>
                  <w:noProof/>
                </w:rPr>
                <w:t>tenders@banana.qld.gov.au</w:t>
              </w:r>
            </w:hyperlink>
            <w:r>
              <w:rPr>
                <w:noProof/>
              </w:rPr>
              <w:t xml:space="preserve"> by the </w:t>
            </w:r>
            <w:r w:rsidR="00D17799" w:rsidRPr="003C0F9A">
              <w:rPr>
                <w:b/>
                <w:bCs/>
                <w:noProof/>
              </w:rPr>
              <w:t>12</w:t>
            </w:r>
            <w:r w:rsidR="00D17799" w:rsidRPr="003C0F9A">
              <w:rPr>
                <w:b/>
                <w:bCs/>
                <w:noProof/>
                <w:vertAlign w:val="superscript"/>
              </w:rPr>
              <w:t>th</w:t>
            </w:r>
            <w:r w:rsidR="00D17799" w:rsidRPr="003C0F9A">
              <w:rPr>
                <w:b/>
                <w:bCs/>
                <w:noProof/>
              </w:rPr>
              <w:t xml:space="preserve"> </w:t>
            </w:r>
            <w:r w:rsidRPr="003C0F9A">
              <w:rPr>
                <w:b/>
                <w:bCs/>
                <w:noProof/>
              </w:rPr>
              <w:t xml:space="preserve">  </w:t>
            </w:r>
            <w:r w:rsidR="00CA2643" w:rsidRPr="003C0F9A">
              <w:rPr>
                <w:b/>
                <w:bCs/>
                <w:noProof/>
              </w:rPr>
              <w:t xml:space="preserve">of August </w:t>
            </w:r>
            <w:r w:rsidRPr="003C0F9A">
              <w:rPr>
                <w:b/>
                <w:bCs/>
                <w:noProof/>
              </w:rPr>
              <w:t>202</w:t>
            </w:r>
            <w:r w:rsidR="00CA2643" w:rsidRPr="003C0F9A">
              <w:rPr>
                <w:b/>
                <w:bCs/>
                <w:noProof/>
              </w:rPr>
              <w:t>6</w:t>
            </w:r>
            <w:r w:rsidRPr="003C0F9A">
              <w:rPr>
                <w:b/>
                <w:bCs/>
                <w:noProof/>
              </w:rPr>
              <w:t xml:space="preserve"> 11:00am</w:t>
            </w:r>
          </w:p>
        </w:tc>
      </w:tr>
      <w:tr w:rsidR="001E6C2B" w:rsidRPr="00842756" w14:paraId="6789BF15" w14:textId="77777777" w:rsidTr="002815C5">
        <w:tc>
          <w:tcPr>
            <w:tcW w:w="2268" w:type="dxa"/>
            <w:shd w:val="clear" w:color="auto" w:fill="F2F2F2" w:themeFill="background1" w:themeFillShade="F2"/>
          </w:tcPr>
          <w:p w14:paraId="3AFB7E29" w14:textId="77777777" w:rsidR="001E6C2B" w:rsidRPr="00E01203" w:rsidRDefault="001E6C2B" w:rsidP="00F7667F">
            <w:pPr>
              <w:pStyle w:val="OLSchedule1"/>
            </w:pPr>
            <w:r w:rsidRPr="00796C17">
              <w:t>Submission of Tender</w:t>
            </w:r>
            <w:r w:rsidR="006B1F97">
              <w:t>:</w:t>
            </w:r>
          </w:p>
        </w:tc>
        <w:tc>
          <w:tcPr>
            <w:tcW w:w="8222" w:type="dxa"/>
            <w:gridSpan w:val="5"/>
          </w:tcPr>
          <w:p w14:paraId="45AA0D0E" w14:textId="7AB6221E" w:rsidR="00B13C30" w:rsidRPr="00796C17" w:rsidRDefault="00B13C30" w:rsidP="00B13C30">
            <w:pPr>
              <w:pStyle w:val="OLTableText"/>
            </w:pPr>
            <w:r w:rsidRPr="00796C17">
              <w:t xml:space="preserve">Tenders must be submitted </w:t>
            </w:r>
            <w:r>
              <w:t xml:space="preserve">electronically only </w:t>
            </w:r>
            <w:r w:rsidRPr="00796C17">
              <w:t xml:space="preserve">at </w:t>
            </w:r>
            <w:r w:rsidRPr="003F24A1">
              <w:rPr>
                <w:b/>
                <w:bCs/>
              </w:rPr>
              <w:t>tenders@banana.qld.gov.au</w:t>
            </w:r>
            <w:r w:rsidRPr="003F24A1">
              <w:rPr>
                <w:b/>
                <w:bCs/>
                <w:spacing w:val="-2"/>
              </w:rPr>
              <w:t xml:space="preserve"> </w:t>
            </w:r>
            <w:r w:rsidR="00D17799" w:rsidRPr="003F24A1">
              <w:rPr>
                <w:b/>
                <w:bCs/>
                <w:spacing w:val="-2"/>
              </w:rPr>
              <w:t xml:space="preserve">or VendorPanel </w:t>
            </w:r>
            <w:r w:rsidRPr="00796C17">
              <w:rPr>
                <w:spacing w:val="-2"/>
              </w:rPr>
              <w:t xml:space="preserve">by no later than </w:t>
            </w:r>
            <w:r>
              <w:rPr>
                <w:spacing w:val="-2"/>
              </w:rPr>
              <w:t xml:space="preserve">11:00am </w:t>
            </w:r>
            <w:r w:rsidRPr="00796C17">
              <w:t>on</w:t>
            </w:r>
            <w:r>
              <w:t xml:space="preserve"> </w:t>
            </w:r>
            <w:r w:rsidR="00D17799" w:rsidRPr="003C0F9A">
              <w:rPr>
                <w:b/>
                <w:bCs/>
              </w:rPr>
              <w:t>2</w:t>
            </w:r>
            <w:r w:rsidR="00D17799" w:rsidRPr="003C0F9A">
              <w:rPr>
                <w:b/>
                <w:bCs/>
                <w:vertAlign w:val="superscript"/>
              </w:rPr>
              <w:t>nd</w:t>
            </w:r>
            <w:r w:rsidR="00D17799" w:rsidRPr="003C0F9A">
              <w:rPr>
                <w:b/>
                <w:bCs/>
              </w:rPr>
              <w:t xml:space="preserve"> </w:t>
            </w:r>
            <w:r w:rsidR="00CA2643" w:rsidRPr="003C0F9A">
              <w:rPr>
                <w:b/>
                <w:bCs/>
              </w:rPr>
              <w:t xml:space="preserve">of </w:t>
            </w:r>
            <w:r w:rsidR="00D17799" w:rsidRPr="003C0F9A">
              <w:rPr>
                <w:b/>
                <w:bCs/>
              </w:rPr>
              <w:t>Sep</w:t>
            </w:r>
            <w:r w:rsidR="00CA2643" w:rsidRPr="003C0F9A">
              <w:rPr>
                <w:b/>
                <w:bCs/>
              </w:rPr>
              <w:t>t</w:t>
            </w:r>
            <w:r w:rsidR="00D17799" w:rsidRPr="003C0F9A">
              <w:rPr>
                <w:b/>
                <w:bCs/>
              </w:rPr>
              <w:t>ember</w:t>
            </w:r>
            <w:r w:rsidR="00CA2643" w:rsidRPr="003C0F9A">
              <w:rPr>
                <w:b/>
                <w:bCs/>
              </w:rPr>
              <w:t xml:space="preserve"> </w:t>
            </w:r>
            <w:r w:rsidRPr="003C0F9A">
              <w:rPr>
                <w:b/>
                <w:bCs/>
              </w:rPr>
              <w:t>202</w:t>
            </w:r>
            <w:r w:rsidR="00CA2643" w:rsidRPr="003C0F9A">
              <w:rPr>
                <w:b/>
                <w:bCs/>
              </w:rPr>
              <w:t>6</w:t>
            </w:r>
            <w:r w:rsidR="003C0F9A" w:rsidRPr="003C0F9A">
              <w:rPr>
                <w:b/>
                <w:bCs/>
              </w:rPr>
              <w:t>.</w:t>
            </w:r>
          </w:p>
          <w:p w14:paraId="3DB86F11" w14:textId="27C39CDE" w:rsidR="001E6C2B" w:rsidRPr="00796C17" w:rsidRDefault="00B13C30" w:rsidP="00B13C30">
            <w:pPr>
              <w:pStyle w:val="OLTableText"/>
            </w:pPr>
            <w:r w:rsidRPr="00F272DD">
              <w:rPr>
                <w:b/>
                <w:bCs/>
                <w:i/>
                <w:sz w:val="16"/>
                <w:szCs w:val="16"/>
              </w:rPr>
              <w:t>Note//</w:t>
            </w:r>
            <w:r w:rsidRPr="00F272DD">
              <w:rPr>
                <w:i/>
                <w:sz w:val="16"/>
                <w:szCs w:val="16"/>
              </w:rPr>
              <w:t xml:space="preserve"> Adequate time must be allowed for the Tender and all supporting documents to </w:t>
            </w:r>
            <w:r>
              <w:rPr>
                <w:i/>
                <w:sz w:val="16"/>
                <w:szCs w:val="16"/>
              </w:rPr>
              <w:t xml:space="preserve">be </w:t>
            </w:r>
            <w:r w:rsidRPr="00F272DD">
              <w:rPr>
                <w:i/>
                <w:sz w:val="16"/>
                <w:szCs w:val="16"/>
              </w:rPr>
              <w:t>upload</w:t>
            </w:r>
            <w:r>
              <w:rPr>
                <w:i/>
                <w:sz w:val="16"/>
                <w:szCs w:val="16"/>
              </w:rPr>
              <w:t>ed</w:t>
            </w:r>
            <w:r w:rsidRPr="00F272DD">
              <w:rPr>
                <w:i/>
                <w:sz w:val="16"/>
                <w:szCs w:val="16"/>
              </w:rPr>
              <w:t xml:space="preserve"> or received by this time.</w:t>
            </w:r>
          </w:p>
        </w:tc>
      </w:tr>
      <w:tr w:rsidR="001E6C2B" w:rsidRPr="00842756" w14:paraId="2C991BDB" w14:textId="77777777" w:rsidTr="002815C5">
        <w:tc>
          <w:tcPr>
            <w:tcW w:w="2268" w:type="dxa"/>
            <w:vMerge w:val="restart"/>
            <w:shd w:val="clear" w:color="auto" w:fill="F2F2F2" w:themeFill="background1" w:themeFillShade="F2"/>
            <w:hideMark/>
          </w:tcPr>
          <w:p w14:paraId="2A7475A7" w14:textId="77777777" w:rsidR="001E6C2B" w:rsidRPr="00E01203" w:rsidRDefault="001E6C2B" w:rsidP="00F7667F">
            <w:pPr>
              <w:pStyle w:val="OLSchedule1"/>
            </w:pPr>
            <w:r w:rsidRPr="00E01203">
              <w:t>Evaluation Criteria</w:t>
            </w:r>
            <w:r w:rsidR="006B1F97">
              <w:t>:</w:t>
            </w:r>
          </w:p>
        </w:tc>
        <w:tc>
          <w:tcPr>
            <w:tcW w:w="5954" w:type="dxa"/>
            <w:gridSpan w:val="4"/>
            <w:shd w:val="clear" w:color="auto" w:fill="D9D9D9" w:themeFill="background1" w:themeFillShade="D9"/>
            <w:hideMark/>
          </w:tcPr>
          <w:p w14:paraId="50D24628" w14:textId="77777777" w:rsidR="001E6C2B" w:rsidRPr="00796C17" w:rsidRDefault="001E6C2B" w:rsidP="0095586B">
            <w:pPr>
              <w:pStyle w:val="OLTableText"/>
              <w:rPr>
                <w:bCs/>
              </w:rPr>
            </w:pPr>
            <w:r w:rsidRPr="00796C17">
              <w:rPr>
                <w:bCs/>
                <w:spacing w:val="-2"/>
              </w:rPr>
              <w:t>Evaluation Criteria</w:t>
            </w:r>
          </w:p>
        </w:tc>
        <w:tc>
          <w:tcPr>
            <w:tcW w:w="2268" w:type="dxa"/>
            <w:shd w:val="clear" w:color="auto" w:fill="D9D9D9" w:themeFill="background1" w:themeFillShade="D9"/>
            <w:hideMark/>
          </w:tcPr>
          <w:p w14:paraId="2DDA591B" w14:textId="77777777" w:rsidR="001E6C2B" w:rsidRPr="00796C17" w:rsidRDefault="001E6C2B" w:rsidP="0095586B">
            <w:pPr>
              <w:pStyle w:val="OLTableText"/>
              <w:rPr>
                <w:bCs/>
              </w:rPr>
            </w:pPr>
            <w:r w:rsidRPr="00796C17">
              <w:rPr>
                <w:bCs/>
                <w:spacing w:val="-2"/>
              </w:rPr>
              <w:t>Weighting (%) (Optional)</w:t>
            </w:r>
          </w:p>
        </w:tc>
      </w:tr>
      <w:tr w:rsidR="00B13C30" w:rsidRPr="00842756" w14:paraId="438C35A4" w14:textId="77777777" w:rsidTr="002815C5">
        <w:tc>
          <w:tcPr>
            <w:tcW w:w="2268" w:type="dxa"/>
            <w:vMerge/>
            <w:shd w:val="clear" w:color="auto" w:fill="F2F2F2" w:themeFill="background1" w:themeFillShade="F2"/>
          </w:tcPr>
          <w:p w14:paraId="08CE5922" w14:textId="77777777" w:rsidR="00B13C30" w:rsidRPr="00E01203" w:rsidRDefault="00B13C30" w:rsidP="00B13C30">
            <w:pPr>
              <w:pStyle w:val="OLSchedule1"/>
            </w:pPr>
          </w:p>
        </w:tc>
        <w:tc>
          <w:tcPr>
            <w:tcW w:w="5954" w:type="dxa"/>
            <w:gridSpan w:val="4"/>
            <w:hideMark/>
          </w:tcPr>
          <w:p w14:paraId="6F3E2625" w14:textId="7A4665C4" w:rsidR="00B13C30" w:rsidRPr="00796C17" w:rsidRDefault="00B13C30" w:rsidP="00B13C30">
            <w:pPr>
              <w:pStyle w:val="OLTableText"/>
            </w:pPr>
            <w:r w:rsidRPr="00221DC4">
              <w:rPr>
                <w:noProof/>
              </w:rPr>
              <w:t>Price</w:t>
            </w:r>
          </w:p>
        </w:tc>
        <w:tc>
          <w:tcPr>
            <w:tcW w:w="2268" w:type="dxa"/>
            <w:hideMark/>
          </w:tcPr>
          <w:p w14:paraId="3E4A4D81" w14:textId="464A519A" w:rsidR="00B13C30" w:rsidRPr="00796C17" w:rsidRDefault="00CA2643" w:rsidP="00B13C30">
            <w:pPr>
              <w:pStyle w:val="OLTableText"/>
            </w:pPr>
            <w:r>
              <w:rPr>
                <w:noProof/>
              </w:rPr>
              <w:t>30</w:t>
            </w:r>
          </w:p>
        </w:tc>
      </w:tr>
      <w:tr w:rsidR="00B13C30" w:rsidRPr="00842756" w14:paraId="6526342B" w14:textId="77777777" w:rsidTr="002815C5">
        <w:tc>
          <w:tcPr>
            <w:tcW w:w="2268" w:type="dxa"/>
            <w:vMerge/>
            <w:shd w:val="clear" w:color="auto" w:fill="F2F2F2" w:themeFill="background1" w:themeFillShade="F2"/>
          </w:tcPr>
          <w:p w14:paraId="59107F9D" w14:textId="77777777" w:rsidR="00B13C30" w:rsidRPr="00E01203" w:rsidRDefault="00B13C30" w:rsidP="00B13C30">
            <w:pPr>
              <w:pStyle w:val="OLSchedule1"/>
            </w:pPr>
          </w:p>
        </w:tc>
        <w:tc>
          <w:tcPr>
            <w:tcW w:w="5954" w:type="dxa"/>
            <w:gridSpan w:val="4"/>
          </w:tcPr>
          <w:p w14:paraId="68FC9EFF" w14:textId="2EB0B7C0" w:rsidR="00B13C30" w:rsidRDefault="00B13C30" w:rsidP="00B13C30">
            <w:pPr>
              <w:pStyle w:val="OLTableText"/>
              <w:rPr>
                <w:noProof/>
              </w:rPr>
            </w:pPr>
            <w:r w:rsidRPr="00221DC4">
              <w:rPr>
                <w:noProof/>
              </w:rPr>
              <w:t>Range of Services</w:t>
            </w:r>
          </w:p>
        </w:tc>
        <w:tc>
          <w:tcPr>
            <w:tcW w:w="2268" w:type="dxa"/>
          </w:tcPr>
          <w:p w14:paraId="3E6C8B3B" w14:textId="4C860DED" w:rsidR="00B13C30" w:rsidRDefault="00B13C30" w:rsidP="00B13C30">
            <w:pPr>
              <w:pStyle w:val="OLTableText"/>
              <w:rPr>
                <w:noProof/>
              </w:rPr>
            </w:pPr>
            <w:r>
              <w:rPr>
                <w:noProof/>
              </w:rPr>
              <w:t>20</w:t>
            </w:r>
          </w:p>
        </w:tc>
      </w:tr>
      <w:tr w:rsidR="00B13C30" w:rsidRPr="00842756" w14:paraId="0726DD27" w14:textId="77777777" w:rsidTr="002815C5">
        <w:tc>
          <w:tcPr>
            <w:tcW w:w="2268" w:type="dxa"/>
            <w:vMerge/>
            <w:shd w:val="clear" w:color="auto" w:fill="F2F2F2" w:themeFill="background1" w:themeFillShade="F2"/>
          </w:tcPr>
          <w:p w14:paraId="2659A109" w14:textId="77777777" w:rsidR="00B13C30" w:rsidRPr="00E01203" w:rsidRDefault="00B13C30" w:rsidP="00B13C30">
            <w:pPr>
              <w:pStyle w:val="OLSchedule1"/>
            </w:pPr>
          </w:p>
        </w:tc>
        <w:tc>
          <w:tcPr>
            <w:tcW w:w="5954" w:type="dxa"/>
            <w:gridSpan w:val="4"/>
          </w:tcPr>
          <w:p w14:paraId="5783A4F1" w14:textId="4DD11A62" w:rsidR="00B13C30" w:rsidRDefault="00B13C30" w:rsidP="00B13C30">
            <w:pPr>
              <w:pStyle w:val="OLTableText"/>
              <w:rPr>
                <w:noProof/>
              </w:rPr>
            </w:pPr>
            <w:r w:rsidRPr="00221DC4">
              <w:rPr>
                <w:noProof/>
              </w:rPr>
              <w:t>Previous Experience</w:t>
            </w:r>
          </w:p>
        </w:tc>
        <w:tc>
          <w:tcPr>
            <w:tcW w:w="2268" w:type="dxa"/>
          </w:tcPr>
          <w:p w14:paraId="705BA71C" w14:textId="35AD922F" w:rsidR="00B13C30" w:rsidRDefault="00CA2643" w:rsidP="00B13C30">
            <w:pPr>
              <w:pStyle w:val="OLTableText"/>
              <w:rPr>
                <w:noProof/>
              </w:rPr>
            </w:pPr>
            <w:r>
              <w:rPr>
                <w:noProof/>
              </w:rPr>
              <w:t>30</w:t>
            </w:r>
          </w:p>
        </w:tc>
      </w:tr>
      <w:tr w:rsidR="00B13C30" w:rsidRPr="00842756" w14:paraId="2B197F28" w14:textId="77777777" w:rsidTr="002815C5">
        <w:tc>
          <w:tcPr>
            <w:tcW w:w="2268" w:type="dxa"/>
            <w:vMerge/>
            <w:shd w:val="clear" w:color="auto" w:fill="F2F2F2" w:themeFill="background1" w:themeFillShade="F2"/>
          </w:tcPr>
          <w:p w14:paraId="74F29E01" w14:textId="77777777" w:rsidR="00B13C30" w:rsidRPr="00E01203" w:rsidRDefault="00B13C30" w:rsidP="00B13C30">
            <w:pPr>
              <w:pStyle w:val="OLSchedule1"/>
            </w:pPr>
          </w:p>
        </w:tc>
        <w:tc>
          <w:tcPr>
            <w:tcW w:w="5954" w:type="dxa"/>
            <w:gridSpan w:val="4"/>
            <w:hideMark/>
          </w:tcPr>
          <w:p w14:paraId="1AA48CDE" w14:textId="74B4979D" w:rsidR="00B13C30" w:rsidRPr="00796C17" w:rsidRDefault="00B13C30" w:rsidP="00B13C30">
            <w:pPr>
              <w:pStyle w:val="OLTableText"/>
            </w:pPr>
            <w:r w:rsidRPr="00221DC4">
              <w:rPr>
                <w:noProof/>
              </w:rPr>
              <w:t>Quality, Environmental, Safety and Other Management Processes</w:t>
            </w:r>
          </w:p>
        </w:tc>
        <w:tc>
          <w:tcPr>
            <w:tcW w:w="2268" w:type="dxa"/>
            <w:hideMark/>
          </w:tcPr>
          <w:p w14:paraId="35BCE7E8" w14:textId="7E4676F6" w:rsidR="00B13C30" w:rsidRPr="00796C17" w:rsidRDefault="00B13C30" w:rsidP="00B13C30">
            <w:pPr>
              <w:pStyle w:val="OLTableText"/>
            </w:pPr>
            <w:r>
              <w:rPr>
                <w:noProof/>
              </w:rPr>
              <w:t>10</w:t>
            </w:r>
          </w:p>
        </w:tc>
      </w:tr>
      <w:tr w:rsidR="00B13C30" w:rsidRPr="00842756" w14:paraId="4028D5EE" w14:textId="77777777" w:rsidTr="002815C5">
        <w:tc>
          <w:tcPr>
            <w:tcW w:w="2268" w:type="dxa"/>
            <w:vMerge/>
            <w:shd w:val="clear" w:color="auto" w:fill="F2F2F2" w:themeFill="background1" w:themeFillShade="F2"/>
          </w:tcPr>
          <w:p w14:paraId="0C2FED23" w14:textId="77777777" w:rsidR="00B13C30" w:rsidRPr="00E01203" w:rsidRDefault="00B13C30" w:rsidP="00B13C30">
            <w:pPr>
              <w:pStyle w:val="OLSchedule1"/>
            </w:pPr>
          </w:p>
        </w:tc>
        <w:tc>
          <w:tcPr>
            <w:tcW w:w="5954" w:type="dxa"/>
            <w:gridSpan w:val="4"/>
          </w:tcPr>
          <w:p w14:paraId="25A915C2" w14:textId="15429B73" w:rsidR="00B13C30" w:rsidRPr="00796C17" w:rsidRDefault="00B13C30" w:rsidP="00B13C30">
            <w:pPr>
              <w:pStyle w:val="OLTableText"/>
              <w:rPr>
                <w:noProof/>
              </w:rPr>
            </w:pPr>
            <w:r w:rsidRPr="00221DC4">
              <w:rPr>
                <w:noProof/>
              </w:rPr>
              <w:t>Local Content</w:t>
            </w:r>
          </w:p>
        </w:tc>
        <w:tc>
          <w:tcPr>
            <w:tcW w:w="2268" w:type="dxa"/>
          </w:tcPr>
          <w:p w14:paraId="62B4763C" w14:textId="6B477CF8" w:rsidR="00B13C30" w:rsidRPr="00796C17" w:rsidRDefault="00B13C30" w:rsidP="00B13C30">
            <w:pPr>
              <w:pStyle w:val="OLTableText"/>
              <w:rPr>
                <w:noProof/>
              </w:rPr>
            </w:pPr>
            <w:r>
              <w:rPr>
                <w:noProof/>
              </w:rPr>
              <w:t>10</w:t>
            </w:r>
          </w:p>
        </w:tc>
      </w:tr>
      <w:tr w:rsidR="001E6C2B" w:rsidRPr="00842756" w14:paraId="4BB4272D" w14:textId="77777777" w:rsidTr="002815C5">
        <w:trPr>
          <w:trHeight w:val="388"/>
        </w:trPr>
        <w:tc>
          <w:tcPr>
            <w:tcW w:w="2268" w:type="dxa"/>
            <w:shd w:val="clear" w:color="auto" w:fill="F2F2F2" w:themeFill="background1" w:themeFillShade="F2"/>
            <w:hideMark/>
          </w:tcPr>
          <w:p w14:paraId="79A3E825" w14:textId="77777777" w:rsidR="001E6C2B" w:rsidRPr="00E01203" w:rsidRDefault="001E6C2B" w:rsidP="00F7667F">
            <w:pPr>
              <w:pStyle w:val="OLSchedule1"/>
            </w:pPr>
            <w:r w:rsidRPr="00E01203">
              <w:t>Tenders should not be longer than:</w:t>
            </w:r>
          </w:p>
        </w:tc>
        <w:tc>
          <w:tcPr>
            <w:tcW w:w="8222" w:type="dxa"/>
            <w:gridSpan w:val="5"/>
            <w:hideMark/>
          </w:tcPr>
          <w:p w14:paraId="200DC7BB" w14:textId="74892CA6" w:rsidR="001E6C2B" w:rsidRPr="00796C17" w:rsidRDefault="00B13C30" w:rsidP="0095586B">
            <w:pPr>
              <w:pStyle w:val="OLTableText"/>
            </w:pPr>
            <w:r>
              <w:t>N/A</w:t>
            </w:r>
          </w:p>
        </w:tc>
      </w:tr>
      <w:tr w:rsidR="001E6C2B" w:rsidRPr="00842756" w14:paraId="7CFFB7BB" w14:textId="77777777" w:rsidTr="002815C5">
        <w:trPr>
          <w:trHeight w:val="400"/>
        </w:trPr>
        <w:tc>
          <w:tcPr>
            <w:tcW w:w="2268" w:type="dxa"/>
            <w:shd w:val="clear" w:color="auto" w:fill="F2F2F2" w:themeFill="background1" w:themeFillShade="F2"/>
            <w:hideMark/>
          </w:tcPr>
          <w:p w14:paraId="594FC5CF" w14:textId="77777777" w:rsidR="001E6C2B" w:rsidRPr="00E01203" w:rsidRDefault="001E6C2B" w:rsidP="00F7667F">
            <w:pPr>
              <w:pStyle w:val="OLSchedule1"/>
            </w:pPr>
            <w:r w:rsidRPr="00E01203">
              <w:t>Tenders to be valid for:</w:t>
            </w:r>
          </w:p>
        </w:tc>
        <w:tc>
          <w:tcPr>
            <w:tcW w:w="8222" w:type="dxa"/>
            <w:gridSpan w:val="5"/>
            <w:hideMark/>
          </w:tcPr>
          <w:p w14:paraId="64647595" w14:textId="77777777" w:rsidR="001E6C2B" w:rsidRPr="00796C17" w:rsidRDefault="001E6C2B" w:rsidP="0095586B">
            <w:pPr>
              <w:pStyle w:val="OLTableText"/>
            </w:pPr>
            <w:r w:rsidRPr="00796C17">
              <w:t xml:space="preserve">90 calendar </w:t>
            </w:r>
            <w:r w:rsidR="00D6168A">
              <w:t xml:space="preserve">days </w:t>
            </w:r>
            <w:r w:rsidRPr="00796C17">
              <w:t xml:space="preserve">after the time stated in Item 4 </w:t>
            </w:r>
            <w:r w:rsidR="00697D51">
              <w:t>(as extended if at all, pursuant to the Procurement Process Conditions)</w:t>
            </w:r>
          </w:p>
        </w:tc>
      </w:tr>
      <w:tr w:rsidR="001E6C2B" w:rsidRPr="00842756" w14:paraId="6028EE1D" w14:textId="77777777" w:rsidTr="002815C5">
        <w:trPr>
          <w:trHeight w:val="329"/>
        </w:trPr>
        <w:tc>
          <w:tcPr>
            <w:tcW w:w="2268" w:type="dxa"/>
            <w:shd w:val="clear" w:color="auto" w:fill="F2F2F2" w:themeFill="background1" w:themeFillShade="F2"/>
          </w:tcPr>
          <w:p w14:paraId="793882A2" w14:textId="77777777" w:rsidR="001E6C2B" w:rsidRPr="00E01203" w:rsidRDefault="001E6C2B" w:rsidP="00F7667F">
            <w:pPr>
              <w:pStyle w:val="OLSchedule1"/>
            </w:pPr>
            <w:r w:rsidRPr="00E01203">
              <w:t>Complaints:</w:t>
            </w:r>
          </w:p>
        </w:tc>
        <w:tc>
          <w:tcPr>
            <w:tcW w:w="8222" w:type="dxa"/>
            <w:gridSpan w:val="5"/>
          </w:tcPr>
          <w:p w14:paraId="069819D7" w14:textId="77777777" w:rsidR="001E6C2B" w:rsidRDefault="00B13C30" w:rsidP="0095586B">
            <w:pPr>
              <w:pStyle w:val="OLTableText"/>
            </w:pPr>
            <w:r w:rsidRPr="00796C17">
              <w:rPr>
                <w:noProof/>
              </w:rPr>
              <w:t xml:space="preserve">Complaints regarding </w:t>
            </w:r>
            <w:r>
              <w:rPr>
                <w:noProof/>
              </w:rPr>
              <w:t>P</w:t>
            </w:r>
            <w:r w:rsidRPr="00796C17">
              <w:rPr>
                <w:noProof/>
              </w:rPr>
              <w:t xml:space="preserve">rocurement </w:t>
            </w:r>
            <w:r>
              <w:rPr>
                <w:noProof/>
              </w:rPr>
              <w:t>P</w:t>
            </w:r>
            <w:r w:rsidRPr="00796C17">
              <w:rPr>
                <w:noProof/>
              </w:rPr>
              <w:t xml:space="preserve">rocess to be directed to: </w:t>
            </w:r>
            <w:hyperlink r:id="rId14" w:history="1">
              <w:r w:rsidR="00BF31F3" w:rsidRPr="00280055">
                <w:rPr>
                  <w:rStyle w:val="Hyperlink"/>
                  <w:noProof/>
                </w:rPr>
                <w:t>tenders@banana.qlod.gov.au</w:t>
              </w:r>
            </w:hyperlink>
          </w:p>
          <w:p w14:paraId="07F86AE1" w14:textId="1EA2DF6C" w:rsidR="000A0CCD" w:rsidRPr="00796C17" w:rsidRDefault="000A0CCD" w:rsidP="0095586B">
            <w:pPr>
              <w:pStyle w:val="OLTableText"/>
            </w:pPr>
          </w:p>
        </w:tc>
      </w:tr>
      <w:tr w:rsidR="001E6C2B" w:rsidRPr="00842756" w14:paraId="476E5EBF" w14:textId="77777777" w:rsidTr="00CA4CC6">
        <w:tc>
          <w:tcPr>
            <w:tcW w:w="10490" w:type="dxa"/>
            <w:gridSpan w:val="6"/>
            <w:tcBorders>
              <w:bottom w:val="single" w:sz="4" w:space="0" w:color="auto"/>
            </w:tcBorders>
            <w:shd w:val="clear" w:color="auto" w:fill="BFBFBF" w:themeFill="background1" w:themeFillShade="BF"/>
            <w:vAlign w:val="center"/>
          </w:tcPr>
          <w:p w14:paraId="1D43A71A" w14:textId="77777777" w:rsidR="001E6C2B" w:rsidRPr="00796C17" w:rsidRDefault="001E6C2B" w:rsidP="0095586B">
            <w:pPr>
              <w:pStyle w:val="OLTableText"/>
              <w:rPr>
                <w:bCs/>
                <w:spacing w:val="-2"/>
              </w:rPr>
            </w:pPr>
            <w:r w:rsidRPr="00796C17">
              <w:rPr>
                <w:b/>
              </w:rPr>
              <w:t xml:space="preserve">PART 3 – </w:t>
            </w:r>
            <w:r w:rsidRPr="00E94094">
              <w:rPr>
                <w:b/>
              </w:rPr>
              <w:t>PROCUREMENT</w:t>
            </w:r>
            <w:r w:rsidRPr="00796C17">
              <w:rPr>
                <w:b/>
              </w:rPr>
              <w:t xml:space="preserve"> </w:t>
            </w:r>
            <w:r w:rsidRPr="00E94094">
              <w:rPr>
                <w:b/>
              </w:rPr>
              <w:t>PROCESS</w:t>
            </w:r>
            <w:r w:rsidRPr="00796C17">
              <w:rPr>
                <w:b/>
              </w:rPr>
              <w:t xml:space="preserve"> CONDITIONS</w:t>
            </w:r>
            <w:r w:rsidR="00D51E42">
              <w:rPr>
                <w:b/>
              </w:rPr>
              <w:t xml:space="preserve"> </w:t>
            </w:r>
          </w:p>
        </w:tc>
      </w:tr>
      <w:tr w:rsidR="004E48A6" w:rsidRPr="00842756" w14:paraId="53193207" w14:textId="77777777" w:rsidTr="00CA4CC6">
        <w:trPr>
          <w:trHeight w:val="110"/>
        </w:trPr>
        <w:tc>
          <w:tcPr>
            <w:tcW w:w="10490" w:type="dxa"/>
            <w:gridSpan w:val="6"/>
            <w:tcBorders>
              <w:top w:val="single" w:sz="4" w:space="0" w:color="auto"/>
            </w:tcBorders>
            <w:shd w:val="clear" w:color="auto" w:fill="FFFFFF" w:themeFill="background1"/>
          </w:tcPr>
          <w:p w14:paraId="74C447EC" w14:textId="77777777" w:rsidR="00D17799" w:rsidRPr="009673D6" w:rsidRDefault="00D17799" w:rsidP="00D17799">
            <w:pPr>
              <w:pStyle w:val="OLTableText"/>
              <w:rPr>
                <w:bCs/>
                <w:spacing w:val="-2"/>
              </w:rPr>
            </w:pPr>
            <w:r w:rsidRPr="009673D6">
              <w:rPr>
                <w:bCs/>
                <w:spacing w:val="-2"/>
              </w:rPr>
              <w:t>The Procurement Process is governed by the Local Government Act (2009), Local Government Regulation (2012) and the current Council’s Procurement Policy.</w:t>
            </w:r>
          </w:p>
          <w:p w14:paraId="29082ABD" w14:textId="0A29897A" w:rsidR="00D17799" w:rsidRDefault="00D17799" w:rsidP="00D17799">
            <w:pPr>
              <w:pStyle w:val="OLTableText"/>
              <w:jc w:val="both"/>
              <w:rPr>
                <w:b/>
                <w:spacing w:val="-2"/>
              </w:rPr>
            </w:pPr>
            <w:r w:rsidRPr="009673D6">
              <w:rPr>
                <w:bCs/>
                <w:spacing w:val="-2"/>
              </w:rPr>
              <w:t xml:space="preserve">The Request for Tender is to be read in conjunction with the Procurement Process Conditions </w:t>
            </w:r>
            <w:r w:rsidRPr="009673D6">
              <w:t>attached</w:t>
            </w:r>
            <w:r w:rsidRPr="009673D6">
              <w:rPr>
                <w:bCs/>
                <w:spacing w:val="-2"/>
              </w:rPr>
              <w:t xml:space="preserve"> to or provided with this </w:t>
            </w:r>
            <w:r w:rsidRPr="00F37776">
              <w:rPr>
                <w:bCs/>
                <w:spacing w:val="-2"/>
              </w:rPr>
              <w:t xml:space="preserve">Request for Tender and identified as </w:t>
            </w:r>
            <w:r w:rsidRPr="001F55C0">
              <w:rPr>
                <w:b/>
                <w:bCs/>
                <w:noProof/>
              </w:rPr>
              <w:t>T2627.0</w:t>
            </w:r>
            <w:r>
              <w:rPr>
                <w:b/>
                <w:bCs/>
                <w:noProof/>
              </w:rPr>
              <w:t>4</w:t>
            </w:r>
            <w:r w:rsidRPr="001F55C0">
              <w:rPr>
                <w:b/>
                <w:bCs/>
                <w:noProof/>
              </w:rPr>
              <w:t xml:space="preserve"> Register of Prequalified Suppliers (ROPS) </w:t>
            </w:r>
            <w:r>
              <w:rPr>
                <w:b/>
                <w:bCs/>
                <w:noProof/>
              </w:rPr>
              <w:t>Civil Construction</w:t>
            </w:r>
            <w:r w:rsidRPr="001F55C0">
              <w:rPr>
                <w:b/>
              </w:rPr>
              <w:t xml:space="preserve"> </w:t>
            </w:r>
            <w:r w:rsidRPr="001F55C0">
              <w:rPr>
                <w:b/>
                <w:spacing w:val="-2"/>
              </w:rPr>
              <w:t>- Procurement Process Conditions.</w:t>
            </w:r>
          </w:p>
          <w:p w14:paraId="7035981B" w14:textId="5EB58536" w:rsidR="004E48A6" w:rsidRPr="00796C17" w:rsidRDefault="004E48A6" w:rsidP="0095586B">
            <w:pPr>
              <w:pStyle w:val="OLTableText"/>
              <w:rPr>
                <w:bCs/>
                <w:spacing w:val="-2"/>
              </w:rPr>
            </w:pPr>
          </w:p>
        </w:tc>
      </w:tr>
      <w:tr w:rsidR="001E6C2B" w:rsidRPr="00237721" w14:paraId="271DC458" w14:textId="77777777" w:rsidTr="00CA4CC6">
        <w:tc>
          <w:tcPr>
            <w:tcW w:w="10490" w:type="dxa"/>
            <w:gridSpan w:val="6"/>
            <w:tcBorders>
              <w:bottom w:val="single" w:sz="4" w:space="0" w:color="auto"/>
            </w:tcBorders>
            <w:shd w:val="clear" w:color="auto" w:fill="BFBFBF" w:themeFill="background1" w:themeFillShade="BF"/>
            <w:vAlign w:val="center"/>
          </w:tcPr>
          <w:p w14:paraId="08A117E1" w14:textId="77777777" w:rsidR="001E6C2B" w:rsidRPr="00796C17" w:rsidRDefault="001E6C2B" w:rsidP="0095586B">
            <w:pPr>
              <w:pStyle w:val="OLTableText"/>
              <w:rPr>
                <w:b/>
                <w:noProof/>
              </w:rPr>
            </w:pPr>
            <w:r w:rsidRPr="00796C17">
              <w:rPr>
                <w:b/>
              </w:rPr>
              <w:t>PART 4 – CONTRACT</w:t>
            </w:r>
            <w:r w:rsidR="00650FDB">
              <w:rPr>
                <w:b/>
              </w:rPr>
              <w:t xml:space="preserve"> </w:t>
            </w:r>
          </w:p>
        </w:tc>
      </w:tr>
      <w:tr w:rsidR="004E48A6" w:rsidRPr="00237721" w14:paraId="38B471CB" w14:textId="77777777" w:rsidTr="00CA4CC6">
        <w:trPr>
          <w:trHeight w:val="84"/>
        </w:trPr>
        <w:tc>
          <w:tcPr>
            <w:tcW w:w="10490" w:type="dxa"/>
            <w:gridSpan w:val="6"/>
            <w:tcBorders>
              <w:bottom w:val="single" w:sz="4" w:space="0" w:color="auto"/>
            </w:tcBorders>
          </w:tcPr>
          <w:p w14:paraId="279E298D" w14:textId="1206999D" w:rsidR="003C6F1C" w:rsidRDefault="003C6F1C" w:rsidP="003C6F1C">
            <w:pPr>
              <w:pStyle w:val="OLTableText"/>
              <w:rPr>
                <w:b/>
                <w:i/>
                <w:iCs/>
                <w:spacing w:val="-2"/>
              </w:rPr>
            </w:pPr>
            <w:r w:rsidRPr="003824E7">
              <w:t>The contract identified as</w:t>
            </w:r>
            <w:r>
              <w:rPr>
                <w:bCs/>
                <w:spacing w:val="-2"/>
              </w:rPr>
              <w:t xml:space="preserve"> </w:t>
            </w:r>
            <w:r w:rsidRPr="001F55C0">
              <w:rPr>
                <w:b/>
                <w:bCs/>
                <w:noProof/>
              </w:rPr>
              <w:t>T2627.0</w:t>
            </w:r>
            <w:r>
              <w:rPr>
                <w:b/>
                <w:bCs/>
                <w:noProof/>
              </w:rPr>
              <w:t>4</w:t>
            </w:r>
            <w:r w:rsidRPr="001F55C0">
              <w:rPr>
                <w:b/>
                <w:bCs/>
                <w:noProof/>
              </w:rPr>
              <w:t xml:space="preserve"> Register of Prequalified Suppliers (ROPS) </w:t>
            </w:r>
            <w:r>
              <w:rPr>
                <w:b/>
                <w:bCs/>
                <w:noProof/>
              </w:rPr>
              <w:t>Civil Construction</w:t>
            </w:r>
            <w:r w:rsidRPr="009F5AF0">
              <w:rPr>
                <w:b/>
                <w:i/>
                <w:iCs/>
                <w:spacing w:val="-2"/>
              </w:rPr>
              <w:t>- Contract - Construct Only</w:t>
            </w:r>
            <w:r w:rsidR="00BE316E">
              <w:rPr>
                <w:b/>
                <w:i/>
                <w:iCs/>
                <w:spacing w:val="-2"/>
              </w:rPr>
              <w:t xml:space="preserve"> (AS4000-1997)</w:t>
            </w:r>
            <w:r>
              <w:rPr>
                <w:b/>
                <w:i/>
                <w:iCs/>
                <w:spacing w:val="-2"/>
              </w:rPr>
              <w:t>.</w:t>
            </w:r>
          </w:p>
          <w:p w14:paraId="79ACC8FB" w14:textId="77777777" w:rsidR="003C6F1C" w:rsidRPr="009F5AF0" w:rsidRDefault="003C6F1C" w:rsidP="003C6F1C">
            <w:pPr>
              <w:pStyle w:val="OLTableText"/>
              <w:rPr>
                <w:bCs/>
                <w:spacing w:val="-2"/>
              </w:rPr>
            </w:pPr>
            <w:r w:rsidRPr="009F5AF0">
              <w:rPr>
                <w:bCs/>
                <w:spacing w:val="-2"/>
              </w:rPr>
              <w:t>A copy of the contract document (AS4000-1997) is also available</w:t>
            </w:r>
            <w:r w:rsidRPr="009F5AF0">
              <w:rPr>
                <w:bCs/>
                <w:noProof/>
              </w:rPr>
              <w:t xml:space="preserve"> by request or can be downloaded from the Standards Australia Website at the tenderer's cost. </w:t>
            </w:r>
            <w:r w:rsidRPr="009F5AF0">
              <w:rPr>
                <w:bCs/>
                <w:spacing w:val="-2"/>
              </w:rPr>
              <w:t>Once the tender is awarded, the final contract documents will be forwarded for signing. Tender must look at any departures to AS4000-1997 standard terms and include it in the Response Schedule (Schedule L: Statement of Departure).</w:t>
            </w:r>
          </w:p>
          <w:p w14:paraId="3C0220E3" w14:textId="6CC8E8C0" w:rsidR="004E48A6" w:rsidRPr="00796C17" w:rsidRDefault="004E48A6" w:rsidP="0095586B">
            <w:pPr>
              <w:pStyle w:val="OLTableText"/>
              <w:rPr>
                <w:noProof/>
              </w:rPr>
            </w:pPr>
          </w:p>
        </w:tc>
      </w:tr>
      <w:tr w:rsidR="003930BF" w:rsidRPr="00237721" w14:paraId="6F0E3A5F" w14:textId="77777777" w:rsidTr="005C2A0F">
        <w:tc>
          <w:tcPr>
            <w:tcW w:w="1049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7E3D9A" w14:textId="75410B28" w:rsidR="003930BF" w:rsidRPr="00796C17" w:rsidRDefault="003930BF" w:rsidP="0095586B">
            <w:pPr>
              <w:pStyle w:val="OLTableText"/>
              <w:rPr>
                <w:noProof/>
              </w:rPr>
            </w:pPr>
            <w:r w:rsidRPr="00796C17">
              <w:rPr>
                <w:b/>
              </w:rPr>
              <w:lastRenderedPageBreak/>
              <w:t xml:space="preserve">PART 5 – </w:t>
            </w:r>
            <w:r w:rsidRPr="00E94094">
              <w:rPr>
                <w:b/>
              </w:rPr>
              <w:t>SCOPE</w:t>
            </w:r>
            <w:r w:rsidR="00650FDB">
              <w:rPr>
                <w:b/>
              </w:rPr>
              <w:t xml:space="preserve"> </w:t>
            </w:r>
          </w:p>
        </w:tc>
      </w:tr>
      <w:tr w:rsidR="004E48A6" w:rsidRPr="00237721" w14:paraId="785A0F92" w14:textId="77777777" w:rsidTr="006C6E5C">
        <w:trPr>
          <w:trHeight w:val="165"/>
        </w:trPr>
        <w:tc>
          <w:tcPr>
            <w:tcW w:w="10490" w:type="dxa"/>
            <w:gridSpan w:val="6"/>
            <w:tcBorders>
              <w:top w:val="single" w:sz="4" w:space="0" w:color="auto"/>
              <w:left w:val="single" w:sz="4" w:space="0" w:color="auto"/>
              <w:bottom w:val="nil"/>
              <w:right w:val="single" w:sz="4" w:space="0" w:color="auto"/>
            </w:tcBorders>
          </w:tcPr>
          <w:p w14:paraId="064E984A" w14:textId="77777777" w:rsidR="00D17799" w:rsidRDefault="00D17799" w:rsidP="00D17799">
            <w:pPr>
              <w:pStyle w:val="OLTableText"/>
              <w:rPr>
                <w:bCs/>
                <w:spacing w:val="-2"/>
              </w:rPr>
            </w:pPr>
            <w:r w:rsidRPr="00536B41">
              <w:rPr>
                <w:bCs/>
                <w:spacing w:val="-2"/>
              </w:rPr>
              <w:t>The Scope is described in the document(s) attached to or provided with this Request for Tender and identified as</w:t>
            </w:r>
            <w:r>
              <w:rPr>
                <w:bCs/>
                <w:spacing w:val="-2"/>
              </w:rPr>
              <w:t>:</w:t>
            </w:r>
          </w:p>
          <w:p w14:paraId="1034F77F" w14:textId="0678ED0F" w:rsidR="00D17799" w:rsidRPr="001F55C0" w:rsidRDefault="00D17799" w:rsidP="00D17799">
            <w:pPr>
              <w:pStyle w:val="OLTableText"/>
              <w:rPr>
                <w:bCs/>
                <w:spacing w:val="-2"/>
              </w:rPr>
            </w:pPr>
            <w:r w:rsidRPr="001F55C0">
              <w:rPr>
                <w:b/>
                <w:bCs/>
                <w:noProof/>
              </w:rPr>
              <w:t>T2627.0</w:t>
            </w:r>
            <w:r>
              <w:rPr>
                <w:b/>
                <w:bCs/>
                <w:noProof/>
              </w:rPr>
              <w:t>4</w:t>
            </w:r>
            <w:r w:rsidRPr="001F55C0">
              <w:rPr>
                <w:b/>
                <w:bCs/>
                <w:noProof/>
              </w:rPr>
              <w:t xml:space="preserve"> Register of Prequalified Suppliers (ROPS) </w:t>
            </w:r>
            <w:r>
              <w:rPr>
                <w:b/>
                <w:bCs/>
                <w:noProof/>
              </w:rPr>
              <w:t xml:space="preserve">Civil Construction </w:t>
            </w:r>
            <w:r w:rsidRPr="001F55C0">
              <w:rPr>
                <w:b/>
                <w:spacing w:val="-2"/>
              </w:rPr>
              <w:t>– Scope</w:t>
            </w:r>
            <w:r w:rsidRPr="001F55C0">
              <w:rPr>
                <w:bCs/>
                <w:spacing w:val="-2"/>
              </w:rPr>
              <w:t xml:space="preserve"> </w:t>
            </w:r>
          </w:p>
          <w:p w14:paraId="5B0787D8" w14:textId="0AD02937" w:rsidR="00D17799" w:rsidRPr="001F55C0" w:rsidRDefault="00D17799" w:rsidP="00D17799">
            <w:pPr>
              <w:pStyle w:val="OLTableText"/>
              <w:numPr>
                <w:ilvl w:val="0"/>
                <w:numId w:val="13"/>
              </w:numPr>
              <w:rPr>
                <w:bCs/>
                <w:spacing w:val="-2"/>
                <w:sz w:val="18"/>
                <w:szCs w:val="18"/>
              </w:rPr>
            </w:pPr>
            <w:r w:rsidRPr="001F55C0">
              <w:rPr>
                <w:b/>
                <w:bCs/>
                <w:noProof/>
              </w:rPr>
              <w:t>T2627.0</w:t>
            </w:r>
            <w:r>
              <w:rPr>
                <w:b/>
                <w:bCs/>
                <w:noProof/>
              </w:rPr>
              <w:t>4</w:t>
            </w:r>
            <w:r w:rsidRPr="001F55C0">
              <w:rPr>
                <w:b/>
                <w:bCs/>
                <w:noProof/>
              </w:rPr>
              <w:t xml:space="preserve"> Register of Prequalified Suppliers (ROPS) </w:t>
            </w:r>
            <w:r>
              <w:rPr>
                <w:b/>
                <w:bCs/>
                <w:noProof/>
              </w:rPr>
              <w:t>Civil Construction</w:t>
            </w:r>
            <w:r w:rsidRPr="001F55C0">
              <w:rPr>
                <w:b/>
                <w:spacing w:val="-2"/>
              </w:rPr>
              <w:t xml:space="preserve"> – Technical Specification</w:t>
            </w:r>
          </w:p>
          <w:p w14:paraId="4AF358F6" w14:textId="41864DBD" w:rsidR="00D17799" w:rsidRPr="001D1344" w:rsidRDefault="00D17799" w:rsidP="00D17799">
            <w:pPr>
              <w:pStyle w:val="OLTableText"/>
              <w:numPr>
                <w:ilvl w:val="0"/>
                <w:numId w:val="13"/>
              </w:numPr>
              <w:rPr>
                <w:bCs/>
                <w:spacing w:val="-2"/>
                <w:sz w:val="18"/>
                <w:szCs w:val="18"/>
              </w:rPr>
            </w:pPr>
            <w:r w:rsidRPr="001D1344">
              <w:rPr>
                <w:b/>
                <w:bCs/>
                <w:noProof/>
              </w:rPr>
              <w:t>T2627.04 Register of Prequalified Suppliers (ROPS) Civil Construction</w:t>
            </w:r>
            <w:r w:rsidRPr="001D1344">
              <w:rPr>
                <w:b/>
                <w:spacing w:val="-2"/>
              </w:rPr>
              <w:t xml:space="preserve"> – General Specification</w:t>
            </w:r>
          </w:p>
          <w:p w14:paraId="62CF79D1" w14:textId="4B810F7A" w:rsidR="00D17799" w:rsidRPr="00D17799" w:rsidRDefault="00D17799" w:rsidP="00D17799">
            <w:pPr>
              <w:pStyle w:val="OLTableText"/>
              <w:numPr>
                <w:ilvl w:val="0"/>
                <w:numId w:val="13"/>
              </w:numPr>
              <w:rPr>
                <w:bCs/>
                <w:spacing w:val="-2"/>
                <w:sz w:val="18"/>
                <w:szCs w:val="18"/>
              </w:rPr>
            </w:pPr>
            <w:r w:rsidRPr="001F55C0">
              <w:rPr>
                <w:b/>
                <w:bCs/>
                <w:noProof/>
              </w:rPr>
              <w:t>T2627.0</w:t>
            </w:r>
            <w:r>
              <w:rPr>
                <w:b/>
                <w:bCs/>
                <w:noProof/>
              </w:rPr>
              <w:t>4</w:t>
            </w:r>
            <w:r w:rsidRPr="001F55C0">
              <w:rPr>
                <w:b/>
                <w:bCs/>
                <w:noProof/>
              </w:rPr>
              <w:t xml:space="preserve"> Register of Prequalified Suppliers (ROPS) </w:t>
            </w:r>
            <w:r>
              <w:rPr>
                <w:b/>
                <w:bCs/>
                <w:noProof/>
              </w:rPr>
              <w:t>Civil Construction</w:t>
            </w:r>
            <w:r w:rsidR="007F15FC">
              <w:rPr>
                <w:b/>
                <w:bCs/>
                <w:noProof/>
              </w:rPr>
              <w:t xml:space="preserve"> – Appendix A – Map of Shire</w:t>
            </w:r>
            <w:r w:rsidRPr="001F55C0">
              <w:rPr>
                <w:b/>
                <w:spacing w:val="-2"/>
              </w:rPr>
              <w:t xml:space="preserve"> </w:t>
            </w:r>
          </w:p>
          <w:p w14:paraId="492DEB87" w14:textId="2DE6B697" w:rsidR="00D17799" w:rsidRPr="001F55C0" w:rsidRDefault="00D17799" w:rsidP="00D17799">
            <w:pPr>
              <w:pStyle w:val="OLTableText"/>
              <w:numPr>
                <w:ilvl w:val="0"/>
                <w:numId w:val="13"/>
              </w:numPr>
              <w:rPr>
                <w:bCs/>
                <w:spacing w:val="-2"/>
                <w:sz w:val="18"/>
                <w:szCs w:val="18"/>
              </w:rPr>
            </w:pPr>
            <w:r w:rsidRPr="001F55C0">
              <w:rPr>
                <w:b/>
                <w:bCs/>
                <w:noProof/>
              </w:rPr>
              <w:t>T2627.0</w:t>
            </w:r>
            <w:r>
              <w:rPr>
                <w:b/>
                <w:bCs/>
                <w:noProof/>
              </w:rPr>
              <w:t>4</w:t>
            </w:r>
            <w:r w:rsidRPr="001F55C0">
              <w:rPr>
                <w:b/>
                <w:bCs/>
                <w:noProof/>
              </w:rPr>
              <w:t xml:space="preserve"> Register of Prequalified Suppliers (ROPS) </w:t>
            </w:r>
            <w:r>
              <w:rPr>
                <w:b/>
                <w:bCs/>
                <w:noProof/>
              </w:rPr>
              <w:t>Civil Construction</w:t>
            </w:r>
            <w:r w:rsidR="007F15FC">
              <w:rPr>
                <w:b/>
                <w:spacing w:val="-2"/>
              </w:rPr>
              <w:t xml:space="preserve"> – Appendix B – Schedule</w:t>
            </w:r>
            <w:r w:rsidR="00837DD8">
              <w:rPr>
                <w:b/>
                <w:spacing w:val="-2"/>
              </w:rPr>
              <w:t xml:space="preserve"> of Rates</w:t>
            </w:r>
          </w:p>
          <w:p w14:paraId="0FE2516A" w14:textId="4D9FCB7F" w:rsidR="004E48A6" w:rsidRPr="00796C17" w:rsidRDefault="004E48A6" w:rsidP="0095586B">
            <w:pPr>
              <w:pStyle w:val="OLTableText"/>
              <w:rPr>
                <w:noProof/>
              </w:rPr>
            </w:pPr>
          </w:p>
        </w:tc>
      </w:tr>
      <w:tr w:rsidR="003930BF" w:rsidRPr="00237721" w14:paraId="4CEE6E84" w14:textId="77777777" w:rsidTr="00BB1A0B">
        <w:trPr>
          <w:trHeight w:val="215"/>
        </w:trPr>
        <w:tc>
          <w:tcPr>
            <w:tcW w:w="1049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14397E" w14:textId="77777777" w:rsidR="003930BF" w:rsidRPr="00796C17" w:rsidRDefault="003930BF" w:rsidP="0095586B">
            <w:pPr>
              <w:pStyle w:val="OLTableText"/>
              <w:rPr>
                <w:noProof/>
              </w:rPr>
            </w:pPr>
            <w:r w:rsidRPr="00796C17">
              <w:rPr>
                <w:b/>
              </w:rPr>
              <w:t>PART 6 – RESPONSE SCHEDULES</w:t>
            </w:r>
          </w:p>
        </w:tc>
      </w:tr>
      <w:tr w:rsidR="002A6EF5" w:rsidRPr="00237721" w14:paraId="4C9E4C34" w14:textId="77777777" w:rsidTr="002A6EF5">
        <w:trPr>
          <w:trHeight w:val="215"/>
        </w:trPr>
        <w:tc>
          <w:tcPr>
            <w:tcW w:w="1049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89D1E3E" w14:textId="7C81FDA7" w:rsidR="007F15FC" w:rsidRDefault="007F15FC" w:rsidP="007F15FC">
            <w:pPr>
              <w:jc w:val="left"/>
              <w:rPr>
                <w:noProof/>
              </w:rPr>
            </w:pPr>
            <w:r w:rsidRPr="00057529">
              <w:rPr>
                <w:noProof/>
              </w:rPr>
              <w:t xml:space="preserve">The </w:t>
            </w:r>
            <w:r>
              <w:rPr>
                <w:noProof/>
              </w:rPr>
              <w:t xml:space="preserve">Tender must be submitted in the form provided in the response schedules attached to or </w:t>
            </w:r>
            <w:r w:rsidRPr="00057529">
              <w:rPr>
                <w:noProof/>
              </w:rPr>
              <w:t xml:space="preserve">provided </w:t>
            </w:r>
            <w:r>
              <w:rPr>
                <w:noProof/>
              </w:rPr>
              <w:t xml:space="preserve">with this Request for Tender  and identified </w:t>
            </w:r>
            <w:r w:rsidRPr="00562101">
              <w:rPr>
                <w:noProof/>
              </w:rPr>
              <w:t xml:space="preserve">as </w:t>
            </w:r>
            <w:r w:rsidRPr="001F55C0">
              <w:rPr>
                <w:b/>
                <w:spacing w:val="-2"/>
              </w:rPr>
              <w:t xml:space="preserve">T2627.02 </w:t>
            </w:r>
            <w:r w:rsidRPr="001F55C0">
              <w:rPr>
                <w:b/>
                <w:noProof/>
              </w:rPr>
              <w:t xml:space="preserve">Register of Prequalified Suppliers (ROPS) </w:t>
            </w:r>
            <w:r>
              <w:rPr>
                <w:b/>
                <w:bCs/>
                <w:noProof/>
              </w:rPr>
              <w:t>Civil Construction</w:t>
            </w:r>
            <w:r>
              <w:rPr>
                <w:b/>
                <w:spacing w:val="-2"/>
              </w:rPr>
              <w:t xml:space="preserve"> </w:t>
            </w:r>
            <w:r w:rsidRPr="001F55C0">
              <w:rPr>
                <w:b/>
                <w:bCs/>
                <w:noProof/>
              </w:rPr>
              <w:t>– Respons</w:t>
            </w:r>
            <w:r w:rsidRPr="001306AC">
              <w:rPr>
                <w:b/>
                <w:bCs/>
                <w:noProof/>
              </w:rPr>
              <w:t>e Sche</w:t>
            </w:r>
            <w:r>
              <w:rPr>
                <w:b/>
                <w:bCs/>
                <w:noProof/>
              </w:rPr>
              <w:t>d</w:t>
            </w:r>
            <w:r w:rsidRPr="001306AC">
              <w:rPr>
                <w:b/>
                <w:bCs/>
                <w:noProof/>
              </w:rPr>
              <w:t>ules</w:t>
            </w:r>
            <w:r w:rsidRPr="00022666">
              <w:rPr>
                <w:noProof/>
              </w:rPr>
              <w:t xml:space="preserve"> </w:t>
            </w:r>
          </w:p>
          <w:p w14:paraId="72128C53" w14:textId="6890731D" w:rsidR="002A6EF5" w:rsidRPr="002A6EF5" w:rsidRDefault="002A6EF5" w:rsidP="002A6EF5"/>
        </w:tc>
      </w:tr>
      <w:bookmarkEnd w:id="0"/>
    </w:tbl>
    <w:p w14:paraId="6FDE5110" w14:textId="77777777" w:rsidR="002A6EF5" w:rsidRDefault="002A6EF5"/>
    <w:sectPr w:rsidR="002A6EF5" w:rsidSect="00C40109">
      <w:footerReference w:type="default" r:id="rId15"/>
      <w:headerReference w:type="first" r:id="rId16"/>
      <w:footerReference w:type="first" r:id="rId17"/>
      <w:pgSz w:w="11906" w:h="16838" w:code="9"/>
      <w:pgMar w:top="964" w:right="1440" w:bottom="567" w:left="709" w:header="454" w:footer="608"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5A" wne:kcmSecondary="0031">
      <wne:acd wne:acdName="acd17"/>
    </wne:keymap>
    <wne:keymap wne:kcmPrimary="045A" wne:kcmSecondary="0032">
      <wne:acd wne:acdName="acd18"/>
    </wne:keymap>
    <wne:keymap wne:kcmPrimary="045A" wne:kcmSecondary="0033">
      <wne:acd wne:acdName="acd19"/>
    </wne:keymap>
    <wne:keymap wne:kcmPrimary="0530">
      <wne:acd wne:acdName="acd10"/>
    </wne:keymap>
    <wne:keymap wne:kcmPrimary="0531">
      <wne:acd wne:acdName="acd11"/>
    </wne:keymap>
    <wne:keymap wne:kcmPrimary="0532">
      <wne:acd wne:acdName="acd12"/>
    </wne:keymap>
    <wne:keymap wne:kcmPrimary="0533">
      <wne:acd wne:acdName="acd13"/>
    </wne:keymap>
    <wne:keymap wne:kcmPrimary="0534">
      <wne:acd wne:acdName="acd14"/>
    </wne:keymap>
    <wne:keymap wne:kcmPrimary="0535">
      <wne:acd wne:acdName="acd15"/>
    </wne:keymap>
    <wne:keymap wne:kcmPrimary="0536">
      <wne:acd wne:acdName="acd1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PAEwAXwBOAHUAbQBiAGUAcgAwAA==" wne:acdName="acd0" wne:fciIndexBasedOn="0065"/>
    <wne:acd wne:argValue="AgBPAEwAXwBOAHUAbQBiAGUAcgAxAA==" wne:acdName="acd1" wne:fciIndexBasedOn="0065"/>
    <wne:acd wne:argValue="AgBPAEwAXwBOAHUAbQBiAGUAcgAyAA==" wne:acdName="acd2" wne:fciIndexBasedOn="0065"/>
    <wne:acd wne:argValue="AgBPAEwAXwBOAHUAbQBiAGUAcgAzAA==" wne:acdName="acd3" wne:fciIndexBasedOn="0065"/>
    <wne:acd wne:argValue="AgBPAEwAXwBOAHUAbQBiAGUAcgA0AA==" wne:acdName="acd4" wne:fciIndexBasedOn="0065"/>
    <wne:acd wne:argValue="AgBPAEwAXwBOAHUAbQBiAGUAcgA1AA==" wne:acdName="acd5" wne:fciIndexBasedOn="0065"/>
    <wne:acd wne:argValue="AgBPAEwAXwBOAHUAbQBiAGUAcgA2AA==" wne:acdName="acd6" wne:fciIndexBasedOn="0065"/>
    <wne:acd wne:argValue="AgBPAEwAXwBOAHUAbQBiAGUAcgA3AA==" wne:acdName="acd7" wne:fciIndexBasedOn="0065"/>
    <wne:acd wne:argValue="AgBPAEwAXwBOAHUAbQBiAGUAcgAyAE4AQgA=" wne:acdName="acd8" wne:fciIndexBasedOn="0065"/>
    <wne:acd wne:argValue="AgBPAEwAXwBOAHUAbQBiAGUAcgAzAEIA" wne:acdName="acd9" wne:fciIndexBasedOn="0065"/>
    <wne:acd wne:argValue="AgBPAEwAXwBCAG8AZAB5AFQAZQB4AHQA" wne:acdName="acd10" wne:fciIndexBasedOn="0065"/>
    <wne:acd wne:argValue="AgBPAEwAXwBJAG4AZABlAG4AdAAxAA==" wne:acdName="acd11" wne:fciIndexBasedOn="0065"/>
    <wne:acd wne:argValue="AgBPAEwAXwBJAG4AZABlAG4AdAAyAA==" wne:acdName="acd12" wne:fciIndexBasedOn="0065"/>
    <wne:acd wne:argValue="AgBPAEwAXwBJAG4AZABlAG4AdAAzAA==" wne:acdName="acd13" wne:fciIndexBasedOn="0065"/>
    <wne:acd wne:argValue="AgBPAEwAXwBJAG4AZABlAG4AdAA0AA==" wne:acdName="acd14" wne:fciIndexBasedOn="0065"/>
    <wne:acd wne:argValue="AgBPAEwAXwBJAG4AZABlAG4AdAA1AA==" wne:acdName="acd15" wne:fciIndexBasedOn="0065"/>
    <wne:acd wne:argValue="AgBPAEwAXwBJAG4AZABlAG4AdAA2AA==" wne:acdName="acd16" wne:fciIndexBasedOn="0065"/>
    <wne:acd wne:argValue="AgBPAEwAXwBCAGEAYwBrAGcAcgBvAHUAbgBkADEA" wne:acdName="acd17" wne:fciIndexBasedOn="0065"/>
    <wne:acd wne:argValue="AgBPAEwAXwBCAGEAYwBrAGcAcgBvAHUAbgBkADIA" wne:acdName="acd18" wne:fciIndexBasedOn="0065"/>
    <wne:acd wne:argValue="AgBPAEwAXwBCAGEAYwBrAGcAcgBvAHUAbgBkADM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6BE8" w14:textId="77777777" w:rsidR="00D20898" w:rsidRDefault="00D20898" w:rsidP="0016075A">
      <w:r>
        <w:separator/>
      </w:r>
    </w:p>
  </w:endnote>
  <w:endnote w:type="continuationSeparator" w:id="0">
    <w:p w14:paraId="25F7647A" w14:textId="77777777" w:rsidR="00D20898" w:rsidRDefault="00D20898" w:rsidP="0016075A">
      <w:r>
        <w:continuationSeparator/>
      </w:r>
    </w:p>
  </w:endnote>
  <w:endnote w:type="continuationNotice" w:id="1">
    <w:p w14:paraId="240CD9BE" w14:textId="77777777" w:rsidR="00D20898" w:rsidRDefault="00D20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3E3F" w14:textId="77777777" w:rsidR="003F76E6" w:rsidRDefault="003F76E6" w:rsidP="00F272DD">
    <w:pPr>
      <w:pStyle w:val="Footer"/>
      <w:spacing w:line="180" w:lineRule="exact"/>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1284" w14:textId="77777777" w:rsidR="003F76E6" w:rsidRDefault="00747257" w:rsidP="007D5EBF">
    <w:pPr>
      <w:pStyle w:val="Footer"/>
      <w:spacing w:line="180" w:lineRule="exact"/>
      <w:jc w:val="right"/>
    </w:pPr>
    <w:r>
      <w:br/>
    </w:r>
    <w:r w:rsidR="007D5EBF">
      <w:t xml:space="preserve">Page </w:t>
    </w:r>
    <w:r w:rsidR="007D5EBF">
      <w:fldChar w:fldCharType="begin"/>
    </w:r>
    <w:r w:rsidR="007D5EBF">
      <w:instrText xml:space="preserve"> PAGE   \* MERGEFORMAT </w:instrText>
    </w:r>
    <w:r w:rsidR="007D5EBF">
      <w:fldChar w:fldCharType="separate"/>
    </w:r>
    <w:r w:rsidR="007D5EBF">
      <w:rPr>
        <w:noProof/>
      </w:rPr>
      <w:t>1</w:t>
    </w:r>
    <w:r w:rsidR="007D5EB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1978"/>
      <w:gridCol w:w="3280"/>
      <w:gridCol w:w="3574"/>
    </w:tblGrid>
    <w:tr w:rsidR="00F272DD" w:rsidRPr="00F272DD" w14:paraId="07258F91" w14:textId="77777777" w:rsidTr="00BB1A0B">
      <w:tc>
        <w:tcPr>
          <w:tcW w:w="10490" w:type="dxa"/>
          <w:gridSpan w:val="4"/>
          <w:tcBorders>
            <w:top w:val="single" w:sz="4" w:space="0" w:color="auto"/>
          </w:tcBorders>
        </w:tcPr>
        <w:p w14:paraId="45B335D9" w14:textId="77777777" w:rsidR="00F272DD" w:rsidRPr="00D6168A" w:rsidRDefault="00F272DD" w:rsidP="00F272DD">
          <w:pPr>
            <w:pStyle w:val="Footer"/>
            <w:tabs>
              <w:tab w:val="clear" w:pos="4513"/>
            </w:tabs>
            <w:contextualSpacing/>
            <w:rPr>
              <w:color w:val="808080" w:themeColor="background1" w:themeShade="80"/>
              <w:sz w:val="2"/>
              <w:szCs w:val="2"/>
            </w:rPr>
          </w:pPr>
        </w:p>
      </w:tc>
    </w:tr>
    <w:tr w:rsidR="00F272DD" w:rsidRPr="00F272DD" w14:paraId="44545E5D" w14:textId="77777777" w:rsidTr="00505905">
      <w:tc>
        <w:tcPr>
          <w:tcW w:w="6237" w:type="dxa"/>
          <w:gridSpan w:val="3"/>
        </w:tcPr>
        <w:p w14:paraId="470156F6" w14:textId="77777777" w:rsidR="00F272DD" w:rsidRPr="00F272DD" w:rsidRDefault="00F272DD" w:rsidP="00F272DD">
          <w:pPr>
            <w:pStyle w:val="Footer"/>
            <w:tabs>
              <w:tab w:val="clear" w:pos="4513"/>
            </w:tabs>
            <w:contextualSpacing/>
            <w:rPr>
              <w:sz w:val="16"/>
              <w:szCs w:val="16"/>
            </w:rPr>
          </w:pPr>
          <w:r w:rsidRPr="00F272DD">
            <w:rPr>
              <w:color w:val="808080" w:themeColor="background1" w:themeShade="80"/>
              <w:sz w:val="16"/>
              <w:szCs w:val="16"/>
            </w:rPr>
            <w:t>Request for Tender</w:t>
          </w:r>
          <w:r w:rsidR="00505905">
            <w:rPr>
              <w:color w:val="808080" w:themeColor="background1" w:themeShade="80"/>
              <w:sz w:val="16"/>
              <w:szCs w:val="16"/>
            </w:rPr>
            <w:t xml:space="preserve"> </w:t>
          </w:r>
          <w:r w:rsidR="008B5BE9">
            <w:rPr>
              <w:color w:val="808080" w:themeColor="background1" w:themeShade="80"/>
              <w:sz w:val="16"/>
              <w:szCs w:val="16"/>
            </w:rPr>
            <w:t>(</w:t>
          </w:r>
          <w:r w:rsidR="00C14EE6">
            <w:rPr>
              <w:color w:val="808080" w:themeColor="background1" w:themeShade="80"/>
              <w:sz w:val="16"/>
              <w:szCs w:val="16"/>
            </w:rPr>
            <w:t>Short Form - ROPS</w:t>
          </w:r>
          <w:r w:rsidR="00505905">
            <w:rPr>
              <w:color w:val="808080" w:themeColor="background1" w:themeShade="80"/>
              <w:sz w:val="16"/>
              <w:szCs w:val="16"/>
            </w:rPr>
            <w:t>)</w:t>
          </w:r>
          <w:r w:rsidRPr="00F272DD">
            <w:rPr>
              <w:color w:val="808080" w:themeColor="background1" w:themeShade="80"/>
              <w:sz w:val="16"/>
              <w:szCs w:val="16"/>
            </w:rPr>
            <w:tab/>
          </w:r>
        </w:p>
      </w:tc>
      <w:tc>
        <w:tcPr>
          <w:tcW w:w="4253" w:type="dxa"/>
        </w:tcPr>
        <w:p w14:paraId="1971F86E" w14:textId="77777777" w:rsidR="00F272DD" w:rsidRPr="00F272DD" w:rsidRDefault="00F272DD" w:rsidP="00F272DD">
          <w:pPr>
            <w:pStyle w:val="Footer"/>
            <w:contextualSpacing/>
            <w:jc w:val="right"/>
            <w:rPr>
              <w:sz w:val="16"/>
              <w:szCs w:val="16"/>
            </w:rPr>
          </w:pPr>
        </w:p>
      </w:tc>
    </w:tr>
    <w:tr w:rsidR="00F272DD" w:rsidRPr="00F272DD" w14:paraId="1629FEE9" w14:textId="77777777" w:rsidTr="00326FA1">
      <w:tc>
        <w:tcPr>
          <w:tcW w:w="1276" w:type="dxa"/>
        </w:tcPr>
        <w:p w14:paraId="73B4FDC8" w14:textId="77777777" w:rsidR="00F272DD" w:rsidRPr="003B4104" w:rsidRDefault="00F272DD" w:rsidP="00F272DD">
          <w:pPr>
            <w:pStyle w:val="Footer"/>
            <w:tabs>
              <w:tab w:val="clear" w:pos="4513"/>
            </w:tabs>
            <w:contextualSpacing/>
            <w:rPr>
              <w:color w:val="808080" w:themeColor="background1" w:themeShade="80"/>
              <w:sz w:val="16"/>
              <w:szCs w:val="16"/>
            </w:rPr>
          </w:pPr>
          <w:r w:rsidRPr="003B4104">
            <w:rPr>
              <w:color w:val="808080" w:themeColor="background1" w:themeShade="80"/>
              <w:sz w:val="16"/>
              <w:szCs w:val="16"/>
            </w:rPr>
            <w:t>Issue:</w:t>
          </w:r>
        </w:p>
      </w:tc>
      <w:tc>
        <w:tcPr>
          <w:tcW w:w="9214" w:type="dxa"/>
          <w:gridSpan w:val="3"/>
        </w:tcPr>
        <w:p w14:paraId="0178E65C" w14:textId="77777777" w:rsidR="00867AFF" w:rsidRPr="003B4104" w:rsidRDefault="00505905" w:rsidP="00326FA1">
          <w:pPr>
            <w:pStyle w:val="Footer"/>
            <w:tabs>
              <w:tab w:val="clear" w:pos="4513"/>
            </w:tabs>
            <w:contextualSpacing/>
            <w:rPr>
              <w:color w:val="808080" w:themeColor="background1" w:themeShade="80"/>
              <w:sz w:val="16"/>
              <w:szCs w:val="16"/>
            </w:rPr>
          </w:pPr>
          <w:r>
            <w:rPr>
              <w:color w:val="808080" w:themeColor="background1" w:themeShade="80"/>
              <w:sz w:val="16"/>
              <w:szCs w:val="16"/>
            </w:rPr>
            <w:t>LGT</w:t>
          </w:r>
          <w:r w:rsidR="00DD1460">
            <w:rPr>
              <w:color w:val="808080" w:themeColor="background1" w:themeShade="80"/>
              <w:sz w:val="16"/>
              <w:szCs w:val="16"/>
            </w:rPr>
            <w:t>2.1</w:t>
          </w:r>
        </w:p>
      </w:tc>
    </w:tr>
    <w:tr w:rsidR="00505905" w:rsidRPr="00F272DD" w14:paraId="7D7D1195" w14:textId="77777777" w:rsidTr="00326FA1">
      <w:trPr>
        <w:trHeight w:val="140"/>
      </w:trPr>
      <w:tc>
        <w:tcPr>
          <w:tcW w:w="1276" w:type="dxa"/>
        </w:tcPr>
        <w:p w14:paraId="6424FFEB" w14:textId="77777777" w:rsidR="00F272DD" w:rsidRPr="00F272DD" w:rsidRDefault="00F272DD" w:rsidP="00F272DD">
          <w:pPr>
            <w:pStyle w:val="Footer"/>
            <w:tabs>
              <w:tab w:val="clear" w:pos="4513"/>
            </w:tabs>
            <w:contextualSpacing/>
            <w:rPr>
              <w:color w:val="808080" w:themeColor="background1" w:themeShade="80"/>
              <w:sz w:val="16"/>
              <w:szCs w:val="16"/>
            </w:rPr>
          </w:pPr>
          <w:r w:rsidRPr="00F272DD">
            <w:rPr>
              <w:color w:val="808080" w:themeColor="background1" w:themeShade="80"/>
              <w:sz w:val="16"/>
              <w:szCs w:val="16"/>
            </w:rPr>
            <w:t>Effective Date:</w:t>
          </w:r>
        </w:p>
      </w:tc>
      <w:tc>
        <w:tcPr>
          <w:tcW w:w="1559" w:type="dxa"/>
        </w:tcPr>
        <w:p w14:paraId="7A7AC674" w14:textId="77777777" w:rsidR="00F272DD" w:rsidRPr="00F272DD" w:rsidRDefault="00C14EE6" w:rsidP="00F272DD">
          <w:pPr>
            <w:pStyle w:val="Footer"/>
            <w:tabs>
              <w:tab w:val="clear" w:pos="4513"/>
            </w:tabs>
            <w:contextualSpacing/>
            <w:rPr>
              <w:color w:val="808080" w:themeColor="background1" w:themeShade="80"/>
              <w:sz w:val="16"/>
              <w:szCs w:val="16"/>
            </w:rPr>
          </w:pPr>
          <w:r>
            <w:rPr>
              <w:color w:val="808080" w:themeColor="background1" w:themeShade="80"/>
              <w:sz w:val="16"/>
              <w:szCs w:val="16"/>
            </w:rPr>
            <w:t xml:space="preserve">December </w:t>
          </w:r>
          <w:r w:rsidR="004821D0">
            <w:rPr>
              <w:color w:val="808080" w:themeColor="background1" w:themeShade="80"/>
              <w:sz w:val="16"/>
              <w:szCs w:val="16"/>
            </w:rPr>
            <w:t>2023</w:t>
          </w:r>
        </w:p>
      </w:tc>
      <w:tc>
        <w:tcPr>
          <w:tcW w:w="7655" w:type="dxa"/>
          <w:gridSpan w:val="2"/>
        </w:tcPr>
        <w:sdt>
          <w:sdtPr>
            <w:rPr>
              <w:sz w:val="16"/>
              <w:szCs w:val="16"/>
            </w:rPr>
            <w:id w:val="-1687745122"/>
            <w:docPartObj>
              <w:docPartGallery w:val="Page Numbers (Bottom of Page)"/>
              <w:docPartUnique/>
            </w:docPartObj>
          </w:sdtPr>
          <w:sdtEndPr/>
          <w:sdtContent>
            <w:p w14:paraId="531C3DD6" w14:textId="77777777" w:rsidR="00F272DD" w:rsidRPr="00F272DD" w:rsidRDefault="00F272DD" w:rsidP="00F272DD">
              <w:pPr>
                <w:pStyle w:val="Footer"/>
                <w:contextualSpacing/>
                <w:jc w:val="right"/>
                <w:rPr>
                  <w:rFonts w:asciiTheme="minorHAnsi" w:hAnsiTheme="minorHAnsi"/>
                  <w:sz w:val="16"/>
                  <w:szCs w:val="16"/>
                </w:rPr>
              </w:pPr>
              <w:r w:rsidRPr="00F272DD">
                <w:rPr>
                  <w:sz w:val="16"/>
                  <w:szCs w:val="16"/>
                </w:rPr>
                <w:t xml:space="preserve">Page | </w:t>
              </w:r>
              <w:r w:rsidRPr="00F272DD">
                <w:rPr>
                  <w:sz w:val="16"/>
                  <w:szCs w:val="16"/>
                </w:rPr>
                <w:fldChar w:fldCharType="begin"/>
              </w:r>
              <w:r w:rsidRPr="00F272DD">
                <w:rPr>
                  <w:sz w:val="16"/>
                  <w:szCs w:val="16"/>
                </w:rPr>
                <w:instrText xml:space="preserve"> PAGE   \* MERGEFORMAT </w:instrText>
              </w:r>
              <w:r w:rsidRPr="00F272DD">
                <w:rPr>
                  <w:sz w:val="16"/>
                  <w:szCs w:val="16"/>
                </w:rPr>
                <w:fldChar w:fldCharType="separate"/>
              </w:r>
              <w:r w:rsidRPr="00F272DD">
                <w:rPr>
                  <w:sz w:val="16"/>
                  <w:szCs w:val="16"/>
                </w:rPr>
                <w:t>i</w:t>
              </w:r>
              <w:r w:rsidRPr="00F272DD">
                <w:rPr>
                  <w:noProof/>
                  <w:sz w:val="16"/>
                  <w:szCs w:val="16"/>
                </w:rPr>
                <w:fldChar w:fldCharType="end"/>
              </w:r>
              <w:r w:rsidRPr="00F272DD">
                <w:rPr>
                  <w:sz w:val="16"/>
                  <w:szCs w:val="16"/>
                </w:rPr>
                <w:t xml:space="preserve"> </w:t>
              </w:r>
            </w:p>
          </w:sdtContent>
        </w:sdt>
      </w:tc>
    </w:tr>
  </w:tbl>
  <w:p w14:paraId="42186EF9" w14:textId="77777777" w:rsidR="00F272DD" w:rsidRPr="003930BF" w:rsidRDefault="00F272D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D7C6B" w14:textId="77777777" w:rsidR="00D20898" w:rsidRDefault="00D20898" w:rsidP="0016075A">
      <w:r>
        <w:separator/>
      </w:r>
    </w:p>
  </w:footnote>
  <w:footnote w:type="continuationSeparator" w:id="0">
    <w:p w14:paraId="0D928592" w14:textId="77777777" w:rsidR="00D20898" w:rsidRDefault="00D20898" w:rsidP="0016075A">
      <w:r>
        <w:continuationSeparator/>
      </w:r>
    </w:p>
  </w:footnote>
  <w:footnote w:type="continuationNotice" w:id="1">
    <w:p w14:paraId="2B399296" w14:textId="77777777" w:rsidR="00D20898" w:rsidRDefault="00D208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8785" w14:textId="77777777" w:rsidR="00BB1A0B" w:rsidRPr="001B0510" w:rsidRDefault="00BB1A0B" w:rsidP="002B194F">
    <w:pPr>
      <w:pStyle w:val="Header"/>
      <w:tabs>
        <w:tab w:val="center" w:pos="4322"/>
      </w:tabs>
      <w:ind w:left="142" w:right="-428"/>
      <w:rPr>
        <w:sz w:val="24"/>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1FB" w14:textId="77777777" w:rsidR="00BB1A0B" w:rsidRPr="003930BF" w:rsidRDefault="00BB1A0B" w:rsidP="0095586B">
    <w:pPr>
      <w:pStyle w:val="OLFormTop"/>
    </w:pPr>
    <w:r w:rsidRPr="00555760">
      <w:t xml:space="preserve">Request for </w:t>
    </w:r>
    <w:r>
      <w:t>Tender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69B2"/>
    <w:multiLevelType w:val="multilevel"/>
    <w:tmpl w:val="0409001D"/>
    <w:name w:val="LD_Standard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9B923ED"/>
    <w:multiLevelType w:val="multilevel"/>
    <w:tmpl w:val="14520DF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sz w:val="18"/>
        <w:szCs w:val="18"/>
      </w:rPr>
    </w:lvl>
    <w:lvl w:ilvl="2">
      <w:start w:val="1"/>
      <w:numFmt w:val="decimal"/>
      <w:lvlText w:val="%2.%3"/>
      <w:lvlJc w:val="left"/>
      <w:pPr>
        <w:tabs>
          <w:tab w:val="num" w:pos="709"/>
        </w:tabs>
        <w:ind w:left="709" w:hanging="709"/>
      </w:pPr>
      <w:rPr>
        <w:rFonts w:hint="default"/>
        <w:sz w:val="20"/>
      </w:rPr>
    </w:lvl>
    <w:lvl w:ilvl="3">
      <w:start w:val="1"/>
      <w:numFmt w:val="lowerLetter"/>
      <w:lvlText w:val="(%4)"/>
      <w:lvlJc w:val="left"/>
      <w:pPr>
        <w:tabs>
          <w:tab w:val="num" w:pos="1418"/>
        </w:tabs>
        <w:ind w:left="1418"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pStyle w:val="OLNumber6"/>
      <w:lvlText w:val="%7."/>
      <w:lvlJc w:val="left"/>
      <w:pPr>
        <w:tabs>
          <w:tab w:val="num" w:pos="3544"/>
        </w:tabs>
        <w:ind w:left="3544" w:hanging="709"/>
      </w:pPr>
      <w:rPr>
        <w:rFonts w:hint="default"/>
      </w:rPr>
    </w:lvl>
    <w:lvl w:ilvl="7">
      <w:start w:val="1"/>
      <w:numFmt w:val="decimal"/>
      <w:pStyle w:val="OLNumber7"/>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2" w15:restartNumberingAfterBreak="0">
    <w:nsid w:val="1C940EF3"/>
    <w:multiLevelType w:val="hybridMultilevel"/>
    <w:tmpl w:val="3056C7E0"/>
    <w:lvl w:ilvl="0" w:tplc="E89083BC">
      <w:start w:val="1"/>
      <w:numFmt w:val="bullet"/>
      <w:pStyle w:val="OLBullet4"/>
      <w:lvlText w:val=""/>
      <w:lvlJc w:val="left"/>
      <w:pPr>
        <w:tabs>
          <w:tab w:val="num" w:pos="3544"/>
        </w:tabs>
        <w:ind w:left="3544"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75350"/>
    <w:multiLevelType w:val="hybridMultilevel"/>
    <w:tmpl w:val="03E490F8"/>
    <w:lvl w:ilvl="0" w:tplc="108E682A">
      <w:start w:val="1"/>
      <w:numFmt w:val="decimal"/>
      <w:pStyle w:val="OLListPara"/>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50238B3"/>
    <w:multiLevelType w:val="hybridMultilevel"/>
    <w:tmpl w:val="CE2CECB6"/>
    <w:lvl w:ilvl="0" w:tplc="0C090005">
      <w:start w:val="1"/>
      <w:numFmt w:val="bullet"/>
      <w:pStyle w:val="OLBullet2"/>
      <w:lvlText w:val=""/>
      <w:lvlJc w:val="left"/>
      <w:pPr>
        <w:tabs>
          <w:tab w:val="num" w:pos="2126"/>
        </w:tabs>
        <w:ind w:left="2126" w:hanging="708"/>
      </w:pPr>
      <w:rPr>
        <w:rFonts w:ascii="Wingdings" w:hAnsi="Wingdings" w:cs="Wingdings" w:hint="default"/>
      </w:rPr>
    </w:lvl>
    <w:lvl w:ilvl="1" w:tplc="04090003" w:tentative="1">
      <w:start w:val="1"/>
      <w:numFmt w:val="bullet"/>
      <w:lvlText w:val="o"/>
      <w:lvlJc w:val="left"/>
      <w:pPr>
        <w:tabs>
          <w:tab w:val="num" w:pos="3567"/>
        </w:tabs>
        <w:ind w:left="3567" w:hanging="360"/>
      </w:pPr>
      <w:rPr>
        <w:rFonts w:ascii="Courier New" w:hAnsi="Courier New" w:hint="default"/>
      </w:rPr>
    </w:lvl>
    <w:lvl w:ilvl="2" w:tplc="04090005" w:tentative="1">
      <w:start w:val="1"/>
      <w:numFmt w:val="bullet"/>
      <w:lvlText w:val=""/>
      <w:lvlJc w:val="left"/>
      <w:pPr>
        <w:tabs>
          <w:tab w:val="num" w:pos="4287"/>
        </w:tabs>
        <w:ind w:left="4287" w:hanging="360"/>
      </w:pPr>
      <w:rPr>
        <w:rFonts w:ascii="Wingdings" w:hAnsi="Wingdings" w:hint="default"/>
      </w:rPr>
    </w:lvl>
    <w:lvl w:ilvl="3" w:tplc="04090001" w:tentative="1">
      <w:start w:val="1"/>
      <w:numFmt w:val="bullet"/>
      <w:lvlText w:val=""/>
      <w:lvlJc w:val="left"/>
      <w:pPr>
        <w:tabs>
          <w:tab w:val="num" w:pos="5007"/>
        </w:tabs>
        <w:ind w:left="5007" w:hanging="360"/>
      </w:pPr>
      <w:rPr>
        <w:rFonts w:ascii="Symbol" w:hAnsi="Symbol" w:hint="default"/>
      </w:rPr>
    </w:lvl>
    <w:lvl w:ilvl="4" w:tplc="04090003" w:tentative="1">
      <w:start w:val="1"/>
      <w:numFmt w:val="bullet"/>
      <w:lvlText w:val="o"/>
      <w:lvlJc w:val="left"/>
      <w:pPr>
        <w:tabs>
          <w:tab w:val="num" w:pos="5727"/>
        </w:tabs>
        <w:ind w:left="5727" w:hanging="360"/>
      </w:pPr>
      <w:rPr>
        <w:rFonts w:ascii="Courier New" w:hAnsi="Courier New" w:hint="default"/>
      </w:rPr>
    </w:lvl>
    <w:lvl w:ilvl="5" w:tplc="04090005" w:tentative="1">
      <w:start w:val="1"/>
      <w:numFmt w:val="bullet"/>
      <w:lvlText w:val=""/>
      <w:lvlJc w:val="left"/>
      <w:pPr>
        <w:tabs>
          <w:tab w:val="num" w:pos="6447"/>
        </w:tabs>
        <w:ind w:left="6447" w:hanging="360"/>
      </w:pPr>
      <w:rPr>
        <w:rFonts w:ascii="Wingdings" w:hAnsi="Wingdings" w:hint="default"/>
      </w:rPr>
    </w:lvl>
    <w:lvl w:ilvl="6" w:tplc="04090001" w:tentative="1">
      <w:start w:val="1"/>
      <w:numFmt w:val="bullet"/>
      <w:lvlText w:val=""/>
      <w:lvlJc w:val="left"/>
      <w:pPr>
        <w:tabs>
          <w:tab w:val="num" w:pos="7167"/>
        </w:tabs>
        <w:ind w:left="7167" w:hanging="360"/>
      </w:pPr>
      <w:rPr>
        <w:rFonts w:ascii="Symbol" w:hAnsi="Symbol" w:hint="default"/>
      </w:rPr>
    </w:lvl>
    <w:lvl w:ilvl="7" w:tplc="04090003" w:tentative="1">
      <w:start w:val="1"/>
      <w:numFmt w:val="bullet"/>
      <w:lvlText w:val="o"/>
      <w:lvlJc w:val="left"/>
      <w:pPr>
        <w:tabs>
          <w:tab w:val="num" w:pos="7887"/>
        </w:tabs>
        <w:ind w:left="7887" w:hanging="360"/>
      </w:pPr>
      <w:rPr>
        <w:rFonts w:ascii="Courier New" w:hAnsi="Courier New" w:hint="default"/>
      </w:rPr>
    </w:lvl>
    <w:lvl w:ilvl="8" w:tplc="04090005" w:tentative="1">
      <w:start w:val="1"/>
      <w:numFmt w:val="bullet"/>
      <w:lvlText w:val=""/>
      <w:lvlJc w:val="left"/>
      <w:pPr>
        <w:tabs>
          <w:tab w:val="num" w:pos="8607"/>
        </w:tabs>
        <w:ind w:left="8607" w:hanging="360"/>
      </w:pPr>
      <w:rPr>
        <w:rFonts w:ascii="Wingdings" w:hAnsi="Wingdings" w:hint="default"/>
      </w:rPr>
    </w:lvl>
  </w:abstractNum>
  <w:abstractNum w:abstractNumId="5" w15:restartNumberingAfterBreak="0">
    <w:nsid w:val="3776787B"/>
    <w:multiLevelType w:val="multilevel"/>
    <w:tmpl w:val="54C68EDE"/>
    <w:lvl w:ilvl="0">
      <w:start w:val="1"/>
      <w:numFmt w:val="upperLetter"/>
      <w:pStyle w:val="OLAnnexureHeading"/>
      <w:suff w:val="space"/>
      <w:lvlText w:val="Annexure %1"/>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2."/>
      <w:lvlJc w:val="left"/>
      <w:pPr>
        <w:ind w:left="0" w:firstLine="0"/>
      </w:pPr>
      <w:rPr>
        <w:rFonts w:hint="default"/>
      </w:rPr>
    </w:lvl>
    <w:lvl w:ilvl="3">
      <w:start w:val="1"/>
      <w:numFmt w:val="none"/>
      <w:lvlRestart w:val="0"/>
      <w:suff w:val="nothing"/>
      <w:lvlText w:val="%2"/>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hanging="709"/>
      </w:pPr>
      <w:rPr>
        <w:rFonts w:hint="default"/>
      </w:rPr>
    </w:lvl>
    <w:lvl w:ilvl="7">
      <w:start w:val="1"/>
      <w:numFmt w:val="none"/>
      <w:suff w:val="nothing"/>
      <w:lvlText w:val=""/>
      <w:lvlJc w:val="left"/>
      <w:pPr>
        <w:ind w:left="0" w:hanging="709"/>
      </w:pPr>
      <w:rPr>
        <w:rFonts w:hint="default"/>
      </w:rPr>
    </w:lvl>
    <w:lvl w:ilvl="8">
      <w:start w:val="1"/>
      <w:numFmt w:val="none"/>
      <w:lvlRestart w:val="0"/>
      <w:suff w:val="nothing"/>
      <w:lvlText w:val=""/>
      <w:lvlJc w:val="left"/>
      <w:pPr>
        <w:ind w:left="0" w:hanging="709"/>
      </w:pPr>
      <w:rPr>
        <w:rFonts w:hint="default"/>
      </w:rPr>
    </w:lvl>
  </w:abstractNum>
  <w:abstractNum w:abstractNumId="6" w15:restartNumberingAfterBreak="0">
    <w:nsid w:val="41261AF4"/>
    <w:multiLevelType w:val="multilevel"/>
    <w:tmpl w:val="CFB26F68"/>
    <w:lvl w:ilvl="0">
      <w:start w:val="1"/>
      <w:numFmt w:val="upperLetter"/>
      <w:pStyle w:val="OLBackground1"/>
      <w:lvlText w:val="%1."/>
      <w:lvlJc w:val="left"/>
      <w:pPr>
        <w:tabs>
          <w:tab w:val="num" w:pos="709"/>
        </w:tabs>
        <w:ind w:left="709" w:hanging="709"/>
      </w:pPr>
      <w:rPr>
        <w:rFonts w:ascii="Calibri Light" w:hAnsi="Calibri Light" w:hint="default"/>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OLBackground2"/>
      <w:lvlText w:val="%2."/>
      <w:lvlJc w:val="left"/>
      <w:pPr>
        <w:tabs>
          <w:tab w:val="num" w:pos="1418"/>
        </w:tabs>
        <w:ind w:left="1418" w:hanging="709"/>
      </w:pPr>
      <w:rPr>
        <w:rFonts w:hint="default"/>
      </w:rPr>
    </w:lvl>
    <w:lvl w:ilvl="2">
      <w:start w:val="1"/>
      <w:numFmt w:val="decimal"/>
      <w:pStyle w:val="OLBackground3"/>
      <w:lvlText w:val="%3."/>
      <w:lvlJc w:val="left"/>
      <w:pPr>
        <w:tabs>
          <w:tab w:val="num" w:pos="2126"/>
        </w:tabs>
        <w:ind w:left="2126" w:hanging="708"/>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45662149"/>
    <w:multiLevelType w:val="multilevel"/>
    <w:tmpl w:val="7562BFBC"/>
    <w:name w:val="LD_Standard"/>
    <w:lvl w:ilvl="0">
      <w:start w:val="1"/>
      <w:numFmt w:val="none"/>
      <w:pStyle w:val="OLNumber0"/>
      <w:lvlText w:val=""/>
      <w:lvlJc w:val="left"/>
      <w:pPr>
        <w:tabs>
          <w:tab w:val="num" w:pos="0"/>
        </w:tabs>
        <w:ind w:left="0" w:firstLine="0"/>
      </w:pPr>
      <w:rPr>
        <w:rFonts w:hint="default"/>
      </w:rPr>
    </w:lvl>
    <w:lvl w:ilvl="1">
      <w:start w:val="1"/>
      <w:numFmt w:val="decimal"/>
      <w:pStyle w:val="OLNumber1"/>
      <w:lvlText w:val="%2."/>
      <w:lvlJc w:val="left"/>
      <w:pPr>
        <w:tabs>
          <w:tab w:val="num" w:pos="709"/>
        </w:tabs>
        <w:ind w:left="709" w:hanging="709"/>
      </w:pPr>
      <w:rPr>
        <w:rFonts w:hint="default"/>
      </w:rPr>
    </w:lvl>
    <w:lvl w:ilvl="2">
      <w:start w:val="1"/>
      <w:numFmt w:val="decimal"/>
      <w:pStyle w:val="OLNumber2"/>
      <w:lvlText w:val="%2.%3"/>
      <w:lvlJc w:val="left"/>
      <w:pPr>
        <w:tabs>
          <w:tab w:val="num" w:pos="709"/>
        </w:tabs>
        <w:ind w:left="709" w:hanging="709"/>
      </w:pPr>
      <w:rPr>
        <w:rFonts w:hint="default"/>
      </w:rPr>
    </w:lvl>
    <w:lvl w:ilvl="3">
      <w:start w:val="1"/>
      <w:numFmt w:val="lowerLetter"/>
      <w:pStyle w:val="OLNumber3"/>
      <w:lvlText w:val="(%4)"/>
      <w:lvlJc w:val="left"/>
      <w:pPr>
        <w:tabs>
          <w:tab w:val="num" w:pos="1418"/>
        </w:tabs>
        <w:ind w:left="1418" w:hanging="709"/>
      </w:pPr>
      <w:rPr>
        <w:rFonts w:hint="default"/>
      </w:rPr>
    </w:lvl>
    <w:lvl w:ilvl="4">
      <w:start w:val="1"/>
      <w:numFmt w:val="lowerRoman"/>
      <w:pStyle w:val="OLNumber4"/>
      <w:lvlText w:val="(%5)"/>
      <w:lvlJc w:val="left"/>
      <w:pPr>
        <w:tabs>
          <w:tab w:val="num" w:pos="2126"/>
        </w:tabs>
        <w:ind w:left="2126" w:hanging="708"/>
      </w:pPr>
      <w:rPr>
        <w:rFonts w:hint="default"/>
      </w:rPr>
    </w:lvl>
    <w:lvl w:ilvl="5">
      <w:start w:val="1"/>
      <w:numFmt w:val="upperLetter"/>
      <w:pStyle w:val="OLNumber5"/>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8" w15:restartNumberingAfterBreak="0">
    <w:nsid w:val="5C3A568F"/>
    <w:multiLevelType w:val="multilevel"/>
    <w:tmpl w:val="195EAD30"/>
    <w:name w:val="LD_Standard2"/>
    <w:lvl w:ilvl="0">
      <w:start w:val="1"/>
      <w:numFmt w:val="bullet"/>
      <w:pStyle w:val="OLBullet0"/>
      <w:lvlText w:val=""/>
      <w:lvlJc w:val="left"/>
      <w:pPr>
        <w:tabs>
          <w:tab w:val="num" w:pos="709"/>
        </w:tabs>
        <w:ind w:left="709"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571C2B"/>
    <w:multiLevelType w:val="hybridMultilevel"/>
    <w:tmpl w:val="C13214F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5C4FA2"/>
    <w:multiLevelType w:val="hybridMultilevel"/>
    <w:tmpl w:val="760ACFEA"/>
    <w:lvl w:ilvl="0" w:tplc="97DEAB12">
      <w:start w:val="1"/>
      <w:numFmt w:val="bullet"/>
      <w:pStyle w:val="OLBullet5"/>
      <w:lvlText w:val=""/>
      <w:lvlJc w:val="left"/>
      <w:pPr>
        <w:tabs>
          <w:tab w:val="num" w:pos="4253"/>
        </w:tabs>
        <w:ind w:left="4253"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EC3020"/>
    <w:multiLevelType w:val="hybridMultilevel"/>
    <w:tmpl w:val="26EA6054"/>
    <w:name w:val="LD_Standard22"/>
    <w:lvl w:ilvl="0" w:tplc="75BABD78">
      <w:start w:val="1"/>
      <w:numFmt w:val="bullet"/>
      <w:pStyle w:val="OLBullet3"/>
      <w:lvlText w:val=""/>
      <w:lvlJc w:val="left"/>
      <w:pPr>
        <w:tabs>
          <w:tab w:val="num" w:pos="2835"/>
        </w:tabs>
        <w:ind w:left="2835"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4808A9"/>
    <w:multiLevelType w:val="hybridMultilevel"/>
    <w:tmpl w:val="B34CEE42"/>
    <w:lvl w:ilvl="0" w:tplc="2B98D112">
      <w:start w:val="1"/>
      <w:numFmt w:val="bullet"/>
      <w:pStyle w:val="OLBullet1"/>
      <w:lvlText w:val="o"/>
      <w:lvlJc w:val="left"/>
      <w:pPr>
        <w:tabs>
          <w:tab w:val="num" w:pos="1418"/>
        </w:tabs>
        <w:ind w:left="1418" w:hanging="709"/>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84423A"/>
    <w:multiLevelType w:val="multilevel"/>
    <w:tmpl w:val="A3964676"/>
    <w:lvl w:ilvl="0">
      <w:start w:val="1"/>
      <w:numFmt w:val="none"/>
      <w:pStyle w:val="OLSchedule0Heading"/>
      <w:suff w:val="space"/>
      <w:lvlText w:val="Schedule"/>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LSchedule1"/>
      <w:lvlText w:val="%2."/>
      <w:lvlJc w:val="left"/>
      <w:pPr>
        <w:ind w:left="709" w:hanging="709"/>
      </w:pPr>
      <w:rPr>
        <w:rFonts w:hint="default"/>
      </w:rPr>
    </w:lvl>
    <w:lvl w:ilvl="2">
      <w:start w:val="1"/>
      <w:numFmt w:val="lowerLetter"/>
      <w:pStyle w:val="OLSchedule2"/>
      <w:lvlText w:val="(%3)"/>
      <w:lvlJc w:val="left"/>
      <w:pPr>
        <w:tabs>
          <w:tab w:val="num" w:pos="1418"/>
        </w:tabs>
        <w:ind w:left="1418" w:hanging="709"/>
      </w:pPr>
      <w:rPr>
        <w:rFonts w:hint="default"/>
      </w:rPr>
    </w:lvl>
    <w:lvl w:ilvl="3">
      <w:start w:val="1"/>
      <w:numFmt w:val="lowerRoman"/>
      <w:pStyle w:val="OLSchedule3"/>
      <w:lvlText w:val="(%4)"/>
      <w:lvlJc w:val="left"/>
      <w:pPr>
        <w:tabs>
          <w:tab w:val="num" w:pos="2126"/>
        </w:tabs>
        <w:ind w:left="2126" w:hanging="708"/>
      </w:pPr>
      <w:rPr>
        <w:rFonts w:hint="default"/>
      </w:rPr>
    </w:lvl>
    <w:lvl w:ilvl="4">
      <w:start w:val="1"/>
      <w:numFmt w:val="upperLetter"/>
      <w:pStyle w:val="OL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846867825">
    <w:abstractNumId w:val="1"/>
  </w:num>
  <w:num w:numId="2" w16cid:durableId="1157653918">
    <w:abstractNumId w:val="3"/>
  </w:num>
  <w:num w:numId="3" w16cid:durableId="1880430304">
    <w:abstractNumId w:val="7"/>
  </w:num>
  <w:num w:numId="4" w16cid:durableId="864632519">
    <w:abstractNumId w:val="8"/>
  </w:num>
  <w:num w:numId="5" w16cid:durableId="205290168">
    <w:abstractNumId w:val="12"/>
  </w:num>
  <w:num w:numId="6" w16cid:durableId="678121993">
    <w:abstractNumId w:val="4"/>
  </w:num>
  <w:num w:numId="7" w16cid:durableId="1236084595">
    <w:abstractNumId w:val="5"/>
  </w:num>
  <w:num w:numId="8" w16cid:durableId="816189055">
    <w:abstractNumId w:val="6"/>
  </w:num>
  <w:num w:numId="9" w16cid:durableId="1248342328">
    <w:abstractNumId w:val="2"/>
  </w:num>
  <w:num w:numId="10" w16cid:durableId="2019039101">
    <w:abstractNumId w:val="10"/>
  </w:num>
  <w:num w:numId="11" w16cid:durableId="1443650312">
    <w:abstractNumId w:val="13"/>
  </w:num>
  <w:num w:numId="12" w16cid:durableId="1193032491">
    <w:abstractNumId w:val="11"/>
    <w:lvlOverride w:ilvl="0">
      <w:startOverride w:val="1"/>
    </w:lvlOverride>
  </w:num>
  <w:num w:numId="13" w16cid:durableId="23389927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149c08fb-2f19-4732-920f-54916b51d765"/>
    <w:docVar w:name="ndGeneratedStamp" w:val="3458-5540-2512, v. 1"/>
    <w:docVar w:name="ndGeneratedStampLocation" w:val="ExceptFirst"/>
  </w:docVars>
  <w:rsids>
    <w:rsidRoot w:val="0016075A"/>
    <w:rsid w:val="00012589"/>
    <w:rsid w:val="00022FC5"/>
    <w:rsid w:val="00032FD7"/>
    <w:rsid w:val="000412C0"/>
    <w:rsid w:val="00045076"/>
    <w:rsid w:val="00055C7F"/>
    <w:rsid w:val="00057529"/>
    <w:rsid w:val="00080045"/>
    <w:rsid w:val="000837FB"/>
    <w:rsid w:val="000918DC"/>
    <w:rsid w:val="000A0CCD"/>
    <w:rsid w:val="000A4EEB"/>
    <w:rsid w:val="000C09BF"/>
    <w:rsid w:val="000E4418"/>
    <w:rsid w:val="000E6FA8"/>
    <w:rsid w:val="00126E83"/>
    <w:rsid w:val="00127B7A"/>
    <w:rsid w:val="00127E95"/>
    <w:rsid w:val="00127EE0"/>
    <w:rsid w:val="00132BEF"/>
    <w:rsid w:val="0014433B"/>
    <w:rsid w:val="00145A27"/>
    <w:rsid w:val="00152A24"/>
    <w:rsid w:val="0016075A"/>
    <w:rsid w:val="0018571D"/>
    <w:rsid w:val="001A0D4F"/>
    <w:rsid w:val="001A1841"/>
    <w:rsid w:val="001C03AA"/>
    <w:rsid w:val="001D0895"/>
    <w:rsid w:val="001D1344"/>
    <w:rsid w:val="001D7ABB"/>
    <w:rsid w:val="001E6107"/>
    <w:rsid w:val="001E6C2B"/>
    <w:rsid w:val="00206FAE"/>
    <w:rsid w:val="00221C82"/>
    <w:rsid w:val="00235E5D"/>
    <w:rsid w:val="00237721"/>
    <w:rsid w:val="0026069C"/>
    <w:rsid w:val="0026388B"/>
    <w:rsid w:val="00275E6A"/>
    <w:rsid w:val="002815C5"/>
    <w:rsid w:val="00291ED0"/>
    <w:rsid w:val="002920BC"/>
    <w:rsid w:val="002A24B2"/>
    <w:rsid w:val="002A6EF5"/>
    <w:rsid w:val="002B194F"/>
    <w:rsid w:val="002B2C64"/>
    <w:rsid w:val="002E693F"/>
    <w:rsid w:val="002E7AAC"/>
    <w:rsid w:val="0030219C"/>
    <w:rsid w:val="003165E0"/>
    <w:rsid w:val="0032224C"/>
    <w:rsid w:val="00326FA1"/>
    <w:rsid w:val="00337117"/>
    <w:rsid w:val="00342272"/>
    <w:rsid w:val="00360780"/>
    <w:rsid w:val="00363AC3"/>
    <w:rsid w:val="0037397E"/>
    <w:rsid w:val="00377E13"/>
    <w:rsid w:val="003930BF"/>
    <w:rsid w:val="003A18A1"/>
    <w:rsid w:val="003B3058"/>
    <w:rsid w:val="003B4104"/>
    <w:rsid w:val="003C0F9A"/>
    <w:rsid w:val="003C6F1C"/>
    <w:rsid w:val="003F24A1"/>
    <w:rsid w:val="003F76E6"/>
    <w:rsid w:val="00401F13"/>
    <w:rsid w:val="00402C86"/>
    <w:rsid w:val="004224D1"/>
    <w:rsid w:val="00427549"/>
    <w:rsid w:val="004303ED"/>
    <w:rsid w:val="00431D6E"/>
    <w:rsid w:val="00446B18"/>
    <w:rsid w:val="00464C11"/>
    <w:rsid w:val="004821D0"/>
    <w:rsid w:val="00497F5F"/>
    <w:rsid w:val="004C153B"/>
    <w:rsid w:val="004C7171"/>
    <w:rsid w:val="004D2047"/>
    <w:rsid w:val="004D453A"/>
    <w:rsid w:val="004E48A6"/>
    <w:rsid w:val="004E6EC3"/>
    <w:rsid w:val="00505905"/>
    <w:rsid w:val="00545C13"/>
    <w:rsid w:val="0054637A"/>
    <w:rsid w:val="00555760"/>
    <w:rsid w:val="0056290E"/>
    <w:rsid w:val="005A16C5"/>
    <w:rsid w:val="005A1990"/>
    <w:rsid w:val="005B3425"/>
    <w:rsid w:val="005B49B0"/>
    <w:rsid w:val="005B56AA"/>
    <w:rsid w:val="005C2A0F"/>
    <w:rsid w:val="005D2624"/>
    <w:rsid w:val="005E0342"/>
    <w:rsid w:val="005E0F09"/>
    <w:rsid w:val="005E77A1"/>
    <w:rsid w:val="00624A22"/>
    <w:rsid w:val="00624C2B"/>
    <w:rsid w:val="00633E54"/>
    <w:rsid w:val="0063564F"/>
    <w:rsid w:val="00650FDB"/>
    <w:rsid w:val="0065551D"/>
    <w:rsid w:val="006611A4"/>
    <w:rsid w:val="00665D72"/>
    <w:rsid w:val="00667111"/>
    <w:rsid w:val="00673AA4"/>
    <w:rsid w:val="00695FE3"/>
    <w:rsid w:val="00697D51"/>
    <w:rsid w:val="006A6350"/>
    <w:rsid w:val="006A695C"/>
    <w:rsid w:val="006A7C89"/>
    <w:rsid w:val="006B1F97"/>
    <w:rsid w:val="006C5DC2"/>
    <w:rsid w:val="006D4FED"/>
    <w:rsid w:val="006F343C"/>
    <w:rsid w:val="006F3E93"/>
    <w:rsid w:val="006F4CBC"/>
    <w:rsid w:val="0073591C"/>
    <w:rsid w:val="00737429"/>
    <w:rsid w:val="00747257"/>
    <w:rsid w:val="00762136"/>
    <w:rsid w:val="007624FE"/>
    <w:rsid w:val="00765424"/>
    <w:rsid w:val="00767699"/>
    <w:rsid w:val="007A29AA"/>
    <w:rsid w:val="007A76C4"/>
    <w:rsid w:val="007B4921"/>
    <w:rsid w:val="007B6691"/>
    <w:rsid w:val="007C066B"/>
    <w:rsid w:val="007C6D0E"/>
    <w:rsid w:val="007D5EBF"/>
    <w:rsid w:val="007E62CD"/>
    <w:rsid w:val="007E7651"/>
    <w:rsid w:val="007F15FC"/>
    <w:rsid w:val="007F6860"/>
    <w:rsid w:val="007F6BD6"/>
    <w:rsid w:val="00802032"/>
    <w:rsid w:val="00837DD8"/>
    <w:rsid w:val="00841691"/>
    <w:rsid w:val="00863207"/>
    <w:rsid w:val="00867AFF"/>
    <w:rsid w:val="00872FC6"/>
    <w:rsid w:val="008B5BE9"/>
    <w:rsid w:val="008B6537"/>
    <w:rsid w:val="008C288E"/>
    <w:rsid w:val="008C3DA8"/>
    <w:rsid w:val="008C558C"/>
    <w:rsid w:val="008D2A49"/>
    <w:rsid w:val="008E0A57"/>
    <w:rsid w:val="008E34DF"/>
    <w:rsid w:val="008F0C14"/>
    <w:rsid w:val="008F111E"/>
    <w:rsid w:val="008F3976"/>
    <w:rsid w:val="00900BDB"/>
    <w:rsid w:val="0090699B"/>
    <w:rsid w:val="00910040"/>
    <w:rsid w:val="009122D0"/>
    <w:rsid w:val="00913C25"/>
    <w:rsid w:val="00916460"/>
    <w:rsid w:val="009251E5"/>
    <w:rsid w:val="0092634D"/>
    <w:rsid w:val="00930A27"/>
    <w:rsid w:val="009435B8"/>
    <w:rsid w:val="00943A5C"/>
    <w:rsid w:val="0095586B"/>
    <w:rsid w:val="00957CE8"/>
    <w:rsid w:val="00965708"/>
    <w:rsid w:val="00971FC3"/>
    <w:rsid w:val="00976B9E"/>
    <w:rsid w:val="00976CFE"/>
    <w:rsid w:val="009816C3"/>
    <w:rsid w:val="009B5106"/>
    <w:rsid w:val="009C299B"/>
    <w:rsid w:val="009C6A95"/>
    <w:rsid w:val="009D6594"/>
    <w:rsid w:val="009F03B0"/>
    <w:rsid w:val="009F70CB"/>
    <w:rsid w:val="00A04B46"/>
    <w:rsid w:val="00A07556"/>
    <w:rsid w:val="00A13842"/>
    <w:rsid w:val="00A2630E"/>
    <w:rsid w:val="00A311B8"/>
    <w:rsid w:val="00A337A7"/>
    <w:rsid w:val="00A50696"/>
    <w:rsid w:val="00A620F1"/>
    <w:rsid w:val="00A73929"/>
    <w:rsid w:val="00A74148"/>
    <w:rsid w:val="00A80E9B"/>
    <w:rsid w:val="00A812BD"/>
    <w:rsid w:val="00A8286B"/>
    <w:rsid w:val="00A929D3"/>
    <w:rsid w:val="00A97D89"/>
    <w:rsid w:val="00AB5D79"/>
    <w:rsid w:val="00AB77F1"/>
    <w:rsid w:val="00AC2854"/>
    <w:rsid w:val="00AC7EFB"/>
    <w:rsid w:val="00AD6375"/>
    <w:rsid w:val="00B13C30"/>
    <w:rsid w:val="00B27FEE"/>
    <w:rsid w:val="00B4597B"/>
    <w:rsid w:val="00B529DC"/>
    <w:rsid w:val="00B541F0"/>
    <w:rsid w:val="00B71C8B"/>
    <w:rsid w:val="00B76BEB"/>
    <w:rsid w:val="00B91BFF"/>
    <w:rsid w:val="00BA55C8"/>
    <w:rsid w:val="00BB1A0B"/>
    <w:rsid w:val="00BB4E50"/>
    <w:rsid w:val="00BB7040"/>
    <w:rsid w:val="00BC2191"/>
    <w:rsid w:val="00BC348D"/>
    <w:rsid w:val="00BC36DA"/>
    <w:rsid w:val="00BC6405"/>
    <w:rsid w:val="00BD5F52"/>
    <w:rsid w:val="00BD60B8"/>
    <w:rsid w:val="00BD6216"/>
    <w:rsid w:val="00BE316E"/>
    <w:rsid w:val="00BE4F05"/>
    <w:rsid w:val="00BF0C3B"/>
    <w:rsid w:val="00BF31F3"/>
    <w:rsid w:val="00BF60DE"/>
    <w:rsid w:val="00BF6ABF"/>
    <w:rsid w:val="00BF6CD0"/>
    <w:rsid w:val="00C1168E"/>
    <w:rsid w:val="00C14EE6"/>
    <w:rsid w:val="00C16141"/>
    <w:rsid w:val="00C17428"/>
    <w:rsid w:val="00C22FA8"/>
    <w:rsid w:val="00C40109"/>
    <w:rsid w:val="00C42891"/>
    <w:rsid w:val="00C54ECF"/>
    <w:rsid w:val="00C73240"/>
    <w:rsid w:val="00C76606"/>
    <w:rsid w:val="00C925C5"/>
    <w:rsid w:val="00C94F3A"/>
    <w:rsid w:val="00CA2643"/>
    <w:rsid w:val="00CA4CC6"/>
    <w:rsid w:val="00CB4241"/>
    <w:rsid w:val="00CD0D14"/>
    <w:rsid w:val="00CF3E25"/>
    <w:rsid w:val="00D010EE"/>
    <w:rsid w:val="00D04697"/>
    <w:rsid w:val="00D05258"/>
    <w:rsid w:val="00D17799"/>
    <w:rsid w:val="00D1782C"/>
    <w:rsid w:val="00D20898"/>
    <w:rsid w:val="00D26A8B"/>
    <w:rsid w:val="00D37E6C"/>
    <w:rsid w:val="00D451AB"/>
    <w:rsid w:val="00D51E42"/>
    <w:rsid w:val="00D6168A"/>
    <w:rsid w:val="00D6277A"/>
    <w:rsid w:val="00D63875"/>
    <w:rsid w:val="00D63F92"/>
    <w:rsid w:val="00D87D08"/>
    <w:rsid w:val="00D947F4"/>
    <w:rsid w:val="00DB71A6"/>
    <w:rsid w:val="00DD1460"/>
    <w:rsid w:val="00DD5CD1"/>
    <w:rsid w:val="00E01203"/>
    <w:rsid w:val="00E1166A"/>
    <w:rsid w:val="00E302BB"/>
    <w:rsid w:val="00E329C0"/>
    <w:rsid w:val="00E331D0"/>
    <w:rsid w:val="00E727C1"/>
    <w:rsid w:val="00E76A88"/>
    <w:rsid w:val="00E919EF"/>
    <w:rsid w:val="00E94094"/>
    <w:rsid w:val="00ED56A9"/>
    <w:rsid w:val="00EE7558"/>
    <w:rsid w:val="00EF44FE"/>
    <w:rsid w:val="00F03661"/>
    <w:rsid w:val="00F167B9"/>
    <w:rsid w:val="00F272DD"/>
    <w:rsid w:val="00F4671F"/>
    <w:rsid w:val="00F57AD8"/>
    <w:rsid w:val="00F700F7"/>
    <w:rsid w:val="00F7667F"/>
    <w:rsid w:val="00F86C66"/>
    <w:rsid w:val="00F87475"/>
    <w:rsid w:val="00F92A19"/>
    <w:rsid w:val="00FB1B2E"/>
    <w:rsid w:val="00FB69AD"/>
    <w:rsid w:val="00FC4DC2"/>
    <w:rsid w:val="00FD5BB8"/>
    <w:rsid w:val="00FE0C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99B2B"/>
  <w15:chartTrackingRefBased/>
  <w15:docId w15:val="{C9FAB0D2-40B1-4BDA-95AD-30426D10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EBF"/>
    <w:pPr>
      <w:spacing w:after="0" w:line="240" w:lineRule="auto"/>
      <w:jc w:val="both"/>
    </w:pPr>
    <w:rPr>
      <w:rFonts w:ascii="Arial" w:eastAsia="Times New Roman" w:hAnsi="Arial" w:cs="Arial"/>
      <w:sz w:val="20"/>
      <w:szCs w:val="20"/>
    </w:rPr>
  </w:style>
  <w:style w:type="paragraph" w:styleId="Heading1">
    <w:name w:val="heading 1"/>
    <w:aliases w:val="HL"/>
    <w:basedOn w:val="Normal"/>
    <w:next w:val="Normal"/>
    <w:link w:val="Heading1Char"/>
    <w:rsid w:val="007D5EBF"/>
    <w:pPr>
      <w:widowControl w:val="0"/>
      <w:jc w:val="left"/>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Port"/>
    <w:basedOn w:val="Normal"/>
    <w:link w:val="HeaderChar"/>
    <w:unhideWhenUsed/>
    <w:rsid w:val="0016075A"/>
    <w:pPr>
      <w:tabs>
        <w:tab w:val="center" w:pos="4513"/>
        <w:tab w:val="right" w:pos="9026"/>
      </w:tabs>
    </w:pPr>
  </w:style>
  <w:style w:type="character" w:customStyle="1" w:styleId="HeaderChar">
    <w:name w:val="Header Char"/>
    <w:aliases w:val="HeaderPort Char"/>
    <w:basedOn w:val="DefaultParagraphFont"/>
    <w:link w:val="Header"/>
    <w:rsid w:val="0016075A"/>
  </w:style>
  <w:style w:type="paragraph" w:styleId="Footer">
    <w:name w:val="footer"/>
    <w:basedOn w:val="Normal"/>
    <w:link w:val="FooterChar"/>
    <w:uiPriority w:val="99"/>
    <w:unhideWhenUsed/>
    <w:rsid w:val="0016075A"/>
    <w:pPr>
      <w:tabs>
        <w:tab w:val="center" w:pos="4513"/>
        <w:tab w:val="right" w:pos="9026"/>
      </w:tabs>
    </w:pPr>
  </w:style>
  <w:style w:type="character" w:customStyle="1" w:styleId="FooterChar">
    <w:name w:val="Footer Char"/>
    <w:basedOn w:val="DefaultParagraphFont"/>
    <w:link w:val="Footer"/>
    <w:uiPriority w:val="99"/>
    <w:rsid w:val="0016075A"/>
  </w:style>
  <w:style w:type="table" w:styleId="TableGrid">
    <w:name w:val="Table Grid"/>
    <w:basedOn w:val="TableNormal"/>
    <w:rsid w:val="007D5EB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LNumber0">
    <w:name w:val="OL_Number0"/>
    <w:basedOn w:val="OLNormal"/>
    <w:next w:val="OLNumber1"/>
    <w:rsid w:val="007D5EBF"/>
    <w:pPr>
      <w:keepNext/>
      <w:numPr>
        <w:numId w:val="3"/>
      </w:numPr>
    </w:pPr>
    <w:rPr>
      <w:b/>
      <w:bCs/>
    </w:rPr>
  </w:style>
  <w:style w:type="paragraph" w:customStyle="1" w:styleId="OLNumber1">
    <w:name w:val="OL_Number1"/>
    <w:basedOn w:val="OLNormal"/>
    <w:qFormat/>
    <w:rsid w:val="007D5EBF"/>
    <w:pPr>
      <w:numPr>
        <w:ilvl w:val="1"/>
        <w:numId w:val="3"/>
      </w:numPr>
    </w:pPr>
  </w:style>
  <w:style w:type="paragraph" w:customStyle="1" w:styleId="OLNumber2">
    <w:name w:val="OL_Number2"/>
    <w:basedOn w:val="OLNormal"/>
    <w:qFormat/>
    <w:rsid w:val="007D5EBF"/>
    <w:pPr>
      <w:numPr>
        <w:ilvl w:val="2"/>
        <w:numId w:val="3"/>
      </w:numPr>
    </w:pPr>
  </w:style>
  <w:style w:type="paragraph" w:customStyle="1" w:styleId="OLNumber3">
    <w:name w:val="OL_Number3"/>
    <w:basedOn w:val="OLNormal"/>
    <w:qFormat/>
    <w:rsid w:val="007D5EBF"/>
    <w:pPr>
      <w:numPr>
        <w:ilvl w:val="3"/>
        <w:numId w:val="3"/>
      </w:numPr>
    </w:pPr>
  </w:style>
  <w:style w:type="paragraph" w:customStyle="1" w:styleId="OLNumber4">
    <w:name w:val="OL_Number4"/>
    <w:basedOn w:val="OLNormal"/>
    <w:qFormat/>
    <w:rsid w:val="007D5EBF"/>
    <w:pPr>
      <w:numPr>
        <w:ilvl w:val="4"/>
        <w:numId w:val="3"/>
      </w:numPr>
    </w:pPr>
  </w:style>
  <w:style w:type="paragraph" w:customStyle="1" w:styleId="OLNumber5">
    <w:name w:val="OL_Number5"/>
    <w:basedOn w:val="OLNormal"/>
    <w:qFormat/>
    <w:rsid w:val="007D5EBF"/>
    <w:pPr>
      <w:numPr>
        <w:ilvl w:val="5"/>
        <w:numId w:val="3"/>
      </w:numPr>
    </w:pPr>
  </w:style>
  <w:style w:type="paragraph" w:customStyle="1" w:styleId="OLNumber6">
    <w:name w:val="OL_Number6"/>
    <w:basedOn w:val="Normal"/>
    <w:rsid w:val="0016075A"/>
    <w:pPr>
      <w:numPr>
        <w:ilvl w:val="6"/>
        <w:numId w:val="1"/>
      </w:numPr>
      <w:spacing w:after="240"/>
    </w:pPr>
    <w:rPr>
      <w:rFonts w:eastAsia="MS Mincho"/>
      <w:sz w:val="22"/>
    </w:rPr>
  </w:style>
  <w:style w:type="paragraph" w:customStyle="1" w:styleId="OLNumber7">
    <w:name w:val="OL_Number7"/>
    <w:basedOn w:val="Normal"/>
    <w:rsid w:val="0016075A"/>
    <w:pPr>
      <w:numPr>
        <w:ilvl w:val="7"/>
        <w:numId w:val="1"/>
      </w:numPr>
      <w:spacing w:after="240"/>
    </w:pPr>
    <w:rPr>
      <w:rFonts w:eastAsia="MS Mincho"/>
      <w:sz w:val="22"/>
    </w:rPr>
  </w:style>
  <w:style w:type="paragraph" w:customStyle="1" w:styleId="TableTextB">
    <w:name w:val="Table Text B"/>
    <w:basedOn w:val="Normal"/>
    <w:rsid w:val="0016075A"/>
    <w:pPr>
      <w:overflowPunct w:val="0"/>
      <w:autoSpaceDE w:val="0"/>
      <w:autoSpaceDN w:val="0"/>
      <w:adjustRightInd w:val="0"/>
      <w:spacing w:before="60" w:after="60"/>
      <w:jc w:val="center"/>
    </w:pPr>
    <w:rPr>
      <w:rFonts w:asciiTheme="minorHAnsi" w:hAnsiTheme="minorHAnsi"/>
      <w:b/>
      <w:bCs/>
      <w:sz w:val="22"/>
    </w:rPr>
  </w:style>
  <w:style w:type="paragraph" w:customStyle="1" w:styleId="OLNumberList">
    <w:name w:val="OL_NumberList"/>
    <w:basedOn w:val="Normal"/>
    <w:qFormat/>
    <w:rsid w:val="00401F13"/>
    <w:pPr>
      <w:tabs>
        <w:tab w:val="num" w:pos="709"/>
      </w:tabs>
      <w:spacing w:after="240"/>
      <w:ind w:left="709" w:hanging="709"/>
    </w:pPr>
    <w:rPr>
      <w:rFonts w:eastAsia="MS Mincho"/>
      <w:sz w:val="22"/>
      <w:szCs w:val="24"/>
    </w:rPr>
  </w:style>
  <w:style w:type="paragraph" w:styleId="ListParagraph">
    <w:name w:val="List Paragraph"/>
    <w:basedOn w:val="Normal"/>
    <w:uiPriority w:val="34"/>
    <w:rsid w:val="007D5EBF"/>
    <w:pPr>
      <w:ind w:left="720"/>
      <w:contextualSpacing/>
    </w:pPr>
  </w:style>
  <w:style w:type="paragraph" w:customStyle="1" w:styleId="OLBodyText">
    <w:name w:val="OL_BodyText"/>
    <w:basedOn w:val="OLNormal"/>
    <w:qFormat/>
    <w:rsid w:val="007D5EBF"/>
  </w:style>
  <w:style w:type="character" w:styleId="CommentReference">
    <w:name w:val="annotation reference"/>
    <w:basedOn w:val="DefaultParagraphFont"/>
    <w:uiPriority w:val="99"/>
    <w:semiHidden/>
    <w:unhideWhenUsed/>
    <w:rsid w:val="0018571D"/>
    <w:rPr>
      <w:sz w:val="16"/>
      <w:szCs w:val="16"/>
    </w:rPr>
  </w:style>
  <w:style w:type="paragraph" w:styleId="CommentText">
    <w:name w:val="annotation text"/>
    <w:basedOn w:val="Normal"/>
    <w:link w:val="CommentTextChar"/>
    <w:uiPriority w:val="99"/>
    <w:unhideWhenUsed/>
    <w:rsid w:val="0018571D"/>
  </w:style>
  <w:style w:type="character" w:customStyle="1" w:styleId="CommentTextChar">
    <w:name w:val="Comment Text Char"/>
    <w:basedOn w:val="DefaultParagraphFont"/>
    <w:link w:val="CommentText"/>
    <w:uiPriority w:val="99"/>
    <w:rsid w:val="0018571D"/>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8571D"/>
    <w:rPr>
      <w:b/>
      <w:bCs/>
    </w:rPr>
  </w:style>
  <w:style w:type="character" w:customStyle="1" w:styleId="CommentSubjectChar">
    <w:name w:val="Comment Subject Char"/>
    <w:basedOn w:val="CommentTextChar"/>
    <w:link w:val="CommentSubject"/>
    <w:uiPriority w:val="99"/>
    <w:semiHidden/>
    <w:rsid w:val="0018571D"/>
    <w:rPr>
      <w:rFonts w:ascii="Arial" w:eastAsia="Times New Roman" w:hAnsi="Arial" w:cs="Times New Roman"/>
      <w:b/>
      <w:bCs/>
      <w:sz w:val="20"/>
      <w:szCs w:val="20"/>
      <w:lang w:val="en-US"/>
    </w:rPr>
  </w:style>
  <w:style w:type="paragraph" w:styleId="BalloonText">
    <w:name w:val="Balloon Text"/>
    <w:basedOn w:val="Normal"/>
    <w:link w:val="BalloonTextChar"/>
    <w:uiPriority w:val="99"/>
    <w:semiHidden/>
    <w:unhideWhenUsed/>
    <w:rsid w:val="001857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71D"/>
    <w:rPr>
      <w:rFonts w:ascii="Segoe UI" w:eastAsia="Times New Roman" w:hAnsi="Segoe UI" w:cs="Segoe UI"/>
      <w:sz w:val="18"/>
      <w:szCs w:val="18"/>
      <w:lang w:val="en-US"/>
    </w:rPr>
  </w:style>
  <w:style w:type="paragraph" w:styleId="Revision">
    <w:name w:val="Revision"/>
    <w:hidden/>
    <w:uiPriority w:val="99"/>
    <w:semiHidden/>
    <w:rsid w:val="00A73929"/>
    <w:pPr>
      <w:spacing w:after="0" w:line="240" w:lineRule="auto"/>
    </w:pPr>
    <w:rPr>
      <w:rFonts w:ascii="Arial" w:eastAsia="Times New Roman" w:hAnsi="Arial" w:cs="Times New Roman"/>
      <w:sz w:val="20"/>
      <w:szCs w:val="20"/>
      <w:lang w:val="en-US"/>
    </w:rPr>
  </w:style>
  <w:style w:type="table" w:customStyle="1" w:styleId="TableGrid1">
    <w:name w:val="Table Grid1"/>
    <w:basedOn w:val="TableNormal"/>
    <w:next w:val="TableGrid"/>
    <w:uiPriority w:val="59"/>
    <w:rsid w:val="00A73929"/>
    <w:pPr>
      <w:spacing w:after="0" w:line="240" w:lineRule="auto"/>
    </w:pPr>
    <w:rPr>
      <w:rFonts w:ascii="Arial" w:eastAsia="Times New Roman" w:hAnsi="Arial"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624C2B"/>
    <w:rPr>
      <w:color w:val="0563C1" w:themeColor="hyperlink"/>
      <w:u w:val="single"/>
    </w:rPr>
  </w:style>
  <w:style w:type="character" w:styleId="UnresolvedMention">
    <w:name w:val="Unresolved Mention"/>
    <w:basedOn w:val="DefaultParagraphFont"/>
    <w:uiPriority w:val="99"/>
    <w:semiHidden/>
    <w:unhideWhenUsed/>
    <w:rsid w:val="00624C2B"/>
    <w:rPr>
      <w:color w:val="605E5C"/>
      <w:shd w:val="clear" w:color="auto" w:fill="E1DFDD"/>
    </w:rPr>
  </w:style>
  <w:style w:type="character" w:customStyle="1" w:styleId="Heading1Char">
    <w:name w:val="Heading 1 Char"/>
    <w:aliases w:val="HL Char"/>
    <w:basedOn w:val="DefaultParagraphFont"/>
    <w:link w:val="Heading1"/>
    <w:rsid w:val="007D5EBF"/>
    <w:rPr>
      <w:rFonts w:ascii="Calibri Light" w:eastAsiaTheme="majorEastAsia" w:hAnsi="Calibri Light" w:cstheme="majorBidi"/>
      <w:szCs w:val="32"/>
    </w:rPr>
  </w:style>
  <w:style w:type="paragraph" w:customStyle="1" w:styleId="OLBullet0">
    <w:name w:val="OL_Bullet0"/>
    <w:basedOn w:val="OLNormal"/>
    <w:qFormat/>
    <w:rsid w:val="007D5EBF"/>
    <w:pPr>
      <w:numPr>
        <w:numId w:val="4"/>
      </w:numPr>
    </w:pPr>
    <w:rPr>
      <w:szCs w:val="24"/>
    </w:rPr>
  </w:style>
  <w:style w:type="paragraph" w:customStyle="1" w:styleId="OLHeading">
    <w:name w:val="OL_Heading"/>
    <w:basedOn w:val="Normal"/>
    <w:next w:val="OLBodyText"/>
    <w:qFormat/>
    <w:rsid w:val="007D5EBF"/>
    <w:pPr>
      <w:keepNext/>
      <w:keepLines/>
      <w:spacing w:after="240"/>
      <w:jc w:val="left"/>
    </w:pPr>
    <w:rPr>
      <w:b/>
      <w:caps/>
    </w:rPr>
  </w:style>
  <w:style w:type="paragraph" w:customStyle="1" w:styleId="OLSubHeading">
    <w:name w:val="OL_SubHeading"/>
    <w:basedOn w:val="Normal"/>
    <w:next w:val="OLBodyText"/>
    <w:qFormat/>
    <w:rsid w:val="007D5EBF"/>
    <w:pPr>
      <w:keepNext/>
      <w:keepLines/>
      <w:spacing w:after="240"/>
      <w:jc w:val="left"/>
    </w:pPr>
    <w:rPr>
      <w:b/>
    </w:rPr>
  </w:style>
  <w:style w:type="paragraph" w:customStyle="1" w:styleId="OLBullet1">
    <w:name w:val="OL_Bullet1"/>
    <w:basedOn w:val="OLNormal"/>
    <w:qFormat/>
    <w:rsid w:val="007D5EBF"/>
    <w:pPr>
      <w:numPr>
        <w:numId w:val="5"/>
      </w:numPr>
    </w:pPr>
    <w:rPr>
      <w:szCs w:val="24"/>
    </w:rPr>
  </w:style>
  <w:style w:type="paragraph" w:customStyle="1" w:styleId="OLBullet2">
    <w:name w:val="OL_Bullet2"/>
    <w:basedOn w:val="OLNormal"/>
    <w:qFormat/>
    <w:rsid w:val="007D5EBF"/>
    <w:pPr>
      <w:numPr>
        <w:numId w:val="6"/>
      </w:numPr>
    </w:pPr>
    <w:rPr>
      <w:szCs w:val="24"/>
    </w:rPr>
  </w:style>
  <w:style w:type="paragraph" w:customStyle="1" w:styleId="OLListPara">
    <w:name w:val="OL_ListPara"/>
    <w:basedOn w:val="Normal"/>
    <w:rsid w:val="007D5EBF"/>
    <w:pPr>
      <w:numPr>
        <w:numId w:val="2"/>
      </w:numPr>
      <w:spacing w:after="120"/>
    </w:pPr>
    <w:rPr>
      <w:szCs w:val="24"/>
    </w:rPr>
  </w:style>
  <w:style w:type="paragraph" w:customStyle="1" w:styleId="OLNormal">
    <w:name w:val="OL_Normal"/>
    <w:basedOn w:val="Normal"/>
    <w:qFormat/>
    <w:rsid w:val="007D5EBF"/>
    <w:pPr>
      <w:spacing w:after="240"/>
    </w:pPr>
  </w:style>
  <w:style w:type="paragraph" w:customStyle="1" w:styleId="OLNumber0NoNum">
    <w:name w:val="OL_Number0_NoNum"/>
    <w:basedOn w:val="OLNumber0"/>
    <w:next w:val="OLNumber1"/>
    <w:rsid w:val="007D5EBF"/>
    <w:pPr>
      <w:numPr>
        <w:numId w:val="0"/>
      </w:numPr>
    </w:pPr>
  </w:style>
  <w:style w:type="paragraph" w:customStyle="1" w:styleId="OLIndent1">
    <w:name w:val="OL_Indent1"/>
    <w:basedOn w:val="OLNormal"/>
    <w:qFormat/>
    <w:rsid w:val="007D5EBF"/>
    <w:pPr>
      <w:ind w:left="709"/>
    </w:pPr>
  </w:style>
  <w:style w:type="paragraph" w:customStyle="1" w:styleId="OLIndent2">
    <w:name w:val="OL_Indent2"/>
    <w:basedOn w:val="OLNormal"/>
    <w:qFormat/>
    <w:rsid w:val="007D5EBF"/>
    <w:pPr>
      <w:ind w:left="1418"/>
    </w:pPr>
  </w:style>
  <w:style w:type="paragraph" w:customStyle="1" w:styleId="OLIndent3">
    <w:name w:val="OL_Indent3"/>
    <w:basedOn w:val="OLNormal"/>
    <w:qFormat/>
    <w:rsid w:val="007D5EBF"/>
    <w:pPr>
      <w:ind w:left="2126"/>
    </w:pPr>
  </w:style>
  <w:style w:type="paragraph" w:customStyle="1" w:styleId="OLNumber1B">
    <w:name w:val="OL_Number1B"/>
    <w:basedOn w:val="OLNumber1"/>
    <w:next w:val="OLNumber2"/>
    <w:qFormat/>
    <w:rsid w:val="007D5EBF"/>
    <w:pPr>
      <w:keepNext/>
    </w:pPr>
    <w:rPr>
      <w:b/>
      <w:caps/>
    </w:rPr>
  </w:style>
  <w:style w:type="paragraph" w:customStyle="1" w:styleId="OLNumber2B">
    <w:name w:val="OL_Number2B"/>
    <w:basedOn w:val="OLNumber2"/>
    <w:next w:val="OLIndent1"/>
    <w:qFormat/>
    <w:rsid w:val="007D5EBF"/>
    <w:pPr>
      <w:keepNext/>
    </w:pPr>
    <w:rPr>
      <w:b/>
    </w:rPr>
  </w:style>
  <w:style w:type="paragraph" w:customStyle="1" w:styleId="OLNumber3B">
    <w:name w:val="OL_Number3B"/>
    <w:basedOn w:val="OLNumber3"/>
    <w:next w:val="OLIndent2"/>
    <w:qFormat/>
    <w:rsid w:val="007D5EBF"/>
    <w:pPr>
      <w:keepNext/>
    </w:pPr>
    <w:rPr>
      <w:b/>
    </w:rPr>
  </w:style>
  <w:style w:type="paragraph" w:customStyle="1" w:styleId="OLQuote">
    <w:name w:val="OL_Quote"/>
    <w:basedOn w:val="OLNormal"/>
    <w:qFormat/>
    <w:rsid w:val="007D5EBF"/>
    <w:pPr>
      <w:ind w:left="851" w:right="851"/>
    </w:pPr>
  </w:style>
  <w:style w:type="paragraph" w:customStyle="1" w:styleId="OLAnnexureHeading">
    <w:name w:val="OL_AnnexureHeading"/>
    <w:basedOn w:val="OLNormal"/>
    <w:next w:val="OLBodyText"/>
    <w:qFormat/>
    <w:rsid w:val="007D5EBF"/>
    <w:pPr>
      <w:pageBreakBefore/>
      <w:widowControl w:val="0"/>
      <w:numPr>
        <w:numId w:val="7"/>
      </w:numPr>
      <w:jc w:val="left"/>
      <w:outlineLvl w:val="0"/>
    </w:pPr>
    <w:rPr>
      <w:rFonts w:eastAsia="Arial"/>
      <w:b/>
      <w:szCs w:val="22"/>
    </w:rPr>
  </w:style>
  <w:style w:type="paragraph" w:customStyle="1" w:styleId="OLBackground1">
    <w:name w:val="OL_Background1"/>
    <w:basedOn w:val="OLNormal"/>
    <w:qFormat/>
    <w:rsid w:val="007D5EBF"/>
    <w:pPr>
      <w:widowControl w:val="0"/>
      <w:numPr>
        <w:numId w:val="8"/>
      </w:numPr>
    </w:pPr>
    <w:rPr>
      <w:rFonts w:eastAsia="Arial"/>
      <w:szCs w:val="21"/>
    </w:rPr>
  </w:style>
  <w:style w:type="paragraph" w:customStyle="1" w:styleId="OLBackground2">
    <w:name w:val="OL_Background2"/>
    <w:basedOn w:val="OLNormal"/>
    <w:qFormat/>
    <w:rsid w:val="007D5EBF"/>
    <w:pPr>
      <w:widowControl w:val="0"/>
      <w:numPr>
        <w:ilvl w:val="1"/>
        <w:numId w:val="8"/>
      </w:numPr>
      <w:jc w:val="left"/>
    </w:pPr>
    <w:rPr>
      <w:rFonts w:eastAsia="Arial"/>
      <w:szCs w:val="21"/>
    </w:rPr>
  </w:style>
  <w:style w:type="paragraph" w:customStyle="1" w:styleId="OLBackground3">
    <w:name w:val="OL_Background3"/>
    <w:basedOn w:val="OLNormal"/>
    <w:qFormat/>
    <w:rsid w:val="007D5EBF"/>
    <w:pPr>
      <w:widowControl w:val="0"/>
      <w:numPr>
        <w:ilvl w:val="2"/>
        <w:numId w:val="8"/>
      </w:numPr>
      <w:jc w:val="left"/>
    </w:pPr>
    <w:rPr>
      <w:rFonts w:eastAsia="Arial"/>
      <w:szCs w:val="21"/>
    </w:rPr>
  </w:style>
  <w:style w:type="paragraph" w:customStyle="1" w:styleId="OLBullet3">
    <w:name w:val="OL_Bullet3"/>
    <w:basedOn w:val="OLNormal"/>
    <w:qFormat/>
    <w:rsid w:val="007D5EBF"/>
    <w:pPr>
      <w:numPr>
        <w:numId w:val="12"/>
      </w:numPr>
    </w:pPr>
  </w:style>
  <w:style w:type="paragraph" w:customStyle="1" w:styleId="OLBullet4">
    <w:name w:val="OL_Bullet4"/>
    <w:basedOn w:val="OLNormal"/>
    <w:qFormat/>
    <w:rsid w:val="007D5EBF"/>
    <w:pPr>
      <w:numPr>
        <w:numId w:val="9"/>
      </w:numPr>
    </w:pPr>
  </w:style>
  <w:style w:type="paragraph" w:customStyle="1" w:styleId="OLBullet5">
    <w:name w:val="OL_Bullet5"/>
    <w:basedOn w:val="OLNormal"/>
    <w:rsid w:val="007D5EBF"/>
    <w:pPr>
      <w:numPr>
        <w:numId w:val="10"/>
      </w:numPr>
    </w:pPr>
  </w:style>
  <w:style w:type="paragraph" w:customStyle="1" w:styleId="OLSchedule0Heading">
    <w:name w:val="OL_Schedule0_Heading"/>
    <w:basedOn w:val="OLNormal"/>
    <w:next w:val="OLBodyText"/>
    <w:qFormat/>
    <w:rsid w:val="007D5EBF"/>
    <w:pPr>
      <w:keepNext/>
      <w:pageBreakBefore/>
      <w:widowControl w:val="0"/>
      <w:numPr>
        <w:numId w:val="11"/>
      </w:numPr>
      <w:jc w:val="left"/>
      <w:outlineLvl w:val="0"/>
    </w:pPr>
    <w:rPr>
      <w:rFonts w:eastAsia="Arial"/>
      <w:b/>
      <w:caps/>
      <w:szCs w:val="22"/>
    </w:rPr>
  </w:style>
  <w:style w:type="paragraph" w:customStyle="1" w:styleId="OLSchedule1">
    <w:name w:val="OL_Schedule1"/>
    <w:basedOn w:val="OLNormal"/>
    <w:qFormat/>
    <w:rsid w:val="00F7667F"/>
    <w:pPr>
      <w:keepNext/>
      <w:widowControl w:val="0"/>
      <w:numPr>
        <w:ilvl w:val="1"/>
        <w:numId w:val="11"/>
      </w:numPr>
      <w:tabs>
        <w:tab w:val="left" w:pos="284"/>
      </w:tabs>
      <w:spacing w:before="60" w:after="60"/>
      <w:ind w:left="284" w:hanging="284"/>
      <w:jc w:val="left"/>
      <w:outlineLvl w:val="1"/>
    </w:pPr>
    <w:rPr>
      <w:rFonts w:eastAsia="Arial"/>
      <w:szCs w:val="21"/>
    </w:rPr>
  </w:style>
  <w:style w:type="paragraph" w:customStyle="1" w:styleId="OLSchedule2">
    <w:name w:val="OL_Schedule2"/>
    <w:basedOn w:val="OLNormal"/>
    <w:qFormat/>
    <w:rsid w:val="007D5EBF"/>
    <w:pPr>
      <w:widowControl w:val="0"/>
      <w:numPr>
        <w:ilvl w:val="2"/>
        <w:numId w:val="11"/>
      </w:numPr>
    </w:pPr>
    <w:rPr>
      <w:rFonts w:eastAsia="Arial"/>
      <w:szCs w:val="21"/>
    </w:rPr>
  </w:style>
  <w:style w:type="paragraph" w:customStyle="1" w:styleId="OLSchedule3">
    <w:name w:val="OL_Schedule3"/>
    <w:basedOn w:val="OLNormal"/>
    <w:qFormat/>
    <w:rsid w:val="007D5EBF"/>
    <w:pPr>
      <w:widowControl w:val="0"/>
      <w:numPr>
        <w:ilvl w:val="3"/>
        <w:numId w:val="11"/>
      </w:numPr>
    </w:pPr>
    <w:rPr>
      <w:rFonts w:eastAsia="Arial"/>
      <w:szCs w:val="21"/>
    </w:rPr>
  </w:style>
  <w:style w:type="paragraph" w:customStyle="1" w:styleId="OLSchedule4">
    <w:name w:val="OL_Schedule4"/>
    <w:basedOn w:val="OLNormal"/>
    <w:qFormat/>
    <w:rsid w:val="007D5EBF"/>
    <w:pPr>
      <w:numPr>
        <w:ilvl w:val="4"/>
        <w:numId w:val="11"/>
      </w:numPr>
    </w:pPr>
  </w:style>
  <w:style w:type="paragraph" w:customStyle="1" w:styleId="OLNumber1BU">
    <w:name w:val="OL_Number1BU"/>
    <w:basedOn w:val="OLNumber1B"/>
    <w:next w:val="OLNumber2"/>
    <w:qFormat/>
    <w:rsid w:val="007D5EBF"/>
    <w:pPr>
      <w:pBdr>
        <w:bottom w:val="single" w:sz="4" w:space="1" w:color="auto"/>
      </w:pBdr>
    </w:pPr>
  </w:style>
  <w:style w:type="paragraph" w:customStyle="1" w:styleId="OLIndent4">
    <w:name w:val="OL_Indent4"/>
    <w:basedOn w:val="OLNormal"/>
    <w:qFormat/>
    <w:rsid w:val="007D5EBF"/>
    <w:pPr>
      <w:tabs>
        <w:tab w:val="left" w:pos="2410"/>
      </w:tabs>
      <w:ind w:left="2835"/>
    </w:pPr>
  </w:style>
  <w:style w:type="paragraph" w:customStyle="1" w:styleId="OLTableText">
    <w:name w:val="OL_TableText"/>
    <w:basedOn w:val="OLNormal"/>
    <w:qFormat/>
    <w:rsid w:val="007D5EBF"/>
    <w:pPr>
      <w:spacing w:before="60" w:after="60"/>
      <w:jc w:val="left"/>
    </w:pPr>
  </w:style>
  <w:style w:type="paragraph" w:customStyle="1" w:styleId="OLFormTop">
    <w:name w:val="OL_FormTop"/>
    <w:basedOn w:val="OLNormal"/>
    <w:qFormat/>
    <w:rsid w:val="0095586B"/>
    <w:pPr>
      <w:jc w:val="left"/>
    </w:pPr>
    <w:rPr>
      <w:sz w:val="28"/>
    </w:rPr>
  </w:style>
  <w:style w:type="paragraph" w:customStyle="1" w:styleId="OLHeadingTitle1">
    <w:name w:val="OL_Heading_Title1"/>
    <w:basedOn w:val="OLNormal"/>
    <w:qFormat/>
    <w:rsid w:val="007D5EBF"/>
    <w:pPr>
      <w:jc w:val="right"/>
    </w:pPr>
    <w:rPr>
      <w:caps/>
      <w:color w:val="808080" w:themeColor="background1" w:themeShade="80"/>
      <w:sz w:val="44"/>
    </w:rPr>
  </w:style>
  <w:style w:type="paragraph" w:customStyle="1" w:styleId="OLHeadingTitle2">
    <w:name w:val="OL_Heading_Title2"/>
    <w:basedOn w:val="OLHeadingTitle1"/>
    <w:rsid w:val="007D5EBF"/>
    <w:rPr>
      <w:sz w:val="32"/>
    </w:rPr>
  </w:style>
  <w:style w:type="paragraph" w:customStyle="1" w:styleId="OLNormal0">
    <w:name w:val="OL_Normal0"/>
    <w:basedOn w:val="OLNormal"/>
    <w:rsid w:val="007D5EBF"/>
    <w:pPr>
      <w:spacing w:after="0"/>
    </w:pPr>
  </w:style>
  <w:style w:type="paragraph" w:customStyle="1" w:styleId="TableParagraph">
    <w:name w:val="Table Paragraph"/>
    <w:basedOn w:val="Normal"/>
    <w:uiPriority w:val="1"/>
    <w:qFormat/>
    <w:rsid w:val="00B13C30"/>
    <w:pPr>
      <w:widowControl w:val="0"/>
      <w:autoSpaceDE w:val="0"/>
      <w:autoSpaceDN w:val="0"/>
      <w:ind w:left="112"/>
      <w:jc w:val="left"/>
    </w:pPr>
    <w:rPr>
      <w:rFonts w:eastAsia="Arial"/>
      <w:sz w:val="22"/>
      <w:szCs w:val="22"/>
      <w:lang w:val="en-US"/>
    </w:rPr>
  </w:style>
  <w:style w:type="paragraph" w:styleId="NormalWeb">
    <w:name w:val="Normal (Web)"/>
    <w:basedOn w:val="Normal"/>
    <w:uiPriority w:val="99"/>
    <w:unhideWhenUsed/>
    <w:rsid w:val="00D17799"/>
    <w:pPr>
      <w:spacing w:before="100" w:beforeAutospacing="1" w:after="100" w:afterAutospacing="1"/>
      <w:jc w:val="left"/>
    </w:pPr>
    <w:rPr>
      <w:rFonts w:ascii="Times New Roman" w:hAnsi="Times New Roman" w:cs="Times New Roman"/>
      <w:sz w:val="24"/>
      <w:szCs w:val="24"/>
      <w:lang w:val="en-US"/>
    </w:rPr>
  </w:style>
  <w:style w:type="character" w:styleId="Strong">
    <w:name w:val="Strong"/>
    <w:basedOn w:val="DefaultParagraphFont"/>
    <w:uiPriority w:val="22"/>
    <w:qFormat/>
    <w:rsid w:val="00D17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nders@banana.qld.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nders@banana.qld.gov.au" TargetMode="Externa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tenders@banana.qlod.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6A440-588C-4444-8862-BA8DF5E52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Request for Tender (Establishment of ROPS - Short Form)</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Tender (Establishment of ROPS - Short Form)</dc:title>
  <dc:subject/>
  <dc:creator>Ochre Legal</dc:creator>
  <cp:keywords/>
  <dc:description/>
  <cp:lastModifiedBy>Sajib Barua</cp:lastModifiedBy>
  <cp:revision>25</cp:revision>
  <cp:lastPrinted>2020-05-30T03:46:00Z</cp:lastPrinted>
  <dcterms:created xsi:type="dcterms:W3CDTF">2024-11-14T21:27:00Z</dcterms:created>
  <dcterms:modified xsi:type="dcterms:W3CDTF">2026-08-05T21:42:00Z</dcterms:modified>
</cp:coreProperties>
</file>