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AF117" w14:textId="41BADC6B" w:rsidR="007F4739" w:rsidRPr="00BC7ACE" w:rsidRDefault="007F4739" w:rsidP="007F4739">
      <w:pPr>
        <w:jc w:val="right"/>
        <w:rPr>
          <w:rFonts w:cs="Arial"/>
          <w:color w:val="808080" w:themeColor="background1" w:themeShade="80"/>
          <w:sz w:val="24"/>
          <w:szCs w:val="32"/>
        </w:rPr>
      </w:pPr>
      <w:bookmarkStart w:id="0" w:name="_Hlk135120058"/>
      <w:bookmarkStart w:id="1" w:name="_Toc282158762"/>
      <w:bookmarkStart w:id="2" w:name="_Toc343070722"/>
      <w:bookmarkStart w:id="3" w:name="_Toc406923103"/>
      <w:bookmarkStart w:id="4" w:name="_Toc406923170"/>
      <w:bookmarkStart w:id="5" w:name="_Toc406923525"/>
      <w:bookmarkStart w:id="6" w:name="_Toc406983029"/>
      <w:bookmarkStart w:id="7" w:name="_Toc406983141"/>
      <w:bookmarkStart w:id="8" w:name="_Toc406987944"/>
      <w:bookmarkStart w:id="9" w:name="_Toc406988200"/>
      <w:bookmarkStart w:id="10" w:name="_Toc406988668"/>
      <w:bookmarkStart w:id="11" w:name="_Toc414871846"/>
      <w:bookmarkStart w:id="12" w:name="_Toc425245091"/>
      <w:bookmarkStart w:id="13" w:name="_Toc434307072"/>
      <w:bookmarkStart w:id="14" w:name="_Toc93295259"/>
      <w:bookmarkStart w:id="15" w:name="_Toc275352484"/>
      <w:bookmarkStart w:id="16" w:name="_Toc93295265"/>
      <w:bookmarkStart w:id="17" w:name="_Toc275352490"/>
      <w:bookmarkEnd w:id="0"/>
    </w:p>
    <w:p w14:paraId="28DFDDD7" w14:textId="77777777" w:rsidR="007F4739" w:rsidRPr="00BC7ACE" w:rsidRDefault="007F4739" w:rsidP="007F4739">
      <w:pPr>
        <w:jc w:val="right"/>
        <w:rPr>
          <w:rFonts w:cs="Arial"/>
          <w:color w:val="808080" w:themeColor="background1" w:themeShade="80"/>
          <w:sz w:val="24"/>
          <w:szCs w:val="32"/>
        </w:rPr>
      </w:pPr>
    </w:p>
    <w:p w14:paraId="2F4E5CD2" w14:textId="77777777" w:rsidR="007F4739" w:rsidRPr="00BC7ACE" w:rsidRDefault="007F4739" w:rsidP="007F4739">
      <w:pPr>
        <w:rPr>
          <w:rFonts w:cs="Arial"/>
          <w:sz w:val="18"/>
        </w:rPr>
      </w:pPr>
    </w:p>
    <w:p w14:paraId="6C4BA45A" w14:textId="77777777" w:rsidR="007F4739" w:rsidRPr="00BC7ACE" w:rsidRDefault="007F4739" w:rsidP="007F4739">
      <w:pPr>
        <w:rPr>
          <w:rFonts w:cs="Arial"/>
          <w:sz w:val="18"/>
        </w:rPr>
      </w:pPr>
    </w:p>
    <w:p w14:paraId="2CECF626" w14:textId="07DDEDE0" w:rsidR="00BC7ACE" w:rsidRPr="00320F77" w:rsidRDefault="00BC7ACE" w:rsidP="00320F77">
      <w:pPr>
        <w:pStyle w:val="MLNumber1"/>
        <w:numPr>
          <w:ilvl w:val="0"/>
          <w:numId w:val="0"/>
        </w:numPr>
        <w:ind w:left="709" w:hanging="709"/>
        <w:rPr>
          <w:rFonts w:eastAsiaTheme="minorEastAsia"/>
          <w:sz w:val="22"/>
        </w:rPr>
      </w:pPr>
      <w:bookmarkStart w:id="18" w:name="_Toc11496858"/>
      <w:bookmarkEnd w:id="18"/>
    </w:p>
    <w:p w14:paraId="19ABE78C" w14:textId="77777777" w:rsidR="00BC7ACE" w:rsidRDefault="00BC7ACE" w:rsidP="007F4739">
      <w:pPr>
        <w:rPr>
          <w:rFonts w:cs="Arial"/>
          <w:sz w:val="18"/>
        </w:rPr>
      </w:pPr>
    </w:p>
    <w:p w14:paraId="6A48818A" w14:textId="77777777" w:rsidR="00BA0DCF" w:rsidRDefault="00BA0DCF" w:rsidP="007F4739">
      <w:pPr>
        <w:rPr>
          <w:rFonts w:cs="Arial"/>
          <w:sz w:val="18"/>
        </w:rPr>
      </w:pPr>
    </w:p>
    <w:p w14:paraId="2D79E941" w14:textId="77777777" w:rsidR="00BA0DCF" w:rsidRDefault="00BA0DCF" w:rsidP="007F4739">
      <w:pPr>
        <w:rPr>
          <w:rFonts w:cs="Arial"/>
          <w:sz w:val="18"/>
        </w:rPr>
      </w:pPr>
    </w:p>
    <w:p w14:paraId="57D652B1" w14:textId="77777777" w:rsidR="00BA0DCF" w:rsidRDefault="00BA0DCF" w:rsidP="007F4739">
      <w:pPr>
        <w:rPr>
          <w:rFonts w:cs="Arial"/>
          <w:sz w:val="18"/>
        </w:rPr>
      </w:pPr>
    </w:p>
    <w:p w14:paraId="721D247F" w14:textId="77777777" w:rsidR="00BA0DCF" w:rsidRPr="00BC7ACE" w:rsidRDefault="00BA0DCF" w:rsidP="007F4739">
      <w:pPr>
        <w:rPr>
          <w:rFonts w:cs="Arial"/>
          <w:sz w:val="18"/>
        </w:rPr>
      </w:pPr>
    </w:p>
    <w:p w14:paraId="72DEB43B" w14:textId="77777777" w:rsidR="00BC7ACE" w:rsidRPr="00BC7ACE" w:rsidRDefault="00BC7ACE" w:rsidP="007F4739">
      <w:pPr>
        <w:rPr>
          <w:rFonts w:cs="Arial"/>
          <w:sz w:val="18"/>
        </w:rPr>
      </w:pPr>
    </w:p>
    <w:p w14:paraId="64B53B7C" w14:textId="77777777" w:rsidR="00BC7ACE" w:rsidRPr="00BC7ACE" w:rsidRDefault="00BC7ACE" w:rsidP="007F4739">
      <w:pPr>
        <w:rPr>
          <w:rFonts w:cs="Arial"/>
          <w:sz w:val="18"/>
        </w:rPr>
      </w:pPr>
    </w:p>
    <w:p w14:paraId="17B7EE39" w14:textId="63716B7C" w:rsidR="00BC7ACE" w:rsidRPr="00BC7ACE" w:rsidRDefault="00BA0DCF" w:rsidP="00BA0DCF">
      <w:pPr>
        <w:jc w:val="right"/>
        <w:rPr>
          <w:rFonts w:cs="Arial"/>
          <w:sz w:val="18"/>
        </w:rPr>
      </w:pPr>
      <w:r>
        <w:rPr>
          <w:noProof/>
        </w:rPr>
        <w:drawing>
          <wp:inline distT="0" distB="0" distL="0" distR="0" wp14:anchorId="113553F5" wp14:editId="62D6C234">
            <wp:extent cx="4324350" cy="1438275"/>
            <wp:effectExtent l="0" t="0" r="0" b="9525"/>
            <wp:docPr id="1" name="Picture 1" descr="A blue and orang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orange logo&#10;&#10;Description automatically generated with low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4350" cy="1438275"/>
                    </a:xfrm>
                    <a:prstGeom prst="rect">
                      <a:avLst/>
                    </a:prstGeom>
                    <a:noFill/>
                    <a:ln>
                      <a:noFill/>
                    </a:ln>
                  </pic:spPr>
                </pic:pic>
              </a:graphicData>
            </a:graphic>
          </wp:inline>
        </w:drawing>
      </w:r>
    </w:p>
    <w:p w14:paraId="063AC2F3" w14:textId="77777777" w:rsidR="00BC7ACE" w:rsidRPr="00BC7ACE" w:rsidRDefault="00BC7ACE" w:rsidP="007F4739">
      <w:pPr>
        <w:rPr>
          <w:rFonts w:cs="Arial"/>
          <w:sz w:val="18"/>
        </w:rPr>
      </w:pPr>
    </w:p>
    <w:p w14:paraId="128E3077" w14:textId="08893EC0" w:rsidR="007F4739" w:rsidRDefault="007F4739" w:rsidP="007F4739">
      <w:pPr>
        <w:rPr>
          <w:rFonts w:cs="Arial"/>
          <w:sz w:val="18"/>
        </w:rPr>
      </w:pPr>
    </w:p>
    <w:p w14:paraId="1438EF0B" w14:textId="673741AD" w:rsidR="00CF0166" w:rsidRDefault="00CF0166" w:rsidP="007F4739">
      <w:pPr>
        <w:rPr>
          <w:rFonts w:cs="Arial"/>
          <w:sz w:val="18"/>
        </w:rPr>
      </w:pPr>
    </w:p>
    <w:tbl>
      <w:tblPr>
        <w:tblStyle w:val="TableGrid"/>
        <w:tblW w:w="0" w:type="auto"/>
        <w:jc w:val="righ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5"/>
      </w:tblGrid>
      <w:tr w:rsidR="00BC7ACE" w:rsidRPr="00A46906" w14:paraId="4157AF57" w14:textId="77777777" w:rsidTr="00B75FF3">
        <w:trPr>
          <w:jc w:val="right"/>
        </w:trPr>
        <w:tc>
          <w:tcPr>
            <w:tcW w:w="7055" w:type="dxa"/>
          </w:tcPr>
          <w:p w14:paraId="5BAAC515" w14:textId="56FABA5A" w:rsidR="00F10069" w:rsidRPr="00A46906" w:rsidRDefault="0056210D" w:rsidP="00032C69">
            <w:pPr>
              <w:spacing w:before="120" w:after="120"/>
              <w:jc w:val="right"/>
              <w:rPr>
                <w:rFonts w:cs="Arial"/>
                <w:sz w:val="52"/>
                <w:szCs w:val="56"/>
              </w:rPr>
            </w:pPr>
            <w:r>
              <w:rPr>
                <w:rFonts w:cs="Arial"/>
                <w:sz w:val="52"/>
                <w:szCs w:val="56"/>
              </w:rPr>
              <w:t xml:space="preserve">Part 5: </w:t>
            </w:r>
            <w:r w:rsidR="00392316">
              <w:rPr>
                <w:rFonts w:cs="Arial"/>
                <w:sz w:val="52"/>
                <w:szCs w:val="56"/>
              </w:rPr>
              <w:t>S</w:t>
            </w:r>
            <w:r w:rsidR="00FF6C02">
              <w:rPr>
                <w:rFonts w:cs="Arial"/>
                <w:sz w:val="52"/>
                <w:szCs w:val="56"/>
              </w:rPr>
              <w:t xml:space="preserve">cope </w:t>
            </w:r>
          </w:p>
        </w:tc>
      </w:tr>
    </w:tbl>
    <w:p w14:paraId="5BEE67FB" w14:textId="77777777" w:rsidR="007F4739" w:rsidRPr="00A46906" w:rsidRDefault="007F4739" w:rsidP="007F4739">
      <w:pPr>
        <w:rPr>
          <w:rFonts w:cs="Arial"/>
          <w:sz w:val="18"/>
        </w:rPr>
      </w:pPr>
    </w:p>
    <w:p w14:paraId="6417FE0B" w14:textId="77777777" w:rsidR="007F4739" w:rsidRPr="00A46906" w:rsidRDefault="007F4739" w:rsidP="007F4739">
      <w:pPr>
        <w:rPr>
          <w:rFonts w:cs="Arial"/>
          <w:sz w:val="18"/>
        </w:rPr>
      </w:pPr>
    </w:p>
    <w:p w14:paraId="69CC24B1" w14:textId="77777777" w:rsidR="007F4739" w:rsidRPr="00A46906" w:rsidRDefault="007F4739" w:rsidP="007F4739">
      <w:pPr>
        <w:rPr>
          <w:rFonts w:cs="Arial"/>
          <w:sz w:val="18"/>
        </w:rPr>
      </w:pPr>
    </w:p>
    <w:p w14:paraId="57A8818D" w14:textId="77777777" w:rsidR="007F4739" w:rsidRPr="00A46906" w:rsidRDefault="007F4739" w:rsidP="007F4739">
      <w:pPr>
        <w:rPr>
          <w:rFonts w:cs="Arial"/>
          <w:sz w:val="18"/>
        </w:rPr>
      </w:pPr>
    </w:p>
    <w:p w14:paraId="767EE399" w14:textId="77777777" w:rsidR="007F4739" w:rsidRPr="00A46906" w:rsidRDefault="007F4739" w:rsidP="007F4739">
      <w:pPr>
        <w:rPr>
          <w:rFonts w:cs="Arial"/>
          <w:sz w:val="18"/>
        </w:rPr>
      </w:pPr>
    </w:p>
    <w:p w14:paraId="7CEE5B91" w14:textId="77777777" w:rsidR="007F4739" w:rsidRPr="00A46906" w:rsidRDefault="007F4739" w:rsidP="007F4739">
      <w:pPr>
        <w:rPr>
          <w:rFonts w:cs="Arial"/>
          <w:sz w:val="18"/>
        </w:rPr>
      </w:pPr>
    </w:p>
    <w:p w14:paraId="43D8D182" w14:textId="77777777" w:rsidR="00117B49" w:rsidRPr="00D80434" w:rsidRDefault="00117B49" w:rsidP="00117B49">
      <w:pPr>
        <w:jc w:val="right"/>
        <w:rPr>
          <w:sz w:val="32"/>
          <w:szCs w:val="32"/>
        </w:rPr>
      </w:pPr>
      <w:r>
        <w:rPr>
          <w:sz w:val="32"/>
          <w:szCs w:val="32"/>
        </w:rPr>
        <w:t xml:space="preserve">Air Conditioner Servicing, RCD, and Cold-room Maintenance </w:t>
      </w:r>
    </w:p>
    <w:p w14:paraId="6FEA4369" w14:textId="77777777" w:rsidR="00117B49" w:rsidRPr="00D80434" w:rsidRDefault="00117B49" w:rsidP="00117B49">
      <w:pPr>
        <w:rPr>
          <w:sz w:val="32"/>
          <w:szCs w:val="32"/>
        </w:rPr>
      </w:pPr>
    </w:p>
    <w:p w14:paraId="09291586" w14:textId="1A545E2E" w:rsidR="00117B49" w:rsidRDefault="00117B49" w:rsidP="00117B49">
      <w:pPr>
        <w:jc w:val="right"/>
        <w:rPr>
          <w:sz w:val="32"/>
          <w:szCs w:val="32"/>
        </w:rPr>
      </w:pPr>
      <w:r w:rsidRPr="00D80434">
        <w:rPr>
          <w:sz w:val="32"/>
          <w:szCs w:val="32"/>
        </w:rPr>
        <w:t xml:space="preserve">CONTRACT NO.: </w:t>
      </w:r>
      <w:r w:rsidRPr="007060B6">
        <w:rPr>
          <w:sz w:val="32"/>
          <w:szCs w:val="32"/>
        </w:rPr>
        <w:t>T2</w:t>
      </w:r>
      <w:r w:rsidR="007060B6">
        <w:rPr>
          <w:sz w:val="32"/>
          <w:szCs w:val="32"/>
        </w:rPr>
        <w:t>6</w:t>
      </w:r>
      <w:r w:rsidRPr="007060B6">
        <w:rPr>
          <w:sz w:val="32"/>
          <w:szCs w:val="32"/>
        </w:rPr>
        <w:t>2</w:t>
      </w:r>
      <w:r w:rsidR="007060B6">
        <w:rPr>
          <w:sz w:val="32"/>
          <w:szCs w:val="32"/>
        </w:rPr>
        <w:t>7</w:t>
      </w:r>
      <w:r w:rsidRPr="007060B6">
        <w:rPr>
          <w:sz w:val="32"/>
          <w:szCs w:val="32"/>
        </w:rPr>
        <w:t>.</w:t>
      </w:r>
      <w:r w:rsidR="007060B6">
        <w:rPr>
          <w:sz w:val="32"/>
          <w:szCs w:val="32"/>
        </w:rPr>
        <w:t>07</w:t>
      </w:r>
    </w:p>
    <w:p w14:paraId="3E4D583D" w14:textId="647BA742" w:rsidR="00390C6A" w:rsidRPr="00A46906" w:rsidRDefault="00390C6A" w:rsidP="00390C6A">
      <w:pPr>
        <w:jc w:val="right"/>
        <w:rPr>
          <w:rFonts w:cs="Arial"/>
          <w:noProof/>
          <w:color w:val="808080" w:themeColor="background1" w:themeShade="80"/>
          <w:sz w:val="32"/>
          <w:szCs w:val="36"/>
        </w:rPr>
      </w:pPr>
    </w:p>
    <w:p w14:paraId="383EE750" w14:textId="77777777" w:rsidR="00390C6A" w:rsidRPr="00A46906" w:rsidRDefault="00390C6A" w:rsidP="00390C6A">
      <w:pPr>
        <w:rPr>
          <w:rFonts w:cs="Arial"/>
          <w:sz w:val="32"/>
          <w:szCs w:val="36"/>
        </w:rPr>
      </w:pPr>
    </w:p>
    <w:p w14:paraId="1F2A05C9" w14:textId="77777777" w:rsidR="00D11EC3" w:rsidRDefault="00D11EC3" w:rsidP="00390C6A">
      <w:pPr>
        <w:rPr>
          <w:rFonts w:cs="Arial"/>
          <w:sz w:val="32"/>
          <w:szCs w:val="36"/>
        </w:rPr>
        <w:sectPr w:rsidR="00D11EC3" w:rsidSect="007B2079">
          <w:headerReference w:type="default" r:id="rId10"/>
          <w:footerReference w:type="default" r:id="rId11"/>
          <w:headerReference w:type="first" r:id="rId12"/>
          <w:type w:val="continuous"/>
          <w:pgSz w:w="11909" w:h="16834" w:code="9"/>
          <w:pgMar w:top="119" w:right="1134" w:bottom="1134" w:left="1134" w:header="850" w:footer="540" w:gutter="0"/>
          <w:paperSrc w:first="15" w:other="15"/>
          <w:cols w:space="720"/>
          <w:docGrid w:linePitch="272"/>
        </w:sectPr>
      </w:pPr>
    </w:p>
    <w:p w14:paraId="4FA16622" w14:textId="45469FA0" w:rsidR="00785C23" w:rsidRPr="00A46906" w:rsidRDefault="00785C23" w:rsidP="00785C23">
      <w:pPr>
        <w:rPr>
          <w:rFonts w:cs="Arial"/>
          <w:sz w:val="18"/>
        </w:rPr>
        <w:sectPr w:rsidR="00785C23" w:rsidRPr="00A46906" w:rsidSect="00CA076C">
          <w:type w:val="continuous"/>
          <w:pgSz w:w="11909" w:h="16834" w:code="9"/>
          <w:pgMar w:top="119" w:right="1134" w:bottom="1134" w:left="1134" w:header="153" w:footer="720" w:gutter="0"/>
          <w:paperSrc w:first="15" w:other="15"/>
          <w:cols w:space="720"/>
          <w:titlePg/>
          <w:docGrid w:linePitch="272"/>
        </w:sectPr>
      </w:pPr>
    </w:p>
    <w:p w14:paraId="3BE75F9F" w14:textId="583048FC" w:rsidR="00953415" w:rsidRPr="005C2A74" w:rsidRDefault="00226E30" w:rsidP="007412A1">
      <w:pPr>
        <w:pStyle w:val="MLNumber1"/>
        <w:numPr>
          <w:ilvl w:val="1"/>
          <w:numId w:val="9"/>
        </w:numPr>
        <w:pBdr>
          <w:bottom w:val="single" w:sz="4" w:space="1" w:color="auto"/>
        </w:pBdr>
        <w:spacing w:before="240"/>
        <w:rPr>
          <w:rFonts w:cs="Arial"/>
        </w:rPr>
      </w:pPr>
      <w:bookmarkStart w:id="19" w:name="_Toc11496859"/>
      <w:bookmarkStart w:id="20" w:name="_Toc11496860"/>
      <w:bookmarkStart w:id="21" w:name="_Toc11496861"/>
      <w:bookmarkStart w:id="22" w:name="_Toc11496862"/>
      <w:bookmarkStart w:id="23" w:name="_Toc11496863"/>
      <w:bookmarkStart w:id="24" w:name="_Toc11496864"/>
      <w:bookmarkStart w:id="25" w:name="_Toc11496865"/>
      <w:bookmarkStart w:id="26" w:name="_Toc11496866"/>
      <w:bookmarkStart w:id="27" w:name="_Toc11496867"/>
      <w:bookmarkStart w:id="28" w:name="_Toc11496868"/>
      <w:bookmarkStart w:id="29" w:name="_Toc11496869"/>
      <w:bookmarkStart w:id="30" w:name="_Toc11496870"/>
      <w:bookmarkStart w:id="31" w:name="_Toc11496871"/>
      <w:bookmarkStart w:id="32" w:name="_Toc11496872"/>
      <w:bookmarkStart w:id="33" w:name="_Toc11496873"/>
      <w:bookmarkStart w:id="34" w:name="_Toc11496874"/>
      <w:bookmarkStart w:id="35" w:name="_Toc11496875"/>
      <w:bookmarkStart w:id="36" w:name="_Toc11496876"/>
      <w:bookmarkStart w:id="37" w:name="_Toc11496877"/>
      <w:bookmarkStart w:id="38" w:name="_Toc11496878"/>
      <w:bookmarkStart w:id="39" w:name="_Toc11496879"/>
      <w:bookmarkStart w:id="40" w:name="_Toc11496880"/>
      <w:bookmarkStart w:id="41" w:name="_Toc11496881"/>
      <w:bookmarkStart w:id="42" w:name="_Toc11496882"/>
      <w:bookmarkStart w:id="43" w:name="_Toc11496883"/>
      <w:bookmarkStart w:id="44" w:name="_Toc11496884"/>
      <w:bookmarkStart w:id="45" w:name="_Toc11496885"/>
      <w:bookmarkStart w:id="46" w:name="_Toc11496886"/>
      <w:bookmarkStart w:id="47" w:name="_Toc11496887"/>
      <w:bookmarkStart w:id="48" w:name="_Toc11496888"/>
      <w:bookmarkStart w:id="49" w:name="_Toc11496889"/>
      <w:bookmarkStart w:id="50" w:name="_Toc11496890"/>
      <w:bookmarkStart w:id="51" w:name="_Toc11496891"/>
      <w:bookmarkStart w:id="52" w:name="_Toc11496892"/>
      <w:bookmarkStart w:id="53" w:name="_Toc11496893"/>
      <w:bookmarkStart w:id="54" w:name="_Toc10992489"/>
      <w:bookmarkStart w:id="55" w:name="_Toc10992490"/>
      <w:bookmarkStart w:id="56" w:name="_Toc10992491"/>
      <w:bookmarkStart w:id="57" w:name="_Toc10992492"/>
      <w:bookmarkStart w:id="58" w:name="_Toc10992493"/>
      <w:bookmarkStart w:id="59" w:name="_Toc10992494"/>
      <w:bookmarkStart w:id="60" w:name="_Toc10992495"/>
      <w:bookmarkStart w:id="61" w:name="_Toc10992496"/>
      <w:bookmarkStart w:id="62" w:name="_Toc10992497"/>
      <w:bookmarkStart w:id="63" w:name="_Toc10992498"/>
      <w:bookmarkStart w:id="64" w:name="_Toc406988663"/>
      <w:bookmarkStart w:id="65" w:name="_Toc10992501"/>
      <w:bookmarkStart w:id="66" w:name="_Toc10992502"/>
      <w:bookmarkStart w:id="67" w:name="_Toc503269967"/>
      <w:bookmarkStart w:id="68" w:name="_Toc503270017"/>
      <w:bookmarkStart w:id="69" w:name="_Toc503270951"/>
      <w:bookmarkStart w:id="70" w:name="_Toc503270999"/>
      <w:bookmarkStart w:id="71" w:name="_Toc503271048"/>
      <w:bookmarkStart w:id="72" w:name="_Toc503271095"/>
      <w:bookmarkStart w:id="73" w:name="_Toc503271142"/>
      <w:bookmarkStart w:id="74" w:name="_Toc503271190"/>
      <w:bookmarkStart w:id="75" w:name="_Toc503272915"/>
      <w:bookmarkStart w:id="76" w:name="_Toc503273488"/>
      <w:bookmarkStart w:id="77" w:name="_Toc498091510"/>
      <w:bookmarkStart w:id="78" w:name="_Toc498092471"/>
      <w:bookmarkStart w:id="79" w:name="_Toc498093841"/>
      <w:bookmarkStart w:id="80" w:name="_Toc498096978"/>
      <w:bookmarkStart w:id="81" w:name="_Toc498097828"/>
      <w:bookmarkStart w:id="82" w:name="_Toc412215153"/>
      <w:bookmarkStart w:id="83" w:name="_Toc412216561"/>
      <w:bookmarkStart w:id="84" w:name="_Toc412216667"/>
      <w:bookmarkStart w:id="85" w:name="_Toc412216772"/>
      <w:bookmarkStart w:id="86" w:name="_Toc412216880"/>
      <w:bookmarkStart w:id="87" w:name="_Toc412215154"/>
      <w:bookmarkStart w:id="88" w:name="_Toc412216562"/>
      <w:bookmarkStart w:id="89" w:name="_Toc412216668"/>
      <w:bookmarkStart w:id="90" w:name="_Toc412216773"/>
      <w:bookmarkStart w:id="91" w:name="_Toc412216881"/>
      <w:bookmarkStart w:id="92" w:name="_Toc412215155"/>
      <w:bookmarkStart w:id="93" w:name="_Toc412216563"/>
      <w:bookmarkStart w:id="94" w:name="_Toc412216669"/>
      <w:bookmarkStart w:id="95" w:name="_Toc412216774"/>
      <w:bookmarkStart w:id="96" w:name="_Toc412216882"/>
      <w:bookmarkStart w:id="97" w:name="_Toc412215156"/>
      <w:bookmarkStart w:id="98" w:name="_Toc412216564"/>
      <w:bookmarkStart w:id="99" w:name="_Toc412216670"/>
      <w:bookmarkStart w:id="100" w:name="_Toc412216775"/>
      <w:bookmarkStart w:id="101" w:name="_Toc412216883"/>
      <w:bookmarkStart w:id="102" w:name="_Toc412215157"/>
      <w:bookmarkStart w:id="103" w:name="_Toc412216565"/>
      <w:bookmarkStart w:id="104" w:name="_Toc412216671"/>
      <w:bookmarkStart w:id="105" w:name="_Toc412216776"/>
      <w:bookmarkStart w:id="106" w:name="_Toc412216884"/>
      <w:bookmarkStart w:id="107" w:name="_Toc503266564"/>
      <w:bookmarkStart w:id="108" w:name="_Toc503269915"/>
      <w:bookmarkStart w:id="109" w:name="_Toc503269968"/>
      <w:bookmarkStart w:id="110" w:name="_Toc503270018"/>
      <w:bookmarkStart w:id="111" w:name="_Toc503270952"/>
      <w:bookmarkStart w:id="112" w:name="_Toc503271000"/>
      <w:bookmarkStart w:id="113" w:name="_Toc503271049"/>
      <w:bookmarkStart w:id="114" w:name="_Toc503271096"/>
      <w:bookmarkStart w:id="115" w:name="_Toc503271143"/>
      <w:bookmarkStart w:id="116" w:name="_Toc503271191"/>
      <w:bookmarkStart w:id="117" w:name="_Toc503272916"/>
      <w:bookmarkStart w:id="118" w:name="_Toc503273489"/>
      <w:bookmarkStart w:id="119" w:name="_Toc503266420"/>
      <w:bookmarkStart w:id="120" w:name="_Toc503266515"/>
      <w:bookmarkStart w:id="121" w:name="_Toc503266565"/>
      <w:bookmarkStart w:id="122" w:name="_Toc503269916"/>
      <w:bookmarkStart w:id="123" w:name="_Toc503269969"/>
      <w:bookmarkStart w:id="124" w:name="_Toc503270019"/>
      <w:bookmarkStart w:id="125" w:name="_Toc503271001"/>
      <w:bookmarkStart w:id="126" w:name="_Toc503271050"/>
      <w:bookmarkStart w:id="127" w:name="_Toc503271097"/>
      <w:bookmarkStart w:id="128" w:name="_Toc503271144"/>
      <w:bookmarkStart w:id="129" w:name="_Toc503271192"/>
      <w:bookmarkStart w:id="130" w:name="_Toc503272917"/>
      <w:bookmarkStart w:id="131" w:name="_Toc503273490"/>
      <w:bookmarkStart w:id="132" w:name="_Toc503266421"/>
      <w:bookmarkStart w:id="133" w:name="_Toc503266516"/>
      <w:bookmarkStart w:id="134" w:name="_Toc503266566"/>
      <w:bookmarkStart w:id="135" w:name="_Toc503269917"/>
      <w:bookmarkStart w:id="136" w:name="_Toc503269970"/>
      <w:bookmarkStart w:id="137" w:name="_Toc503270020"/>
      <w:bookmarkStart w:id="138" w:name="_Toc503270954"/>
      <w:bookmarkStart w:id="139" w:name="_Toc503271002"/>
      <w:bookmarkStart w:id="140" w:name="_Toc503271051"/>
      <w:bookmarkStart w:id="141" w:name="_Toc503271098"/>
      <w:bookmarkStart w:id="142" w:name="_Toc503271145"/>
      <w:bookmarkStart w:id="143" w:name="_Toc503271193"/>
      <w:bookmarkStart w:id="144" w:name="_Toc503272918"/>
      <w:bookmarkStart w:id="145" w:name="_Toc503273491"/>
      <w:bookmarkStart w:id="146" w:name="_Toc503186187"/>
      <w:bookmarkStart w:id="147" w:name="_Toc503266373"/>
      <w:bookmarkStart w:id="148" w:name="_Toc503266422"/>
      <w:bookmarkStart w:id="149" w:name="_Toc503266517"/>
      <w:bookmarkStart w:id="150" w:name="_Toc503266567"/>
      <w:bookmarkStart w:id="151" w:name="_Toc503269918"/>
      <w:bookmarkStart w:id="152" w:name="_Toc503269971"/>
      <w:bookmarkStart w:id="153" w:name="_Toc503270021"/>
      <w:bookmarkStart w:id="154" w:name="_Toc503270955"/>
      <w:bookmarkStart w:id="155" w:name="_Toc503271003"/>
      <w:bookmarkStart w:id="156" w:name="_Toc503271052"/>
      <w:bookmarkStart w:id="157" w:name="_Toc503271099"/>
      <w:bookmarkStart w:id="158" w:name="_Toc503271146"/>
      <w:bookmarkStart w:id="159" w:name="_Toc503271194"/>
      <w:bookmarkStart w:id="160" w:name="_Toc503272919"/>
      <w:bookmarkStart w:id="161" w:name="_Toc503273492"/>
      <w:bookmarkStart w:id="162" w:name="_Toc503266423"/>
      <w:bookmarkStart w:id="163" w:name="_Toc503266518"/>
      <w:bookmarkStart w:id="164" w:name="_Toc503266568"/>
      <w:bookmarkStart w:id="165" w:name="_Toc503269919"/>
      <w:bookmarkStart w:id="166" w:name="_Toc503269972"/>
      <w:bookmarkStart w:id="167" w:name="_Toc503270022"/>
      <w:bookmarkStart w:id="168" w:name="_Toc503270956"/>
      <w:bookmarkStart w:id="169" w:name="_Toc503271004"/>
      <w:bookmarkStart w:id="170" w:name="_Toc503271053"/>
      <w:bookmarkStart w:id="171" w:name="_Toc503271100"/>
      <w:bookmarkStart w:id="172" w:name="_Toc503271147"/>
      <w:bookmarkStart w:id="173" w:name="_Toc503271195"/>
      <w:bookmarkStart w:id="174" w:name="_Toc503272920"/>
      <w:bookmarkStart w:id="175" w:name="_Toc503273493"/>
      <w:bookmarkStart w:id="176" w:name="_Toc10992503"/>
      <w:bookmarkStart w:id="177" w:name="_Toc10992506"/>
      <w:bookmarkStart w:id="178" w:name="_Toc10992507"/>
      <w:bookmarkStart w:id="179" w:name="_Toc10992508"/>
      <w:bookmarkStart w:id="180" w:name="_Toc503272923"/>
      <w:bookmarkStart w:id="181" w:name="_Toc503273496"/>
      <w:bookmarkStart w:id="182" w:name="_Toc503272926"/>
      <w:bookmarkStart w:id="183" w:name="_Toc503273499"/>
      <w:bookmarkStart w:id="184" w:name="_Toc498091516"/>
      <w:bookmarkStart w:id="185" w:name="_Toc498092476"/>
      <w:bookmarkStart w:id="186" w:name="_Toc498093846"/>
      <w:bookmarkStart w:id="187" w:name="_Toc498096983"/>
      <w:bookmarkStart w:id="188" w:name="_Toc498097833"/>
      <w:bookmarkStart w:id="189" w:name="_Toc498091517"/>
      <w:bookmarkStart w:id="190" w:name="_Toc498092477"/>
      <w:bookmarkStart w:id="191" w:name="_Toc498093847"/>
      <w:bookmarkStart w:id="192" w:name="_Toc498096984"/>
      <w:bookmarkStart w:id="193" w:name="_Toc498097834"/>
      <w:bookmarkStart w:id="194" w:name="_Toc498091518"/>
      <w:bookmarkStart w:id="195" w:name="_Toc498092478"/>
      <w:bookmarkStart w:id="196" w:name="_Toc498093848"/>
      <w:bookmarkStart w:id="197" w:name="_Toc498096985"/>
      <w:bookmarkStart w:id="198" w:name="_Toc498097835"/>
      <w:bookmarkStart w:id="199" w:name="_Toc498091519"/>
      <w:bookmarkStart w:id="200" w:name="_Toc498092479"/>
      <w:bookmarkStart w:id="201" w:name="_Toc498093849"/>
      <w:bookmarkStart w:id="202" w:name="_Toc498096986"/>
      <w:bookmarkStart w:id="203" w:name="_Toc498097836"/>
      <w:bookmarkStart w:id="204" w:name="_Toc498091520"/>
      <w:bookmarkStart w:id="205" w:name="_Toc498092480"/>
      <w:bookmarkStart w:id="206" w:name="_Toc498093850"/>
      <w:bookmarkStart w:id="207" w:name="_Toc498096987"/>
      <w:bookmarkStart w:id="208" w:name="_Toc498097837"/>
      <w:bookmarkStart w:id="209" w:name="_Toc498091521"/>
      <w:bookmarkStart w:id="210" w:name="_Toc498092481"/>
      <w:bookmarkStart w:id="211" w:name="_Toc498093851"/>
      <w:bookmarkStart w:id="212" w:name="_Toc498096988"/>
      <w:bookmarkStart w:id="213" w:name="_Toc498097838"/>
      <w:bookmarkStart w:id="214" w:name="_Toc498585634"/>
      <w:bookmarkStart w:id="215" w:name="_Toc412202254"/>
      <w:bookmarkStart w:id="216" w:name="_Toc412215159"/>
      <w:bookmarkStart w:id="217" w:name="_Toc412216567"/>
      <w:bookmarkStart w:id="218" w:name="_Toc412216673"/>
      <w:bookmarkStart w:id="219" w:name="_Toc412216778"/>
      <w:bookmarkStart w:id="220" w:name="_Toc412216886"/>
      <w:bookmarkStart w:id="221" w:name="_Toc412202255"/>
      <w:bookmarkStart w:id="222" w:name="_Toc412215160"/>
      <w:bookmarkStart w:id="223" w:name="_Toc412216568"/>
      <w:bookmarkStart w:id="224" w:name="_Toc412216674"/>
      <w:bookmarkStart w:id="225" w:name="_Toc412216779"/>
      <w:bookmarkStart w:id="226" w:name="_Toc412216887"/>
      <w:bookmarkStart w:id="227" w:name="_Toc412202256"/>
      <w:bookmarkStart w:id="228" w:name="_Toc412215161"/>
      <w:bookmarkStart w:id="229" w:name="_Toc412216569"/>
      <w:bookmarkStart w:id="230" w:name="_Toc412216675"/>
      <w:bookmarkStart w:id="231" w:name="_Toc412216780"/>
      <w:bookmarkStart w:id="232" w:name="_Toc412216888"/>
      <w:bookmarkStart w:id="233" w:name="_Toc411849928"/>
      <w:bookmarkStart w:id="234" w:name="_Toc411849929"/>
      <w:bookmarkStart w:id="235" w:name="_Toc411849930"/>
      <w:bookmarkStart w:id="236" w:name="_Toc412202258"/>
      <w:bookmarkStart w:id="237" w:name="_Toc412215163"/>
      <w:bookmarkStart w:id="238" w:name="_Toc412216571"/>
      <w:bookmarkStart w:id="239" w:name="_Toc412216677"/>
      <w:bookmarkStart w:id="240" w:name="_Toc412216782"/>
      <w:bookmarkStart w:id="241" w:name="_Toc412216890"/>
      <w:bookmarkStart w:id="242" w:name="_Toc412190684"/>
      <w:bookmarkStart w:id="243" w:name="_Toc412191258"/>
      <w:bookmarkStart w:id="244" w:name="_Toc412192326"/>
      <w:bookmarkStart w:id="245" w:name="_Toc412202259"/>
      <w:bookmarkStart w:id="246" w:name="_Toc412215164"/>
      <w:bookmarkStart w:id="247" w:name="_Toc412216572"/>
      <w:bookmarkStart w:id="248" w:name="_Toc412216678"/>
      <w:bookmarkStart w:id="249" w:name="_Toc412216783"/>
      <w:bookmarkStart w:id="250" w:name="_Toc412216891"/>
      <w:bookmarkStart w:id="251" w:name="_Toc501539989"/>
      <w:bookmarkStart w:id="252" w:name="_Toc501539990"/>
      <w:bookmarkStart w:id="253" w:name="_Toc501539991"/>
      <w:bookmarkStart w:id="254" w:name="_Toc501539992"/>
      <w:bookmarkStart w:id="255" w:name="_Toc501539993"/>
      <w:bookmarkStart w:id="256" w:name="_Toc501539994"/>
      <w:bookmarkStart w:id="257" w:name="_Toc501539995"/>
      <w:bookmarkStart w:id="258" w:name="_Toc501539996"/>
      <w:bookmarkStart w:id="259" w:name="_Toc501539997"/>
      <w:bookmarkStart w:id="260" w:name="_Toc501539998"/>
      <w:bookmarkStart w:id="261" w:name="_Toc501539999"/>
      <w:bookmarkStart w:id="262" w:name="_Toc501540000"/>
      <w:bookmarkStart w:id="263" w:name="_Toc501540001"/>
      <w:bookmarkStart w:id="264" w:name="_Toc501540002"/>
      <w:bookmarkStart w:id="265" w:name="_Toc501540003"/>
      <w:bookmarkStart w:id="266" w:name="_Toc501540004"/>
      <w:bookmarkStart w:id="267" w:name="_Toc501540005"/>
      <w:bookmarkStart w:id="268" w:name="_Toc503269976"/>
      <w:bookmarkStart w:id="269" w:name="_Toc503270026"/>
      <w:bookmarkStart w:id="270" w:name="_Toc503270960"/>
      <w:bookmarkStart w:id="271" w:name="_Toc503271008"/>
      <w:bookmarkStart w:id="272" w:name="_Toc503271057"/>
      <w:bookmarkStart w:id="273" w:name="_Toc503271104"/>
      <w:bookmarkStart w:id="274" w:name="_Toc503271151"/>
      <w:bookmarkStart w:id="275" w:name="_Toc503271199"/>
      <w:bookmarkStart w:id="276" w:name="_Toc503272927"/>
      <w:bookmarkStart w:id="277" w:name="_Toc503273500"/>
      <w:bookmarkStart w:id="278" w:name="_Toc498091524"/>
      <w:bookmarkStart w:id="279" w:name="_Toc498092484"/>
      <w:bookmarkStart w:id="280" w:name="_Toc498093854"/>
      <w:bookmarkStart w:id="281" w:name="_Toc498096991"/>
      <w:bookmarkStart w:id="282" w:name="_Toc498097841"/>
      <w:bookmarkStart w:id="283" w:name="_Toc503272929"/>
      <w:bookmarkStart w:id="284" w:name="_Toc503273502"/>
      <w:bookmarkStart w:id="285" w:name="_Toc503186194"/>
      <w:bookmarkStart w:id="286" w:name="_Toc503266380"/>
      <w:bookmarkStart w:id="287" w:name="_Toc503266430"/>
      <w:bookmarkStart w:id="288" w:name="_Toc503266476"/>
      <w:bookmarkStart w:id="289" w:name="_Toc503266526"/>
      <w:bookmarkStart w:id="290" w:name="_Toc503266575"/>
      <w:bookmarkStart w:id="291" w:name="_Toc503269926"/>
      <w:bookmarkStart w:id="292" w:name="_Toc503269978"/>
      <w:bookmarkStart w:id="293" w:name="_Toc503270028"/>
      <w:bookmarkStart w:id="294" w:name="_Toc503270962"/>
      <w:bookmarkStart w:id="295" w:name="_Toc503271010"/>
      <w:bookmarkStart w:id="296" w:name="_Toc503271059"/>
      <w:bookmarkStart w:id="297" w:name="_Toc503271106"/>
      <w:bookmarkStart w:id="298" w:name="_Toc503271153"/>
      <w:bookmarkStart w:id="299" w:name="_Toc503271201"/>
      <w:bookmarkStart w:id="300" w:name="_Toc503272930"/>
      <w:bookmarkStart w:id="301" w:name="_Toc503273503"/>
      <w:bookmarkStart w:id="302" w:name="_Toc503186195"/>
      <w:bookmarkStart w:id="303" w:name="_Toc503266381"/>
      <w:bookmarkStart w:id="304" w:name="_Toc503266431"/>
      <w:bookmarkStart w:id="305" w:name="_Toc503266477"/>
      <w:bookmarkStart w:id="306" w:name="_Toc503266527"/>
      <w:bookmarkStart w:id="307" w:name="_Toc503266576"/>
      <w:bookmarkStart w:id="308" w:name="_Toc503269927"/>
      <w:bookmarkStart w:id="309" w:name="_Toc503269979"/>
      <w:bookmarkStart w:id="310" w:name="_Toc503270029"/>
      <w:bookmarkStart w:id="311" w:name="_Toc503270963"/>
      <w:bookmarkStart w:id="312" w:name="_Toc503271011"/>
      <w:bookmarkStart w:id="313" w:name="_Toc503271060"/>
      <w:bookmarkStart w:id="314" w:name="_Toc503271107"/>
      <w:bookmarkStart w:id="315" w:name="_Toc503271154"/>
      <w:bookmarkStart w:id="316" w:name="_Toc503271202"/>
      <w:bookmarkStart w:id="317" w:name="_Toc503272931"/>
      <w:bookmarkStart w:id="318" w:name="_Toc503273504"/>
      <w:bookmarkStart w:id="319" w:name="_Toc503186196"/>
      <w:bookmarkStart w:id="320" w:name="_Toc503266382"/>
      <w:bookmarkStart w:id="321" w:name="_Toc503266432"/>
      <w:bookmarkStart w:id="322" w:name="_Toc503266478"/>
      <w:bookmarkStart w:id="323" w:name="_Toc503266528"/>
      <w:bookmarkStart w:id="324" w:name="_Toc503266577"/>
      <w:bookmarkStart w:id="325" w:name="_Toc503269928"/>
      <w:bookmarkStart w:id="326" w:name="_Toc503269980"/>
      <w:bookmarkStart w:id="327" w:name="_Toc503270030"/>
      <w:bookmarkStart w:id="328" w:name="_Toc503271061"/>
      <w:bookmarkStart w:id="329" w:name="_Toc503271108"/>
      <w:bookmarkStart w:id="330" w:name="_Toc503271155"/>
      <w:bookmarkStart w:id="331" w:name="_Toc503271203"/>
      <w:bookmarkStart w:id="332" w:name="_Toc503272932"/>
      <w:bookmarkStart w:id="333" w:name="_Toc503273505"/>
      <w:bookmarkStart w:id="334" w:name="_Toc503186197"/>
      <w:bookmarkStart w:id="335" w:name="_Toc503266383"/>
      <w:bookmarkStart w:id="336" w:name="_Toc503266433"/>
      <w:bookmarkStart w:id="337" w:name="_Toc503266479"/>
      <w:bookmarkStart w:id="338" w:name="_Toc503266529"/>
      <w:bookmarkStart w:id="339" w:name="_Toc503266578"/>
      <w:bookmarkStart w:id="340" w:name="_Toc503269929"/>
      <w:bookmarkStart w:id="341" w:name="_Toc503269981"/>
      <w:bookmarkStart w:id="342" w:name="_Toc503270031"/>
      <w:bookmarkStart w:id="343" w:name="_Toc503270965"/>
      <w:bookmarkStart w:id="344" w:name="_Toc503271013"/>
      <w:bookmarkStart w:id="345" w:name="_Toc503271062"/>
      <w:bookmarkStart w:id="346" w:name="_Toc503271109"/>
      <w:bookmarkStart w:id="347" w:name="_Toc503271156"/>
      <w:bookmarkStart w:id="348" w:name="_Toc503271204"/>
      <w:bookmarkStart w:id="349" w:name="_Toc503272933"/>
      <w:bookmarkStart w:id="350" w:name="_Toc503273506"/>
      <w:bookmarkStart w:id="351" w:name="_Toc503186198"/>
      <w:bookmarkStart w:id="352" w:name="_Toc503266384"/>
      <w:bookmarkStart w:id="353" w:name="_Toc503266434"/>
      <w:bookmarkStart w:id="354" w:name="_Toc503266480"/>
      <w:bookmarkStart w:id="355" w:name="_Toc503266530"/>
      <w:bookmarkStart w:id="356" w:name="_Toc503266579"/>
      <w:bookmarkStart w:id="357" w:name="_Toc503269930"/>
      <w:bookmarkStart w:id="358" w:name="_Toc503269982"/>
      <w:bookmarkStart w:id="359" w:name="_Toc503270032"/>
      <w:bookmarkStart w:id="360" w:name="_Toc503270966"/>
      <w:bookmarkStart w:id="361" w:name="_Toc503271014"/>
      <w:bookmarkStart w:id="362" w:name="_Toc503271063"/>
      <w:bookmarkStart w:id="363" w:name="_Toc503271110"/>
      <w:bookmarkStart w:id="364" w:name="_Toc503271157"/>
      <w:bookmarkStart w:id="365" w:name="_Toc503271205"/>
      <w:bookmarkStart w:id="366" w:name="_Toc503272934"/>
      <w:bookmarkStart w:id="367" w:name="_Toc503273507"/>
      <w:bookmarkStart w:id="368" w:name="_Toc503186199"/>
      <w:bookmarkStart w:id="369" w:name="_Toc503266385"/>
      <w:bookmarkStart w:id="370" w:name="_Toc503266435"/>
      <w:bookmarkStart w:id="371" w:name="_Toc503266481"/>
      <w:bookmarkStart w:id="372" w:name="_Toc503266531"/>
      <w:bookmarkStart w:id="373" w:name="_Toc503266580"/>
      <w:bookmarkStart w:id="374" w:name="_Toc503269931"/>
      <w:bookmarkStart w:id="375" w:name="_Toc503269983"/>
      <w:bookmarkStart w:id="376" w:name="_Toc503270033"/>
      <w:bookmarkStart w:id="377" w:name="_Toc503270967"/>
      <w:bookmarkStart w:id="378" w:name="_Toc503271015"/>
      <w:bookmarkStart w:id="379" w:name="_Toc503271064"/>
      <w:bookmarkStart w:id="380" w:name="_Toc503271111"/>
      <w:bookmarkStart w:id="381" w:name="_Toc503271158"/>
      <w:bookmarkStart w:id="382" w:name="_Toc503271206"/>
      <w:bookmarkStart w:id="383" w:name="_Toc503272935"/>
      <w:bookmarkStart w:id="384" w:name="_Toc503273508"/>
      <w:bookmarkStart w:id="385" w:name="_Toc503186200"/>
      <w:bookmarkStart w:id="386" w:name="_Toc503266386"/>
      <w:bookmarkStart w:id="387" w:name="_Toc503266436"/>
      <w:bookmarkStart w:id="388" w:name="_Toc503266482"/>
      <w:bookmarkStart w:id="389" w:name="_Toc503266532"/>
      <w:bookmarkStart w:id="390" w:name="_Toc503266581"/>
      <w:bookmarkStart w:id="391" w:name="_Toc503269932"/>
      <w:bookmarkStart w:id="392" w:name="_Toc503269984"/>
      <w:bookmarkStart w:id="393" w:name="_Toc503270034"/>
      <w:bookmarkStart w:id="394" w:name="_Toc503270968"/>
      <w:bookmarkStart w:id="395" w:name="_Toc503271016"/>
      <w:bookmarkStart w:id="396" w:name="_Toc503271065"/>
      <w:bookmarkStart w:id="397" w:name="_Toc503271112"/>
      <w:bookmarkStart w:id="398" w:name="_Toc503271159"/>
      <w:bookmarkStart w:id="399" w:name="_Toc503271207"/>
      <w:bookmarkStart w:id="400" w:name="_Toc503272936"/>
      <w:bookmarkStart w:id="401" w:name="_Toc503273509"/>
      <w:bookmarkStart w:id="402" w:name="_Toc503186201"/>
      <w:bookmarkStart w:id="403" w:name="_Toc503266387"/>
      <w:bookmarkStart w:id="404" w:name="_Toc503266437"/>
      <w:bookmarkStart w:id="405" w:name="_Toc503266483"/>
      <w:bookmarkStart w:id="406" w:name="_Toc503266533"/>
      <w:bookmarkStart w:id="407" w:name="_Toc503266582"/>
      <w:bookmarkStart w:id="408" w:name="_Toc503269933"/>
      <w:bookmarkStart w:id="409" w:name="_Toc503269985"/>
      <w:bookmarkStart w:id="410" w:name="_Toc503270035"/>
      <w:bookmarkStart w:id="411" w:name="_Toc503270969"/>
      <w:bookmarkStart w:id="412" w:name="_Toc503271017"/>
      <w:bookmarkStart w:id="413" w:name="_Toc503271066"/>
      <w:bookmarkStart w:id="414" w:name="_Toc503271113"/>
      <w:bookmarkStart w:id="415" w:name="_Toc503271160"/>
      <w:bookmarkStart w:id="416" w:name="_Toc503271208"/>
      <w:bookmarkStart w:id="417" w:name="_Toc503272937"/>
      <w:bookmarkStart w:id="418" w:name="_Toc503273510"/>
      <w:bookmarkStart w:id="419" w:name="_Toc503186202"/>
      <w:bookmarkStart w:id="420" w:name="_Toc503266388"/>
      <w:bookmarkStart w:id="421" w:name="_Toc503266438"/>
      <w:bookmarkStart w:id="422" w:name="_Toc503266484"/>
      <w:bookmarkStart w:id="423" w:name="_Toc503266534"/>
      <w:bookmarkStart w:id="424" w:name="_Toc503266583"/>
      <w:bookmarkStart w:id="425" w:name="_Toc503269934"/>
      <w:bookmarkStart w:id="426" w:name="_Toc503269986"/>
      <w:bookmarkStart w:id="427" w:name="_Toc503270036"/>
      <w:bookmarkStart w:id="428" w:name="_Toc503270970"/>
      <w:bookmarkStart w:id="429" w:name="_Toc503271018"/>
      <w:bookmarkStart w:id="430" w:name="_Toc503271067"/>
      <w:bookmarkStart w:id="431" w:name="_Toc503271114"/>
      <w:bookmarkStart w:id="432" w:name="_Toc503271161"/>
      <w:bookmarkStart w:id="433" w:name="_Toc503271209"/>
      <w:bookmarkStart w:id="434" w:name="_Toc503272938"/>
      <w:bookmarkStart w:id="435" w:name="_Toc503273511"/>
      <w:bookmarkStart w:id="436" w:name="_Toc498091526"/>
      <w:bookmarkStart w:id="437" w:name="_Toc498092486"/>
      <w:bookmarkStart w:id="438" w:name="_Toc498093856"/>
      <w:bookmarkStart w:id="439" w:name="_Toc498096993"/>
      <w:bookmarkStart w:id="440" w:name="_Toc498097843"/>
      <w:bookmarkStart w:id="441" w:name="_Toc498091530"/>
      <w:bookmarkStart w:id="442" w:name="_Toc498092490"/>
      <w:bookmarkStart w:id="443" w:name="_Toc498093860"/>
      <w:bookmarkStart w:id="444" w:name="_Toc498096998"/>
      <w:bookmarkStart w:id="445" w:name="_Toc498097848"/>
      <w:bookmarkStart w:id="446" w:name="_Toc498091531"/>
      <w:bookmarkStart w:id="447" w:name="_Toc498092491"/>
      <w:bookmarkStart w:id="448" w:name="_Toc498093861"/>
      <w:bookmarkStart w:id="449" w:name="_Toc498096999"/>
      <w:bookmarkStart w:id="450" w:name="_Toc498097849"/>
      <w:bookmarkStart w:id="451" w:name="_Toc498091532"/>
      <w:bookmarkStart w:id="452" w:name="_Toc498092492"/>
      <w:bookmarkStart w:id="453" w:name="_Toc498093862"/>
      <w:bookmarkStart w:id="454" w:name="_Toc498097000"/>
      <w:bookmarkStart w:id="455" w:name="_Toc498097850"/>
      <w:bookmarkStart w:id="456" w:name="_Toc498091533"/>
      <w:bookmarkStart w:id="457" w:name="_Toc498092493"/>
      <w:bookmarkStart w:id="458" w:name="_Toc498093863"/>
      <w:bookmarkStart w:id="459" w:name="_Toc498097001"/>
      <w:bookmarkStart w:id="460" w:name="_Toc498097851"/>
      <w:bookmarkStart w:id="461" w:name="_Toc498091534"/>
      <w:bookmarkStart w:id="462" w:name="_Toc498092494"/>
      <w:bookmarkStart w:id="463" w:name="_Toc498093864"/>
      <w:bookmarkStart w:id="464" w:name="_Toc498097002"/>
      <w:bookmarkStart w:id="465" w:name="_Toc498097852"/>
      <w:bookmarkStart w:id="466" w:name="_Toc498091535"/>
      <w:bookmarkStart w:id="467" w:name="_Toc498092495"/>
      <w:bookmarkStart w:id="468" w:name="_Toc498093865"/>
      <w:bookmarkStart w:id="469" w:name="_Toc498097003"/>
      <w:bookmarkStart w:id="470" w:name="_Toc498097853"/>
      <w:bookmarkStart w:id="471" w:name="_Toc498091536"/>
      <w:bookmarkStart w:id="472" w:name="_Toc498092496"/>
      <w:bookmarkStart w:id="473" w:name="_Toc498093866"/>
      <w:bookmarkStart w:id="474" w:name="_Toc498097004"/>
      <w:bookmarkStart w:id="475" w:name="_Toc498097854"/>
      <w:bookmarkStart w:id="476" w:name="_Toc498091537"/>
      <w:bookmarkStart w:id="477" w:name="_Toc498092497"/>
      <w:bookmarkStart w:id="478" w:name="_Toc498093867"/>
      <w:bookmarkStart w:id="479" w:name="_Toc498097005"/>
      <w:bookmarkStart w:id="480" w:name="_Toc498097855"/>
      <w:bookmarkStart w:id="481" w:name="_Toc498091538"/>
      <w:bookmarkStart w:id="482" w:name="_Toc498092498"/>
      <w:bookmarkStart w:id="483" w:name="_Toc498093868"/>
      <w:bookmarkStart w:id="484" w:name="_Toc498097006"/>
      <w:bookmarkStart w:id="485" w:name="_Toc498097856"/>
      <w:bookmarkStart w:id="486" w:name="_Toc498091539"/>
      <w:bookmarkStart w:id="487" w:name="_Toc498092499"/>
      <w:bookmarkStart w:id="488" w:name="_Toc498093869"/>
      <w:bookmarkStart w:id="489" w:name="_Toc498097007"/>
      <w:bookmarkStart w:id="490" w:name="_Toc498097857"/>
      <w:bookmarkStart w:id="491" w:name="_Toc498091540"/>
      <w:bookmarkStart w:id="492" w:name="_Toc498092500"/>
      <w:bookmarkStart w:id="493" w:name="_Toc498093870"/>
      <w:bookmarkStart w:id="494" w:name="_Toc498097008"/>
      <w:bookmarkStart w:id="495" w:name="_Toc498097858"/>
      <w:bookmarkStart w:id="496" w:name="_Toc498091541"/>
      <w:bookmarkStart w:id="497" w:name="_Toc498092501"/>
      <w:bookmarkStart w:id="498" w:name="_Toc498093871"/>
      <w:bookmarkStart w:id="499" w:name="_Toc498097009"/>
      <w:bookmarkStart w:id="500" w:name="_Toc498097859"/>
      <w:bookmarkStart w:id="501" w:name="_Toc498091542"/>
      <w:bookmarkStart w:id="502" w:name="_Toc498092502"/>
      <w:bookmarkStart w:id="503" w:name="_Toc498093872"/>
      <w:bookmarkStart w:id="504" w:name="_Toc498097010"/>
      <w:bookmarkStart w:id="505" w:name="_Toc498097860"/>
      <w:bookmarkStart w:id="506" w:name="_Toc412202261"/>
      <w:bookmarkStart w:id="507" w:name="_Toc412215166"/>
      <w:bookmarkStart w:id="508" w:name="_Toc412216574"/>
      <w:bookmarkStart w:id="509" w:name="_Toc412216680"/>
      <w:bookmarkStart w:id="510" w:name="_Toc412216785"/>
      <w:bookmarkStart w:id="511" w:name="_Toc412216893"/>
      <w:bookmarkStart w:id="512" w:name="_Toc411849933"/>
      <w:bookmarkStart w:id="513" w:name="_Toc411849937"/>
      <w:bookmarkStart w:id="514" w:name="_Toc412215174"/>
      <w:bookmarkStart w:id="515" w:name="_Toc412216582"/>
      <w:bookmarkStart w:id="516" w:name="_Toc412216688"/>
      <w:bookmarkStart w:id="517" w:name="_Toc412216793"/>
      <w:bookmarkStart w:id="518" w:name="_Toc412216901"/>
      <w:bookmarkStart w:id="519" w:name="_Toc412215175"/>
      <w:bookmarkStart w:id="520" w:name="_Toc412216583"/>
      <w:bookmarkStart w:id="521" w:name="_Toc412216689"/>
      <w:bookmarkStart w:id="522" w:name="_Toc412216794"/>
      <w:bookmarkStart w:id="523" w:name="_Toc412216902"/>
      <w:bookmarkStart w:id="524" w:name="_Toc412215176"/>
      <w:bookmarkStart w:id="525" w:name="_Toc412216584"/>
      <w:bookmarkStart w:id="526" w:name="_Toc412216690"/>
      <w:bookmarkStart w:id="527" w:name="_Toc412216795"/>
      <w:bookmarkStart w:id="528" w:name="_Toc412216903"/>
      <w:bookmarkStart w:id="529" w:name="_Toc412215177"/>
      <w:bookmarkStart w:id="530" w:name="_Toc412216585"/>
      <w:bookmarkStart w:id="531" w:name="_Toc412216691"/>
      <w:bookmarkStart w:id="532" w:name="_Toc412216796"/>
      <w:bookmarkStart w:id="533" w:name="_Toc412216904"/>
      <w:bookmarkStart w:id="534" w:name="_Toc412215178"/>
      <w:bookmarkStart w:id="535" w:name="_Toc412216586"/>
      <w:bookmarkStart w:id="536" w:name="_Toc412216692"/>
      <w:bookmarkStart w:id="537" w:name="_Toc412216797"/>
      <w:bookmarkStart w:id="538" w:name="_Toc412216905"/>
      <w:bookmarkStart w:id="539" w:name="_Toc412215179"/>
      <w:bookmarkStart w:id="540" w:name="_Toc412216587"/>
      <w:bookmarkStart w:id="541" w:name="_Toc412216693"/>
      <w:bookmarkStart w:id="542" w:name="_Toc412216798"/>
      <w:bookmarkStart w:id="543" w:name="_Toc412216906"/>
      <w:bookmarkStart w:id="544" w:name="_Toc412215180"/>
      <w:bookmarkStart w:id="545" w:name="_Toc412216588"/>
      <w:bookmarkStart w:id="546" w:name="_Toc412216694"/>
      <w:bookmarkStart w:id="547" w:name="_Toc412216799"/>
      <w:bookmarkStart w:id="548" w:name="_Toc412216907"/>
      <w:bookmarkStart w:id="549" w:name="_Toc412215181"/>
      <w:bookmarkStart w:id="550" w:name="_Toc412216589"/>
      <w:bookmarkStart w:id="551" w:name="_Toc412216695"/>
      <w:bookmarkStart w:id="552" w:name="_Toc412216800"/>
      <w:bookmarkStart w:id="553" w:name="_Toc412216908"/>
      <w:bookmarkStart w:id="554" w:name="_Toc412215182"/>
      <w:bookmarkStart w:id="555" w:name="_Toc412216590"/>
      <w:bookmarkStart w:id="556" w:name="_Toc412216696"/>
      <w:bookmarkStart w:id="557" w:name="_Toc412216801"/>
      <w:bookmarkStart w:id="558" w:name="_Toc412216909"/>
      <w:bookmarkStart w:id="559" w:name="_Toc412215183"/>
      <w:bookmarkStart w:id="560" w:name="_Toc412216591"/>
      <w:bookmarkStart w:id="561" w:name="_Toc412216697"/>
      <w:bookmarkStart w:id="562" w:name="_Toc412216802"/>
      <w:bookmarkStart w:id="563" w:name="_Toc412216910"/>
      <w:bookmarkStart w:id="564" w:name="_Toc412215184"/>
      <w:bookmarkStart w:id="565" w:name="_Toc412216592"/>
      <w:bookmarkStart w:id="566" w:name="_Toc412216698"/>
      <w:bookmarkStart w:id="567" w:name="_Toc412216803"/>
      <w:bookmarkStart w:id="568" w:name="_Toc412216911"/>
      <w:bookmarkStart w:id="569" w:name="_Toc412190697"/>
      <w:bookmarkStart w:id="570" w:name="_Toc412191267"/>
      <w:bookmarkStart w:id="571" w:name="_Toc412192335"/>
      <w:bookmarkStart w:id="572" w:name="_Toc412202270"/>
      <w:bookmarkStart w:id="573" w:name="_Toc412215186"/>
      <w:bookmarkStart w:id="574" w:name="_Toc412216594"/>
      <w:bookmarkStart w:id="575" w:name="_Toc412216700"/>
      <w:bookmarkStart w:id="576" w:name="_Toc412216805"/>
      <w:bookmarkStart w:id="577" w:name="_Toc412216913"/>
      <w:bookmarkStart w:id="578" w:name="_Toc412190698"/>
      <w:bookmarkStart w:id="579" w:name="_Toc412191268"/>
      <w:bookmarkStart w:id="580" w:name="_Toc412192336"/>
      <w:bookmarkStart w:id="581" w:name="_Toc412202271"/>
      <w:bookmarkStart w:id="582" w:name="_Toc412215187"/>
      <w:bookmarkStart w:id="583" w:name="_Toc412216595"/>
      <w:bookmarkStart w:id="584" w:name="_Toc412216701"/>
      <w:bookmarkStart w:id="585" w:name="_Toc412216806"/>
      <w:bookmarkStart w:id="586" w:name="_Toc412216914"/>
      <w:bookmarkStart w:id="587" w:name="_Toc412190699"/>
      <w:bookmarkStart w:id="588" w:name="_Toc412191269"/>
      <w:bookmarkStart w:id="589" w:name="_Toc412192337"/>
      <w:bookmarkStart w:id="590" w:name="_Toc412202272"/>
      <w:bookmarkStart w:id="591" w:name="_Toc412215188"/>
      <w:bookmarkStart w:id="592" w:name="_Toc412216596"/>
      <w:bookmarkStart w:id="593" w:name="_Toc412216702"/>
      <w:bookmarkStart w:id="594" w:name="_Toc412216807"/>
      <w:bookmarkStart w:id="595" w:name="_Toc412216915"/>
      <w:bookmarkStart w:id="596" w:name="_Toc412190700"/>
      <w:bookmarkStart w:id="597" w:name="_Toc412191270"/>
      <w:bookmarkStart w:id="598" w:name="_Toc412192338"/>
      <w:bookmarkStart w:id="599" w:name="_Toc412202273"/>
      <w:bookmarkStart w:id="600" w:name="_Toc412215189"/>
      <w:bookmarkStart w:id="601" w:name="_Toc412216597"/>
      <w:bookmarkStart w:id="602" w:name="_Toc412216703"/>
      <w:bookmarkStart w:id="603" w:name="_Toc412216808"/>
      <w:bookmarkStart w:id="604" w:name="_Toc412216916"/>
      <w:bookmarkStart w:id="605" w:name="_Toc412190701"/>
      <w:bookmarkStart w:id="606" w:name="_Toc412191271"/>
      <w:bookmarkStart w:id="607" w:name="_Toc412192339"/>
      <w:bookmarkStart w:id="608" w:name="_Toc412202274"/>
      <w:bookmarkStart w:id="609" w:name="_Toc412215190"/>
      <w:bookmarkStart w:id="610" w:name="_Toc412216598"/>
      <w:bookmarkStart w:id="611" w:name="_Toc412216704"/>
      <w:bookmarkStart w:id="612" w:name="_Toc412216809"/>
      <w:bookmarkStart w:id="613" w:name="_Toc412216917"/>
      <w:bookmarkStart w:id="614" w:name="_Toc412190702"/>
      <w:bookmarkStart w:id="615" w:name="_Toc412191272"/>
      <w:bookmarkStart w:id="616" w:name="_Toc412192340"/>
      <w:bookmarkStart w:id="617" w:name="_Toc412202275"/>
      <w:bookmarkStart w:id="618" w:name="_Toc412215191"/>
      <w:bookmarkStart w:id="619" w:name="_Toc412216599"/>
      <w:bookmarkStart w:id="620" w:name="_Toc412216705"/>
      <w:bookmarkStart w:id="621" w:name="_Toc412216810"/>
      <w:bookmarkStart w:id="622" w:name="_Toc412216918"/>
      <w:bookmarkStart w:id="623" w:name="_Toc412190703"/>
      <w:bookmarkStart w:id="624" w:name="_Toc412191273"/>
      <w:bookmarkStart w:id="625" w:name="_Toc412192341"/>
      <w:bookmarkStart w:id="626" w:name="_Toc412202276"/>
      <w:bookmarkStart w:id="627" w:name="_Toc412215192"/>
      <w:bookmarkStart w:id="628" w:name="_Toc412216600"/>
      <w:bookmarkStart w:id="629" w:name="_Toc412216706"/>
      <w:bookmarkStart w:id="630" w:name="_Toc412216811"/>
      <w:bookmarkStart w:id="631" w:name="_Toc412216919"/>
      <w:bookmarkStart w:id="632" w:name="_Toc412190704"/>
      <w:bookmarkStart w:id="633" w:name="_Toc412191274"/>
      <w:bookmarkStart w:id="634" w:name="_Toc412192342"/>
      <w:bookmarkStart w:id="635" w:name="_Toc412202277"/>
      <w:bookmarkStart w:id="636" w:name="_Toc412215193"/>
      <w:bookmarkStart w:id="637" w:name="_Toc412216601"/>
      <w:bookmarkStart w:id="638" w:name="_Toc412216707"/>
      <w:bookmarkStart w:id="639" w:name="_Toc412216812"/>
      <w:bookmarkStart w:id="640" w:name="_Toc412216920"/>
      <w:bookmarkStart w:id="641" w:name="_Toc412190705"/>
      <w:bookmarkStart w:id="642" w:name="_Toc412191275"/>
      <w:bookmarkStart w:id="643" w:name="_Toc412192343"/>
      <w:bookmarkStart w:id="644" w:name="_Toc412202278"/>
      <w:bookmarkStart w:id="645" w:name="_Toc412215194"/>
      <w:bookmarkStart w:id="646" w:name="_Toc412216602"/>
      <w:bookmarkStart w:id="647" w:name="_Toc412216708"/>
      <w:bookmarkStart w:id="648" w:name="_Toc412216813"/>
      <w:bookmarkStart w:id="649" w:name="_Toc412216921"/>
      <w:bookmarkStart w:id="650" w:name="_Toc412190706"/>
      <w:bookmarkStart w:id="651" w:name="_Toc412191276"/>
      <w:bookmarkStart w:id="652" w:name="_Toc412192344"/>
      <w:bookmarkStart w:id="653" w:name="_Toc412202279"/>
      <w:bookmarkStart w:id="654" w:name="_Toc412215195"/>
      <w:bookmarkStart w:id="655" w:name="_Toc412216603"/>
      <w:bookmarkStart w:id="656" w:name="_Toc412216709"/>
      <w:bookmarkStart w:id="657" w:name="_Toc412216814"/>
      <w:bookmarkStart w:id="658" w:name="_Toc412216922"/>
      <w:bookmarkStart w:id="659" w:name="_Toc411849943"/>
      <w:bookmarkStart w:id="660" w:name="_Toc411849945"/>
      <w:bookmarkStart w:id="661" w:name="_Toc411849948"/>
      <w:bookmarkStart w:id="662" w:name="_Toc411849949"/>
      <w:bookmarkStart w:id="663" w:name="_Toc411849950"/>
      <w:bookmarkStart w:id="664" w:name="_Toc412190707"/>
      <w:bookmarkStart w:id="665" w:name="_Toc412191277"/>
      <w:bookmarkStart w:id="666" w:name="_Toc412192345"/>
      <w:bookmarkStart w:id="667" w:name="_Toc412202280"/>
      <w:bookmarkStart w:id="668" w:name="_Toc412215196"/>
      <w:bookmarkStart w:id="669" w:name="_Toc412216604"/>
      <w:bookmarkStart w:id="670" w:name="_Toc412216710"/>
      <w:bookmarkStart w:id="671" w:name="_Toc412216815"/>
      <w:bookmarkStart w:id="672" w:name="_Toc412216923"/>
      <w:bookmarkStart w:id="673" w:name="_Toc503272953"/>
      <w:bookmarkStart w:id="674" w:name="_Toc503273526"/>
      <w:bookmarkStart w:id="675" w:name="_Toc503272954"/>
      <w:bookmarkStart w:id="676" w:name="_Toc503273527"/>
      <w:bookmarkStart w:id="677" w:name="_Toc411849951"/>
      <w:bookmarkStart w:id="678" w:name="_Toc411849952"/>
      <w:bookmarkStart w:id="679" w:name="_Toc513729066"/>
      <w:bookmarkStart w:id="680" w:name="_Toc513729205"/>
      <w:bookmarkStart w:id="681" w:name="_Toc513734038"/>
      <w:bookmarkStart w:id="682" w:name="_Toc513792956"/>
      <w:bookmarkStart w:id="683" w:name="_Toc513794530"/>
      <w:bookmarkStart w:id="684" w:name="_Toc412215200"/>
      <w:bookmarkStart w:id="685" w:name="_Toc412216608"/>
      <w:bookmarkStart w:id="686" w:name="_Toc412216714"/>
      <w:bookmarkStart w:id="687" w:name="_Toc412216822"/>
      <w:bookmarkStart w:id="688" w:name="_Toc412216925"/>
      <w:bookmarkStart w:id="689" w:name="_Toc411849953"/>
      <w:bookmarkStart w:id="690" w:name="_Toc411849956"/>
      <w:bookmarkStart w:id="691" w:name="_Toc412202283"/>
      <w:bookmarkStart w:id="692" w:name="_Toc412215202"/>
      <w:bookmarkStart w:id="693" w:name="_Toc412216610"/>
      <w:bookmarkStart w:id="694" w:name="_Toc412216716"/>
      <w:bookmarkStart w:id="695" w:name="_Toc412216824"/>
      <w:bookmarkStart w:id="696" w:name="_Toc412216927"/>
      <w:bookmarkStart w:id="697" w:name="_Toc412202284"/>
      <w:bookmarkStart w:id="698" w:name="_Toc412215203"/>
      <w:bookmarkStart w:id="699" w:name="_Toc412216611"/>
      <w:bookmarkStart w:id="700" w:name="_Toc412216717"/>
      <w:bookmarkStart w:id="701" w:name="_Toc412216825"/>
      <w:bookmarkStart w:id="702" w:name="_Toc412216928"/>
      <w:bookmarkStart w:id="703" w:name="_Toc412202285"/>
      <w:bookmarkStart w:id="704" w:name="_Toc412215204"/>
      <w:bookmarkStart w:id="705" w:name="_Toc412216612"/>
      <w:bookmarkStart w:id="706" w:name="_Toc412216718"/>
      <w:bookmarkStart w:id="707" w:name="_Toc412216826"/>
      <w:bookmarkStart w:id="708" w:name="_Toc412216929"/>
      <w:bookmarkStart w:id="709" w:name="_Toc412202286"/>
      <w:bookmarkStart w:id="710" w:name="_Toc412215205"/>
      <w:bookmarkStart w:id="711" w:name="_Toc412216613"/>
      <w:bookmarkStart w:id="712" w:name="_Toc412216719"/>
      <w:bookmarkStart w:id="713" w:name="_Toc412216827"/>
      <w:bookmarkStart w:id="714" w:name="_Toc412216930"/>
      <w:bookmarkStart w:id="715" w:name="_Toc412202287"/>
      <w:bookmarkStart w:id="716" w:name="_Toc412215206"/>
      <w:bookmarkStart w:id="717" w:name="_Toc412216614"/>
      <w:bookmarkStart w:id="718" w:name="_Toc412216720"/>
      <w:bookmarkStart w:id="719" w:name="_Toc412216828"/>
      <w:bookmarkStart w:id="720" w:name="_Toc412216931"/>
      <w:bookmarkStart w:id="721" w:name="_Toc412202288"/>
      <w:bookmarkStart w:id="722" w:name="_Toc412215207"/>
      <w:bookmarkStart w:id="723" w:name="_Toc412216615"/>
      <w:bookmarkStart w:id="724" w:name="_Toc412216721"/>
      <w:bookmarkStart w:id="725" w:name="_Toc412216829"/>
      <w:bookmarkStart w:id="726" w:name="_Toc412216932"/>
      <w:bookmarkStart w:id="727" w:name="_Toc412202289"/>
      <w:bookmarkStart w:id="728" w:name="_Toc412215208"/>
      <w:bookmarkStart w:id="729" w:name="_Toc412216616"/>
      <w:bookmarkStart w:id="730" w:name="_Toc412216722"/>
      <w:bookmarkStart w:id="731" w:name="_Toc412216830"/>
      <w:bookmarkStart w:id="732" w:name="_Toc412216933"/>
      <w:bookmarkStart w:id="733" w:name="_Toc412202290"/>
      <w:bookmarkStart w:id="734" w:name="_Toc412215209"/>
      <w:bookmarkStart w:id="735" w:name="_Toc412216617"/>
      <w:bookmarkStart w:id="736" w:name="_Toc412216723"/>
      <w:bookmarkStart w:id="737" w:name="_Toc412216831"/>
      <w:bookmarkStart w:id="738" w:name="_Toc412216934"/>
      <w:bookmarkStart w:id="739" w:name="_Toc412202291"/>
      <w:bookmarkStart w:id="740" w:name="_Toc412215210"/>
      <w:bookmarkStart w:id="741" w:name="_Toc412216618"/>
      <w:bookmarkStart w:id="742" w:name="_Toc412216724"/>
      <w:bookmarkStart w:id="743" w:name="_Toc412216832"/>
      <w:bookmarkStart w:id="744" w:name="_Toc412216935"/>
      <w:bookmarkStart w:id="745" w:name="_Toc503186219"/>
      <w:bookmarkStart w:id="746" w:name="_Toc503266405"/>
      <w:bookmarkStart w:id="747" w:name="_Toc503266455"/>
      <w:bookmarkStart w:id="748" w:name="_Toc503266501"/>
      <w:bookmarkStart w:id="749" w:name="_Toc503266551"/>
      <w:bookmarkStart w:id="750" w:name="_Toc503266600"/>
      <w:bookmarkStart w:id="751" w:name="_Toc503269952"/>
      <w:bookmarkStart w:id="752" w:name="_Toc503270004"/>
      <w:bookmarkStart w:id="753" w:name="_Toc503270054"/>
      <w:bookmarkStart w:id="754" w:name="_Toc503270988"/>
      <w:bookmarkStart w:id="755" w:name="_Toc503271036"/>
      <w:bookmarkStart w:id="756" w:name="_Toc503271085"/>
      <w:bookmarkStart w:id="757" w:name="_Toc503271132"/>
      <w:bookmarkStart w:id="758" w:name="_Toc503271179"/>
      <w:bookmarkStart w:id="759" w:name="_Toc503271227"/>
      <w:bookmarkStart w:id="760" w:name="_Toc503272958"/>
      <w:bookmarkStart w:id="761" w:name="_Toc503273531"/>
      <w:bookmarkStart w:id="762" w:name="_Toc412216622"/>
      <w:bookmarkStart w:id="763" w:name="_Toc412216728"/>
      <w:bookmarkStart w:id="764" w:name="_Toc412216836"/>
      <w:bookmarkStart w:id="765" w:name="_Toc412216939"/>
      <w:bookmarkStart w:id="766" w:name="_Toc412216623"/>
      <w:bookmarkStart w:id="767" w:name="_Toc412216729"/>
      <w:bookmarkStart w:id="768" w:name="_Toc412216837"/>
      <w:bookmarkStart w:id="769" w:name="_Toc412216940"/>
      <w:bookmarkStart w:id="770" w:name="_Toc412216624"/>
      <w:bookmarkStart w:id="771" w:name="_Toc412216730"/>
      <w:bookmarkStart w:id="772" w:name="_Toc412216838"/>
      <w:bookmarkStart w:id="773" w:name="_Toc412216941"/>
      <w:bookmarkStart w:id="774" w:name="_Toc412216625"/>
      <w:bookmarkStart w:id="775" w:name="_Toc412216731"/>
      <w:bookmarkStart w:id="776" w:name="_Toc412216839"/>
      <w:bookmarkStart w:id="777" w:name="_Toc412216942"/>
      <w:bookmarkStart w:id="778" w:name="_Toc412216626"/>
      <w:bookmarkStart w:id="779" w:name="_Toc412216732"/>
      <w:bookmarkStart w:id="780" w:name="_Toc412216840"/>
      <w:bookmarkStart w:id="781" w:name="_Toc412216943"/>
      <w:bookmarkStart w:id="782" w:name="_Toc412216627"/>
      <w:bookmarkStart w:id="783" w:name="_Toc412216733"/>
      <w:bookmarkStart w:id="784" w:name="_Toc412216841"/>
      <w:bookmarkStart w:id="785" w:name="_Toc412216944"/>
      <w:bookmarkStart w:id="786" w:name="_Toc412216628"/>
      <w:bookmarkStart w:id="787" w:name="_Toc412216734"/>
      <w:bookmarkStart w:id="788" w:name="_Toc412216842"/>
      <w:bookmarkStart w:id="789" w:name="_Toc412216945"/>
      <w:bookmarkStart w:id="790" w:name="_Toc412216629"/>
      <w:bookmarkStart w:id="791" w:name="_Toc412216735"/>
      <w:bookmarkStart w:id="792" w:name="_Toc412216843"/>
      <w:bookmarkStart w:id="793" w:name="_Toc412216946"/>
      <w:bookmarkStart w:id="794" w:name="_Toc503186220"/>
      <w:bookmarkStart w:id="795" w:name="_Toc503266406"/>
      <w:bookmarkStart w:id="796" w:name="_Toc503266456"/>
      <w:bookmarkStart w:id="797" w:name="_Toc503266502"/>
      <w:bookmarkStart w:id="798" w:name="_Toc503266552"/>
      <w:bookmarkStart w:id="799" w:name="_Toc503266601"/>
      <w:bookmarkStart w:id="800" w:name="_Toc503269953"/>
      <w:bookmarkStart w:id="801" w:name="_Toc503270005"/>
      <w:bookmarkStart w:id="802" w:name="_Toc503270055"/>
      <w:bookmarkStart w:id="803" w:name="_Toc503270989"/>
      <w:bookmarkStart w:id="804" w:name="_Toc503271037"/>
      <w:bookmarkStart w:id="805" w:name="_Toc503271086"/>
      <w:bookmarkStart w:id="806" w:name="_Toc503271133"/>
      <w:bookmarkStart w:id="807" w:name="_Toc503271180"/>
      <w:bookmarkStart w:id="808" w:name="_Toc503271228"/>
      <w:bookmarkStart w:id="809" w:name="_Toc503272959"/>
      <w:bookmarkStart w:id="810" w:name="_Toc503273532"/>
      <w:bookmarkStart w:id="811" w:name="_Toc503186221"/>
      <w:bookmarkStart w:id="812" w:name="_Toc503266407"/>
      <w:bookmarkStart w:id="813" w:name="_Toc503266457"/>
      <w:bookmarkStart w:id="814" w:name="_Toc503266503"/>
      <w:bookmarkStart w:id="815" w:name="_Toc503266553"/>
      <w:bookmarkStart w:id="816" w:name="_Toc503266602"/>
      <w:bookmarkStart w:id="817" w:name="_Toc503269954"/>
      <w:bookmarkStart w:id="818" w:name="_Toc503270006"/>
      <w:bookmarkStart w:id="819" w:name="_Toc503270056"/>
      <w:bookmarkStart w:id="820" w:name="_Toc503271087"/>
      <w:bookmarkStart w:id="821" w:name="_Toc503271134"/>
      <w:bookmarkStart w:id="822" w:name="_Toc503271181"/>
      <w:bookmarkStart w:id="823" w:name="_Toc503271229"/>
      <w:bookmarkStart w:id="824" w:name="_Toc503272960"/>
      <w:bookmarkStart w:id="825" w:name="_Toc503273533"/>
      <w:bookmarkStart w:id="826" w:name="_Toc503186222"/>
      <w:bookmarkStart w:id="827" w:name="_Toc503266408"/>
      <w:bookmarkStart w:id="828" w:name="_Toc503266458"/>
      <w:bookmarkStart w:id="829" w:name="_Toc503266504"/>
      <w:bookmarkStart w:id="830" w:name="_Toc503266554"/>
      <w:bookmarkStart w:id="831" w:name="_Toc503266603"/>
      <w:bookmarkStart w:id="832" w:name="_Toc503269955"/>
      <w:bookmarkStart w:id="833" w:name="_Toc503270007"/>
      <w:bookmarkStart w:id="834" w:name="_Toc503270057"/>
      <w:bookmarkStart w:id="835" w:name="_Toc503271088"/>
      <w:bookmarkStart w:id="836" w:name="_Toc503271135"/>
      <w:bookmarkStart w:id="837" w:name="_Toc503271182"/>
      <w:bookmarkStart w:id="838" w:name="_Toc503271230"/>
      <w:bookmarkStart w:id="839" w:name="_Toc503272961"/>
      <w:bookmarkStart w:id="840" w:name="_Toc503273534"/>
      <w:bookmarkStart w:id="841" w:name="_Toc503186223"/>
      <w:bookmarkStart w:id="842" w:name="_Toc503266409"/>
      <w:bookmarkStart w:id="843" w:name="_Toc503266459"/>
      <w:bookmarkStart w:id="844" w:name="_Toc503266505"/>
      <w:bookmarkStart w:id="845" w:name="_Toc503266555"/>
      <w:bookmarkStart w:id="846" w:name="_Toc503266604"/>
      <w:bookmarkStart w:id="847" w:name="_Toc503269956"/>
      <w:bookmarkStart w:id="848" w:name="_Toc503270008"/>
      <w:bookmarkStart w:id="849" w:name="_Toc503270058"/>
      <w:bookmarkStart w:id="850" w:name="_Toc503271089"/>
      <w:bookmarkStart w:id="851" w:name="_Toc503271136"/>
      <w:bookmarkStart w:id="852" w:name="_Toc503271183"/>
      <w:bookmarkStart w:id="853" w:name="_Toc503271231"/>
      <w:bookmarkStart w:id="854" w:name="_Toc503272962"/>
      <w:bookmarkStart w:id="855" w:name="_Toc503273535"/>
      <w:bookmarkStart w:id="856" w:name="_Toc412216631"/>
      <w:bookmarkStart w:id="857" w:name="_Toc412216737"/>
      <w:bookmarkStart w:id="858" w:name="_Toc412216845"/>
      <w:bookmarkStart w:id="859" w:name="_Toc412216948"/>
      <w:bookmarkStart w:id="860" w:name="_Toc412215216"/>
      <w:bookmarkStart w:id="861" w:name="_Toc412216633"/>
      <w:bookmarkStart w:id="862" w:name="_Toc412216739"/>
      <w:bookmarkStart w:id="863" w:name="_Toc412216847"/>
      <w:bookmarkStart w:id="864" w:name="_Toc412216950"/>
      <w:bookmarkStart w:id="865" w:name="_Toc412215217"/>
      <w:bookmarkStart w:id="866" w:name="_Toc412216634"/>
      <w:bookmarkStart w:id="867" w:name="_Toc412216740"/>
      <w:bookmarkStart w:id="868" w:name="_Toc412216848"/>
      <w:bookmarkStart w:id="869" w:name="_Toc412216951"/>
      <w:bookmarkStart w:id="870" w:name="_Toc412215218"/>
      <w:bookmarkStart w:id="871" w:name="_Toc412216635"/>
      <w:bookmarkStart w:id="872" w:name="_Toc412216741"/>
      <w:bookmarkStart w:id="873" w:name="_Toc412216849"/>
      <w:bookmarkStart w:id="874" w:name="_Toc412216952"/>
      <w:bookmarkStart w:id="875" w:name="_Toc412215219"/>
      <w:bookmarkStart w:id="876" w:name="_Toc412216636"/>
      <w:bookmarkStart w:id="877" w:name="_Toc412216742"/>
      <w:bookmarkStart w:id="878" w:name="_Toc412216850"/>
      <w:bookmarkStart w:id="879" w:name="_Toc412216953"/>
      <w:bookmarkStart w:id="880" w:name="_Toc412215220"/>
      <w:bookmarkStart w:id="881" w:name="_Toc412216637"/>
      <w:bookmarkStart w:id="882" w:name="_Toc412216743"/>
      <w:bookmarkStart w:id="883" w:name="_Toc412216851"/>
      <w:bookmarkStart w:id="884" w:name="_Toc412216954"/>
      <w:bookmarkStart w:id="885" w:name="_Toc412215221"/>
      <w:bookmarkStart w:id="886" w:name="_Toc412216638"/>
      <w:bookmarkStart w:id="887" w:name="_Toc412216744"/>
      <w:bookmarkStart w:id="888" w:name="_Toc412216852"/>
      <w:bookmarkStart w:id="889" w:name="_Toc412216955"/>
      <w:bookmarkStart w:id="890" w:name="_Toc412215222"/>
      <w:bookmarkStart w:id="891" w:name="_Toc412216639"/>
      <w:bookmarkStart w:id="892" w:name="_Toc412216745"/>
      <w:bookmarkStart w:id="893" w:name="_Toc412216853"/>
      <w:bookmarkStart w:id="894" w:name="_Toc412216956"/>
      <w:bookmarkStart w:id="895" w:name="_Toc412215223"/>
      <w:bookmarkStart w:id="896" w:name="_Toc412216640"/>
      <w:bookmarkStart w:id="897" w:name="_Toc412216746"/>
      <w:bookmarkStart w:id="898" w:name="_Toc412216854"/>
      <w:bookmarkStart w:id="899" w:name="_Toc412216957"/>
      <w:bookmarkStart w:id="900" w:name="_Toc412215224"/>
      <w:bookmarkStart w:id="901" w:name="_Toc412216641"/>
      <w:bookmarkStart w:id="902" w:name="_Toc412216747"/>
      <w:bookmarkStart w:id="903" w:name="_Toc412216855"/>
      <w:bookmarkStart w:id="904" w:name="_Toc412216958"/>
      <w:bookmarkStart w:id="905" w:name="_Toc412215225"/>
      <w:bookmarkStart w:id="906" w:name="_Toc412216642"/>
      <w:bookmarkStart w:id="907" w:name="_Toc412216748"/>
      <w:bookmarkStart w:id="908" w:name="_Toc412216856"/>
      <w:bookmarkStart w:id="909" w:name="_Toc412216959"/>
      <w:bookmarkStart w:id="910" w:name="_Toc412190723"/>
      <w:bookmarkStart w:id="911" w:name="_Toc412191287"/>
      <w:bookmarkStart w:id="912" w:name="_Toc412192355"/>
      <w:bookmarkStart w:id="913" w:name="_Toc412202298"/>
      <w:bookmarkStart w:id="914" w:name="_Toc412215227"/>
      <w:bookmarkStart w:id="915" w:name="_Toc412216644"/>
      <w:bookmarkStart w:id="916" w:name="_Toc412216750"/>
      <w:bookmarkStart w:id="917" w:name="_Toc412216858"/>
      <w:bookmarkStart w:id="918" w:name="_Toc412216961"/>
      <w:bookmarkStart w:id="919" w:name="_Toc287347931"/>
      <w:bookmarkStart w:id="920" w:name="_Toc338063652"/>
      <w:bookmarkStart w:id="921" w:name="_Toc406923101"/>
      <w:bookmarkStart w:id="922" w:name="_Toc406923168"/>
      <w:bookmarkStart w:id="923" w:name="_Toc406923523"/>
      <w:bookmarkStart w:id="924" w:name="_Toc406983027"/>
      <w:bookmarkStart w:id="925" w:name="_Toc406983139"/>
      <w:bookmarkStart w:id="926" w:name="_Toc406987942"/>
      <w:bookmarkStart w:id="927" w:name="_Toc406988198"/>
      <w:bookmarkStart w:id="928" w:name="_Toc406988666"/>
      <w:bookmarkStart w:id="929" w:name="_Toc414871844"/>
      <w:bookmarkStart w:id="930" w:name="_Toc425245089"/>
      <w:bookmarkStart w:id="931" w:name="_Toc434307070"/>
      <w:bookmarkStart w:id="932" w:name="_Toc93295257"/>
      <w:bookmarkStart w:id="933" w:name="_Toc275352482"/>
      <w:bookmarkStart w:id="934" w:name="_Toc406923106"/>
      <w:bookmarkStart w:id="935" w:name="_Toc406923173"/>
      <w:bookmarkStart w:id="936" w:name="_Toc406923528"/>
      <w:bookmarkStart w:id="937" w:name="_Toc406983032"/>
      <w:bookmarkStart w:id="938" w:name="_Toc406983144"/>
      <w:bookmarkStart w:id="939" w:name="_Toc406987947"/>
      <w:bookmarkStart w:id="940" w:name="_Toc406988203"/>
      <w:bookmarkStart w:id="941" w:name="_Toc406988671"/>
      <w:bookmarkStart w:id="942" w:name="_Toc414871849"/>
      <w:bookmarkStart w:id="943" w:name="_Toc425245094"/>
      <w:bookmarkStart w:id="944" w:name="_Toc434307075"/>
      <w:bookmarkStart w:id="945" w:name="_Toc93295262"/>
      <w:bookmarkStart w:id="946" w:name="_Toc275352487"/>
      <w:bookmarkStart w:id="947" w:name="_Toc406923109"/>
      <w:bookmarkStart w:id="948" w:name="_Toc406923176"/>
      <w:bookmarkStart w:id="949" w:name="_Toc406923531"/>
      <w:bookmarkStart w:id="950" w:name="_Toc406983035"/>
      <w:bookmarkStart w:id="951" w:name="_Toc406983147"/>
      <w:bookmarkStart w:id="952" w:name="_Toc406987950"/>
      <w:bookmarkStart w:id="953" w:name="_Toc406988206"/>
      <w:bookmarkStart w:id="954" w:name="_Toc406988674"/>
      <w:bookmarkStart w:id="955" w:name="_Toc414871852"/>
      <w:bookmarkStart w:id="956" w:name="_Toc425245097"/>
      <w:bookmarkStart w:id="957" w:name="_Toc434307078"/>
      <w:bookmarkStart w:id="958" w:name="_Toc93295266"/>
      <w:bookmarkStart w:id="959" w:name="_Toc275352492"/>
      <w:bookmarkStart w:id="960" w:name="_Toc412216660"/>
      <w:bookmarkStart w:id="961" w:name="_Toc412216766"/>
      <w:bookmarkStart w:id="962" w:name="_Toc412216874"/>
      <w:bookmarkStart w:id="963" w:name="_Toc412216977"/>
      <w:bookmarkStart w:id="964" w:name="_Toc10993483"/>
      <w:bookmarkStart w:id="965" w:name="_Toc275352479"/>
      <w:bookmarkStart w:id="966" w:name="_Toc287347930"/>
      <w:bookmarkStart w:id="967" w:name="_Toc338063651"/>
      <w:bookmarkStart w:id="968" w:name="_Toc340070416"/>
      <w:bookmarkStart w:id="969" w:name="_Toc342555009"/>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Pr>
          <w:rFonts w:cs="Arial"/>
        </w:rPr>
        <w:lastRenderedPageBreak/>
        <w:t>interpretation and definitions</w:t>
      </w:r>
    </w:p>
    <w:p w14:paraId="364C3CAA" w14:textId="61B03479" w:rsidR="00953415" w:rsidRPr="005C2A74" w:rsidRDefault="00953415" w:rsidP="007412A1">
      <w:pPr>
        <w:pStyle w:val="MLNumber2NB"/>
        <w:numPr>
          <w:ilvl w:val="2"/>
          <w:numId w:val="12"/>
        </w:numPr>
        <w:spacing w:after="120"/>
        <w:ind w:left="709"/>
        <w:rPr>
          <w:rFonts w:cs="Arial"/>
        </w:rPr>
      </w:pPr>
      <w:r w:rsidRPr="005C2A74">
        <w:rPr>
          <w:rFonts w:cs="Arial"/>
        </w:rPr>
        <w:t>(</w:t>
      </w:r>
      <w:r w:rsidRPr="005C2A74">
        <w:rPr>
          <w:rFonts w:cs="Arial"/>
          <w:b/>
        </w:rPr>
        <w:t>Documents comprising this Scope</w:t>
      </w:r>
      <w:r w:rsidRPr="005C2A74">
        <w:rPr>
          <w:rFonts w:cs="Arial"/>
          <w:bCs/>
        </w:rPr>
        <w:t>)</w:t>
      </w:r>
      <w:r w:rsidRPr="005C2A74">
        <w:rPr>
          <w:rFonts w:cs="Arial"/>
          <w:b/>
        </w:rPr>
        <w:t xml:space="preserve"> </w:t>
      </w:r>
      <w:r w:rsidRPr="005C2A74">
        <w:rPr>
          <w:rFonts w:cs="Arial"/>
        </w:rPr>
        <w:t xml:space="preserve">The Scope comprises the following </w:t>
      </w:r>
      <w:r w:rsidR="00BB56DA">
        <w:rPr>
          <w:rFonts w:cs="Arial"/>
        </w:rPr>
        <w:t>information</w:t>
      </w:r>
      <w:r w:rsidRPr="005C2A74">
        <w:rPr>
          <w:rFonts w:cs="Arial"/>
        </w:rPr>
        <w:t>:</w:t>
      </w:r>
    </w:p>
    <w:p w14:paraId="25C020CC" w14:textId="3FD68F33" w:rsidR="00953415" w:rsidRDefault="00BB56DA" w:rsidP="007412A1">
      <w:pPr>
        <w:pStyle w:val="MLNumber3"/>
        <w:numPr>
          <w:ilvl w:val="3"/>
          <w:numId w:val="12"/>
        </w:numPr>
        <w:rPr>
          <w:rFonts w:cs="Arial"/>
        </w:rPr>
      </w:pPr>
      <w:bookmarkStart w:id="970" w:name="_Ref68692945"/>
      <w:r w:rsidRPr="00BB56DA">
        <w:rPr>
          <w:rFonts w:cs="Arial"/>
          <w:noProof/>
        </w:rPr>
        <w:t>Technical specification</w:t>
      </w:r>
      <w:r w:rsidR="00953415" w:rsidRPr="00BB56DA">
        <w:rPr>
          <w:rFonts w:cs="Arial"/>
          <w:noProof/>
        </w:rPr>
        <w:t>;</w:t>
      </w:r>
      <w:bookmarkEnd w:id="970"/>
    </w:p>
    <w:p w14:paraId="73041A87" w14:textId="77A50762" w:rsidR="00710A04" w:rsidRPr="00BB56DA" w:rsidRDefault="00710A04" w:rsidP="007412A1">
      <w:pPr>
        <w:pStyle w:val="MLNumber3"/>
        <w:numPr>
          <w:ilvl w:val="3"/>
          <w:numId w:val="12"/>
        </w:numPr>
        <w:rPr>
          <w:rFonts w:cs="Arial"/>
        </w:rPr>
      </w:pPr>
      <w:r>
        <w:rPr>
          <w:rFonts w:cs="Arial"/>
          <w:noProof/>
        </w:rPr>
        <w:t>General Specification</w:t>
      </w:r>
    </w:p>
    <w:p w14:paraId="64919C67" w14:textId="20A10392" w:rsidR="007060B6" w:rsidRPr="007060B6" w:rsidRDefault="007060B6" w:rsidP="007412A1">
      <w:pPr>
        <w:pStyle w:val="MLNumber3"/>
        <w:numPr>
          <w:ilvl w:val="3"/>
          <w:numId w:val="12"/>
        </w:numPr>
        <w:rPr>
          <w:rFonts w:cs="Arial"/>
        </w:rPr>
      </w:pPr>
      <w:r w:rsidRPr="007060B6">
        <w:rPr>
          <w:rFonts w:cs="Arial"/>
          <w:noProof/>
        </w:rPr>
        <w:t>Banana Shire Council Map</w:t>
      </w:r>
    </w:p>
    <w:p w14:paraId="15638A79" w14:textId="4C947300" w:rsidR="00BB56DA" w:rsidRDefault="007060B6" w:rsidP="007412A1">
      <w:pPr>
        <w:pStyle w:val="MLNumber3"/>
        <w:numPr>
          <w:ilvl w:val="3"/>
          <w:numId w:val="12"/>
        </w:numPr>
        <w:rPr>
          <w:rFonts w:cs="Arial"/>
        </w:rPr>
      </w:pPr>
      <w:r w:rsidRPr="007060B6">
        <w:rPr>
          <w:rFonts w:cs="Arial"/>
          <w:noProof/>
        </w:rPr>
        <w:t>BSC_AC_Maint_Records-UPDATED2026</w:t>
      </w:r>
    </w:p>
    <w:p w14:paraId="5CAB937A" w14:textId="11772A5C" w:rsidR="007060B6" w:rsidRPr="00BB56DA" w:rsidRDefault="007060B6" w:rsidP="007412A1">
      <w:pPr>
        <w:pStyle w:val="MLNumber3"/>
        <w:numPr>
          <w:ilvl w:val="3"/>
          <w:numId w:val="12"/>
        </w:numPr>
        <w:rPr>
          <w:rFonts w:cs="Arial"/>
        </w:rPr>
      </w:pPr>
      <w:r w:rsidRPr="007060B6">
        <w:rPr>
          <w:rFonts w:cs="Arial"/>
        </w:rPr>
        <w:t>BSC_RCD_Testing_Records-UPDATED2026</w:t>
      </w:r>
    </w:p>
    <w:p w14:paraId="458EEF41" w14:textId="33C13290" w:rsidR="00953415" w:rsidRPr="005C2A74" w:rsidRDefault="00953415" w:rsidP="007412A1">
      <w:pPr>
        <w:pStyle w:val="MLNumber2NB"/>
        <w:numPr>
          <w:ilvl w:val="2"/>
          <w:numId w:val="12"/>
        </w:numPr>
        <w:spacing w:after="120"/>
        <w:ind w:left="709"/>
        <w:rPr>
          <w:rFonts w:cs="Arial"/>
        </w:rPr>
      </w:pPr>
      <w:r w:rsidRPr="005C2A74">
        <w:rPr>
          <w:rFonts w:cs="Arial"/>
        </w:rPr>
        <w:t>(</w:t>
      </w:r>
      <w:r w:rsidRPr="005C2A74">
        <w:rPr>
          <w:rFonts w:cs="Arial"/>
          <w:b/>
          <w:bCs/>
        </w:rPr>
        <w:t xml:space="preserve">Precedence) </w:t>
      </w:r>
      <w:r w:rsidRPr="005C2A74">
        <w:rPr>
          <w:rFonts w:cs="Arial"/>
        </w:rPr>
        <w:t xml:space="preserve">If there is any ambiguity, inconsistency, conflict or discrepancy between any of the documents listed in clause 1.1, then the document which contains the higher standard or more onerous obligation will prevail.  If that does not resolve the ambiguity, inconsistency, conflict or discrepancy then the documents will take precedence in the order set out in clause 1.1 with the document listed at </w:t>
      </w:r>
      <w:r w:rsidR="00A47593">
        <w:rPr>
          <w:rFonts w:cs="Arial"/>
        </w:rPr>
        <w:fldChar w:fldCharType="begin"/>
      </w:r>
      <w:r w:rsidR="00A47593">
        <w:rPr>
          <w:rFonts w:cs="Arial"/>
        </w:rPr>
        <w:instrText xml:space="preserve"> REF _Ref68692945 \w \h </w:instrText>
      </w:r>
      <w:r w:rsidR="00A47593">
        <w:rPr>
          <w:rFonts w:cs="Arial"/>
        </w:rPr>
      </w:r>
      <w:r w:rsidR="00A47593">
        <w:rPr>
          <w:rFonts w:cs="Arial"/>
        </w:rPr>
        <w:fldChar w:fldCharType="separate"/>
      </w:r>
      <w:r w:rsidR="008560C9">
        <w:rPr>
          <w:rFonts w:cs="Arial"/>
        </w:rPr>
        <w:t>1.1(a)</w:t>
      </w:r>
      <w:r w:rsidR="00A47593">
        <w:rPr>
          <w:rFonts w:cs="Arial"/>
        </w:rPr>
        <w:fldChar w:fldCharType="end"/>
      </w:r>
      <w:r w:rsidRPr="005C2A74">
        <w:rPr>
          <w:rFonts w:cs="Arial"/>
        </w:rPr>
        <w:t xml:space="preserve"> being the highest in the order.</w:t>
      </w:r>
    </w:p>
    <w:p w14:paraId="40921F83" w14:textId="77777777" w:rsidR="00953415" w:rsidRPr="005C2A74" w:rsidRDefault="00953415" w:rsidP="007412A1">
      <w:pPr>
        <w:pStyle w:val="MLNumber2NB"/>
        <w:numPr>
          <w:ilvl w:val="2"/>
          <w:numId w:val="12"/>
        </w:numPr>
        <w:ind w:left="709"/>
        <w:rPr>
          <w:rFonts w:cs="Arial"/>
        </w:rPr>
      </w:pPr>
      <w:r w:rsidRPr="005C2A74">
        <w:rPr>
          <w:rFonts w:cs="Arial"/>
        </w:rPr>
        <w:t>(</w:t>
      </w:r>
      <w:r w:rsidRPr="005C2A74">
        <w:rPr>
          <w:rFonts w:cs="Arial"/>
          <w:b/>
          <w:bCs/>
        </w:rPr>
        <w:t xml:space="preserve">Definitions) </w:t>
      </w:r>
      <w:r w:rsidRPr="005C2A74">
        <w:rPr>
          <w:rFonts w:cs="Arial"/>
        </w:rPr>
        <w:t xml:space="preserve">In this Scope: </w:t>
      </w:r>
    </w:p>
    <w:p w14:paraId="40CFC027" w14:textId="540B97A9" w:rsidR="00953415" w:rsidRPr="005C2A74" w:rsidRDefault="00FF6C02" w:rsidP="007412A1">
      <w:pPr>
        <w:pStyle w:val="MLNumber3"/>
        <w:numPr>
          <w:ilvl w:val="3"/>
          <w:numId w:val="12"/>
        </w:numPr>
        <w:rPr>
          <w:rFonts w:cs="Arial"/>
        </w:rPr>
      </w:pPr>
      <w:r>
        <w:rPr>
          <w:rFonts w:cs="Arial"/>
          <w:noProof/>
        </w:rPr>
        <w:t xml:space="preserve">Scope of services </w:t>
      </w:r>
      <w:r w:rsidR="00953415" w:rsidRPr="005C2A74">
        <w:rPr>
          <w:rFonts w:cs="Arial"/>
          <w:noProof/>
        </w:rPr>
        <w:t>means</w:t>
      </w:r>
      <w:r>
        <w:rPr>
          <w:rFonts w:cs="Arial"/>
          <w:noProof/>
        </w:rPr>
        <w:t xml:space="preserve"> what kinds of jobs they need to perform</w:t>
      </w:r>
      <w:r w:rsidR="00953415" w:rsidRPr="005C2A74">
        <w:rPr>
          <w:rFonts w:cs="Arial"/>
          <w:noProof/>
        </w:rPr>
        <w:t>;</w:t>
      </w:r>
    </w:p>
    <w:p w14:paraId="5B954955" w14:textId="1C3C946C" w:rsidR="005F65AB" w:rsidRPr="00034A5C" w:rsidRDefault="00282A80" w:rsidP="00560FBB">
      <w:pPr>
        <w:pStyle w:val="MLNumber3"/>
      </w:pPr>
      <w:r w:rsidRPr="00282A80">
        <w:rPr>
          <w:rFonts w:cs="Arial"/>
          <w:noProof/>
        </w:rPr>
        <w:t xml:space="preserve">Scope of works </w:t>
      </w:r>
      <w:r w:rsidR="00953415" w:rsidRPr="00282A80">
        <w:rPr>
          <w:rFonts w:cs="Arial"/>
          <w:noProof/>
        </w:rPr>
        <w:t>means</w:t>
      </w:r>
      <w:r>
        <w:rPr>
          <w:rFonts w:cs="Arial"/>
          <w:noProof/>
        </w:rPr>
        <w:t xml:space="preserve"> what kinds of schedule checking they need to performa and record</w:t>
      </w:r>
      <w:r w:rsidR="00953415" w:rsidRPr="005F65AB">
        <w:rPr>
          <w:rFonts w:cs="Arial"/>
          <w:noProof/>
        </w:rPr>
        <w:t>;</w:t>
      </w:r>
    </w:p>
    <w:p w14:paraId="4B8DED07" w14:textId="5B16A1B0" w:rsidR="00746DD3" w:rsidRDefault="00746DD3" w:rsidP="00746DD3">
      <w:pPr>
        <w:pStyle w:val="MLNumber1"/>
        <w:pBdr>
          <w:bottom w:val="single" w:sz="4" w:space="1" w:color="auto"/>
        </w:pBdr>
        <w:rPr>
          <w:rFonts w:cs="Arial"/>
          <w:szCs w:val="22"/>
        </w:rPr>
      </w:pPr>
      <w:bookmarkStart w:id="971" w:name="_Ref4612310"/>
      <w:bookmarkStart w:id="972" w:name="_Toc34230693"/>
      <w:r w:rsidRPr="00C2533A">
        <w:rPr>
          <w:rFonts w:cs="Arial"/>
          <w:szCs w:val="22"/>
        </w:rPr>
        <w:t>approvals and other</w:t>
      </w:r>
      <w:r>
        <w:rPr>
          <w:rFonts w:cs="Arial"/>
          <w:szCs w:val="22"/>
        </w:rPr>
        <w:t xml:space="preserve"> law</w:t>
      </w:r>
      <w:bookmarkEnd w:id="971"/>
      <w:bookmarkEnd w:id="972"/>
    </w:p>
    <w:p w14:paraId="309871D3" w14:textId="0DF6F3AD" w:rsidR="00746DD3" w:rsidRDefault="00746DD3" w:rsidP="00746DD3">
      <w:pPr>
        <w:pStyle w:val="MLNumber2NB"/>
        <w:tabs>
          <w:tab w:val="clear" w:pos="1277"/>
          <w:tab w:val="num" w:pos="709"/>
        </w:tabs>
        <w:ind w:left="709"/>
      </w:pPr>
      <w:bookmarkStart w:id="973" w:name="_Ref4612424"/>
      <w:bookmarkStart w:id="974" w:name="_Ref67844851"/>
      <w:bookmarkStart w:id="975" w:name="_Ref4612422"/>
      <w:r>
        <w:t>(</w:t>
      </w:r>
      <w:r w:rsidRPr="008F5B23">
        <w:rPr>
          <w:b/>
        </w:rPr>
        <w:t>Identifying, obtaining and maintaining Approvals</w:t>
      </w:r>
      <w:r>
        <w:t xml:space="preserve">) </w:t>
      </w:r>
      <w:r w:rsidRPr="008B340F">
        <w:t>The</w:t>
      </w:r>
      <w:r w:rsidRPr="00B752B1">
        <w:t xml:space="preserve"> </w:t>
      </w:r>
      <w:r w:rsidRPr="00034A5C">
        <w:t>Supplier</w:t>
      </w:r>
      <w:r w:rsidRPr="008B340F">
        <w:t xml:space="preserve"> </w:t>
      </w:r>
      <w:r>
        <w:t>must</w:t>
      </w:r>
      <w:r w:rsidRPr="008B340F">
        <w:t xml:space="preserve"> </w:t>
      </w:r>
      <w:r>
        <w:t xml:space="preserve">identify and notify the </w:t>
      </w:r>
      <w:r w:rsidRPr="00034A5C">
        <w:t>Principal</w:t>
      </w:r>
      <w:r>
        <w:t xml:space="preserve"> of all Approvals which are necessary for the proper performance of </w:t>
      </w:r>
      <w:r w:rsidRPr="00034A5C">
        <w:t>the Services</w:t>
      </w:r>
      <w:r>
        <w:t xml:space="preserve"> (other than Approvals which the </w:t>
      </w:r>
      <w:r w:rsidRPr="00034A5C">
        <w:t>Principal</w:t>
      </w:r>
      <w:r>
        <w:t xml:space="preserve"> has advised the </w:t>
      </w:r>
      <w:r w:rsidRPr="00034A5C">
        <w:t>Supplier</w:t>
      </w:r>
      <w:r>
        <w:t xml:space="preserve"> it has already obtained). The </w:t>
      </w:r>
      <w:r w:rsidRPr="00034A5C">
        <w:t>Supplier</w:t>
      </w:r>
      <w:r>
        <w:t xml:space="preserve"> must </w:t>
      </w:r>
      <w:r w:rsidRPr="008B340F">
        <w:t xml:space="preserve">obtain and maintain </w:t>
      </w:r>
      <w:r>
        <w:t xml:space="preserve">all such Approvals until all of the Supplier’s other obligations under the Contract are complete. The cost of obtaining and maintaining all such Approvals shall be borne by the </w:t>
      </w:r>
      <w:r w:rsidRPr="00034A5C">
        <w:t>Supplier</w:t>
      </w:r>
      <w:r>
        <w:t>.</w:t>
      </w:r>
      <w:bookmarkEnd w:id="973"/>
      <w:bookmarkEnd w:id="974"/>
    </w:p>
    <w:p w14:paraId="63537887" w14:textId="77777777" w:rsidR="00746DD3" w:rsidRDefault="00746DD3" w:rsidP="00746DD3">
      <w:pPr>
        <w:pStyle w:val="MLNumber2NB"/>
        <w:tabs>
          <w:tab w:val="clear" w:pos="1277"/>
          <w:tab w:val="num" w:pos="709"/>
        </w:tabs>
        <w:ind w:left="709"/>
      </w:pPr>
      <w:bookmarkStart w:id="976" w:name="_Ref4926129"/>
      <w:r>
        <w:t>(</w:t>
      </w:r>
      <w:r w:rsidRPr="007010BD">
        <w:rPr>
          <w:b/>
        </w:rPr>
        <w:t>C</w:t>
      </w:r>
      <w:r>
        <w:rPr>
          <w:b/>
        </w:rPr>
        <w:t>ompliance</w:t>
      </w:r>
      <w:r>
        <w:t>) T</w:t>
      </w:r>
      <w:r w:rsidRPr="00881C6C">
        <w:t xml:space="preserve">he </w:t>
      </w:r>
      <w:r w:rsidRPr="00034A5C">
        <w:t>Supplier</w:t>
      </w:r>
      <w:r>
        <w:t xml:space="preserve"> must and must ensure that its </w:t>
      </w:r>
      <w:r w:rsidRPr="00034A5C">
        <w:t>Personnel</w:t>
      </w:r>
      <w:r>
        <w:t xml:space="preserve"> comply with all Approvals and other law which are in anyway applicable to </w:t>
      </w:r>
      <w:r w:rsidRPr="00034A5C">
        <w:t>the Services</w:t>
      </w:r>
      <w:r>
        <w:t xml:space="preserve">, including, unless the </w:t>
      </w:r>
      <w:r w:rsidRPr="00034A5C">
        <w:t>Contract</w:t>
      </w:r>
      <w:r>
        <w:t xml:space="preserve"> expressly provides otherwise, by paying all fees, royalties, levies, charges, costs, expenses, taxes or duties.</w:t>
      </w:r>
      <w:bookmarkEnd w:id="975"/>
      <w:bookmarkEnd w:id="976"/>
      <w:r>
        <w:t xml:space="preserve"> </w:t>
      </w:r>
    </w:p>
    <w:p w14:paraId="1443BAD2" w14:textId="77777777" w:rsidR="00746DD3" w:rsidRDefault="00746DD3" w:rsidP="00746DD3">
      <w:pPr>
        <w:pStyle w:val="MLNumber2NB"/>
        <w:tabs>
          <w:tab w:val="clear" w:pos="1277"/>
          <w:tab w:val="num" w:pos="709"/>
        </w:tabs>
        <w:ind w:left="709"/>
      </w:pPr>
      <w:bookmarkStart w:id="977" w:name="_Ref68693184"/>
      <w:r>
        <w:t>(</w:t>
      </w:r>
      <w:r w:rsidRPr="006A18A6">
        <w:rPr>
          <w:b/>
        </w:rPr>
        <w:t xml:space="preserve">Obtaining or granting of </w:t>
      </w:r>
      <w:r>
        <w:rPr>
          <w:b/>
        </w:rPr>
        <w:t>A</w:t>
      </w:r>
      <w:r w:rsidRPr="006A18A6">
        <w:rPr>
          <w:b/>
        </w:rPr>
        <w:t>pprovals</w:t>
      </w:r>
      <w:r>
        <w:rPr>
          <w:b/>
        </w:rPr>
        <w:t xml:space="preserve"> by Principal</w:t>
      </w:r>
      <w:r>
        <w:t xml:space="preserve">) </w:t>
      </w:r>
      <w:r w:rsidRPr="00C2533A">
        <w:t>The</w:t>
      </w:r>
      <w:r>
        <w:t xml:space="preserve"> </w:t>
      </w:r>
      <w:r w:rsidRPr="00034A5C">
        <w:t>Principal</w:t>
      </w:r>
      <w:r>
        <w:t xml:space="preserve"> gives no warranty and makes no representation that:</w:t>
      </w:r>
      <w:bookmarkEnd w:id="977"/>
    </w:p>
    <w:p w14:paraId="0562D3B9" w14:textId="77777777" w:rsidR="00746DD3" w:rsidRDefault="00746DD3" w:rsidP="00746DD3">
      <w:pPr>
        <w:pStyle w:val="MLNumber3"/>
      </w:pPr>
      <w:r>
        <w:t>it will be able to obtain, or obtain within any particular time; or</w:t>
      </w:r>
    </w:p>
    <w:p w14:paraId="3B6113FC" w14:textId="77777777" w:rsidR="00746DD3" w:rsidRDefault="00746DD3" w:rsidP="00746DD3">
      <w:pPr>
        <w:pStyle w:val="MLNumber3"/>
      </w:pPr>
      <w:r>
        <w:t xml:space="preserve">where the </w:t>
      </w:r>
      <w:r w:rsidRPr="00034A5C">
        <w:t>Principal</w:t>
      </w:r>
      <w:r>
        <w:rPr>
          <w:i/>
        </w:rPr>
        <w:t xml:space="preserve"> </w:t>
      </w:r>
      <w:r>
        <w:t xml:space="preserve">is the relevant </w:t>
      </w:r>
      <w:r w:rsidRPr="006A18A6">
        <w:t>Authority</w:t>
      </w:r>
      <w:r>
        <w:t>, that it will grant,</w:t>
      </w:r>
    </w:p>
    <w:p w14:paraId="164871BB" w14:textId="77777777" w:rsidR="00746DD3" w:rsidRDefault="00746DD3" w:rsidP="00746DD3">
      <w:pPr>
        <w:pStyle w:val="MLNumber2NB"/>
        <w:numPr>
          <w:ilvl w:val="0"/>
          <w:numId w:val="0"/>
        </w:numPr>
        <w:ind w:left="709"/>
      </w:pPr>
      <w:r>
        <w:t xml:space="preserve">any </w:t>
      </w:r>
      <w:r w:rsidRPr="006A18A6">
        <w:t>Approval</w:t>
      </w:r>
      <w:r>
        <w:t xml:space="preserve"> required for the </w:t>
      </w:r>
      <w:r w:rsidRPr="00034A5C">
        <w:t>Supplier</w:t>
      </w:r>
      <w:r>
        <w:rPr>
          <w:i/>
        </w:rPr>
        <w:t xml:space="preserve"> </w:t>
      </w:r>
      <w:r>
        <w:t xml:space="preserve">to perform </w:t>
      </w:r>
      <w:r w:rsidRPr="00034A5C">
        <w:t>the Services</w:t>
      </w:r>
      <w:r>
        <w:t xml:space="preserve">.  </w:t>
      </w:r>
    </w:p>
    <w:p w14:paraId="1A5CCD75" w14:textId="72BE8A1C" w:rsidR="00746DD3" w:rsidRPr="00A966C7" w:rsidRDefault="00746DD3" w:rsidP="00746DD3">
      <w:pPr>
        <w:pStyle w:val="MLNumber2NB"/>
        <w:tabs>
          <w:tab w:val="clear" w:pos="1277"/>
          <w:tab w:val="num" w:pos="709"/>
        </w:tabs>
        <w:ind w:left="709"/>
      </w:pPr>
      <w:r>
        <w:t>(</w:t>
      </w:r>
      <w:r w:rsidRPr="00881C6C">
        <w:rPr>
          <w:b/>
        </w:rPr>
        <w:t>No fetter</w:t>
      </w:r>
      <w:r w:rsidRPr="00C2533A">
        <w:t>)</w:t>
      </w:r>
      <w:r w:rsidRPr="00881C6C">
        <w:rPr>
          <w:b/>
        </w:rPr>
        <w:t xml:space="preserve"> </w:t>
      </w:r>
      <w:r w:rsidRPr="00C2533A">
        <w:t>Nothing</w:t>
      </w:r>
      <w:r w:rsidRPr="00C2533A">
        <w:rPr>
          <w:rFonts w:cs="Arial"/>
          <w:szCs w:val="22"/>
        </w:rPr>
        <w:t xml:space="preserve"> in the </w:t>
      </w:r>
      <w:r w:rsidRPr="00034A5C">
        <w:rPr>
          <w:rFonts w:cs="Arial"/>
          <w:szCs w:val="22"/>
        </w:rPr>
        <w:t>Contract</w:t>
      </w:r>
      <w:r w:rsidRPr="00C2533A">
        <w:rPr>
          <w:rFonts w:cs="Arial"/>
          <w:szCs w:val="22"/>
        </w:rPr>
        <w:t xml:space="preserve"> </w:t>
      </w:r>
      <w:r w:rsidRPr="00C2533A">
        <w:t>shall</w:t>
      </w:r>
      <w:r w:rsidRPr="00C2533A">
        <w:rPr>
          <w:rFonts w:cs="Arial"/>
          <w:szCs w:val="22"/>
        </w:rPr>
        <w:t xml:space="preserve"> be taken to fetter the power, rights or authority of the </w:t>
      </w:r>
      <w:r w:rsidRPr="00034A5C">
        <w:rPr>
          <w:rFonts w:cs="Arial"/>
          <w:szCs w:val="22"/>
        </w:rPr>
        <w:t>Principal</w:t>
      </w:r>
      <w:r w:rsidRPr="00C2533A">
        <w:rPr>
          <w:rFonts w:cs="Arial"/>
          <w:i/>
          <w:szCs w:val="22"/>
        </w:rPr>
        <w:t xml:space="preserve"> </w:t>
      </w:r>
      <w:r w:rsidRPr="00C2533A">
        <w:rPr>
          <w:rFonts w:cs="Arial"/>
          <w:szCs w:val="22"/>
        </w:rPr>
        <w:t xml:space="preserve">as </w:t>
      </w:r>
      <w:r>
        <w:rPr>
          <w:rFonts w:cs="Arial"/>
          <w:szCs w:val="22"/>
        </w:rPr>
        <w:t xml:space="preserve">the sublessor under the </w:t>
      </w:r>
      <w:r>
        <w:rPr>
          <w:rFonts w:cs="Arial"/>
          <w:i/>
          <w:szCs w:val="22"/>
        </w:rPr>
        <w:t xml:space="preserve">Land Act 1994 </w:t>
      </w:r>
      <w:r w:rsidRPr="00560FBB">
        <w:rPr>
          <w:rFonts w:cs="Arial"/>
          <w:iCs/>
          <w:szCs w:val="22"/>
        </w:rPr>
        <w:t>(Qld)</w:t>
      </w:r>
      <w:r w:rsidRPr="00881C6C">
        <w:rPr>
          <w:rFonts w:cs="Arial"/>
          <w:szCs w:val="22"/>
        </w:rPr>
        <w:t xml:space="preserve"> </w:t>
      </w:r>
      <w:r>
        <w:rPr>
          <w:rFonts w:cs="Arial"/>
          <w:szCs w:val="22"/>
        </w:rPr>
        <w:t xml:space="preserve">or </w:t>
      </w:r>
      <w:r w:rsidRPr="00C2533A">
        <w:rPr>
          <w:rFonts w:cs="Arial"/>
          <w:szCs w:val="22"/>
        </w:rPr>
        <w:t xml:space="preserve">an </w:t>
      </w:r>
      <w:r w:rsidRPr="007010BD">
        <w:rPr>
          <w:rFonts w:cs="Arial"/>
          <w:szCs w:val="22"/>
        </w:rPr>
        <w:t>Authority</w:t>
      </w:r>
      <w:r w:rsidRPr="00C2533A">
        <w:rPr>
          <w:rFonts w:cs="Arial"/>
          <w:szCs w:val="22"/>
        </w:rPr>
        <w:t xml:space="preserve"> under the </w:t>
      </w:r>
      <w:r w:rsidRPr="00C2533A">
        <w:rPr>
          <w:rFonts w:cs="Arial"/>
          <w:i/>
          <w:szCs w:val="22"/>
        </w:rPr>
        <w:t xml:space="preserve">Local Government Act 2009 </w:t>
      </w:r>
      <w:r w:rsidRPr="00C2533A">
        <w:rPr>
          <w:rFonts w:cs="Arial"/>
          <w:szCs w:val="22"/>
        </w:rPr>
        <w:t>(Qld)</w:t>
      </w:r>
      <w:r>
        <w:rPr>
          <w:rFonts w:cs="Arial"/>
          <w:szCs w:val="22"/>
        </w:rPr>
        <w:t>,</w:t>
      </w:r>
      <w:r w:rsidRPr="00C2533A">
        <w:rPr>
          <w:rFonts w:cs="Arial"/>
          <w:szCs w:val="22"/>
        </w:rPr>
        <w:t xml:space="preserve"> the </w:t>
      </w:r>
      <w:r w:rsidRPr="00C2533A">
        <w:rPr>
          <w:rFonts w:cs="Arial"/>
          <w:i/>
          <w:szCs w:val="22"/>
        </w:rPr>
        <w:t xml:space="preserve">Local Government Regulation 2012 </w:t>
      </w:r>
      <w:r w:rsidRPr="00881C6C">
        <w:rPr>
          <w:rFonts w:cs="Arial"/>
          <w:szCs w:val="22"/>
        </w:rPr>
        <w:t>(Qld)</w:t>
      </w:r>
      <w:r>
        <w:rPr>
          <w:rFonts w:cs="Arial"/>
          <w:szCs w:val="22"/>
        </w:rPr>
        <w:t xml:space="preserve"> </w:t>
      </w:r>
      <w:r w:rsidRPr="00881C6C">
        <w:rPr>
          <w:rFonts w:cs="Arial"/>
          <w:szCs w:val="22"/>
        </w:rPr>
        <w:t>or any other law</w:t>
      </w:r>
      <w:r>
        <w:rPr>
          <w:rFonts w:cs="Arial"/>
          <w:szCs w:val="22"/>
        </w:rPr>
        <w:t>.</w:t>
      </w:r>
    </w:p>
    <w:p w14:paraId="3A735196" w14:textId="270E191A" w:rsidR="00A966C7" w:rsidRDefault="00A966C7" w:rsidP="00560FBB">
      <w:pPr>
        <w:pStyle w:val="MLNumber2NB"/>
        <w:tabs>
          <w:tab w:val="clear" w:pos="1277"/>
          <w:tab w:val="num" w:pos="709"/>
        </w:tabs>
        <w:ind w:left="709"/>
      </w:pPr>
      <w:r w:rsidRPr="00A966C7">
        <w:rPr>
          <w:rFonts w:cs="Arial"/>
          <w:szCs w:val="22"/>
        </w:rPr>
        <w:t>(</w:t>
      </w:r>
      <w:r w:rsidRPr="00560FBB">
        <w:rPr>
          <w:rFonts w:cs="Arial"/>
          <w:b/>
          <w:bCs/>
          <w:szCs w:val="22"/>
        </w:rPr>
        <w:t>Provision of the Services</w:t>
      </w:r>
      <w:r w:rsidRPr="00A966C7">
        <w:rPr>
          <w:rFonts w:cs="Arial"/>
          <w:szCs w:val="22"/>
        </w:rPr>
        <w:t xml:space="preserve">) The Supplier must, and warrants and represents that it will, perform the Services so that the Site, </w:t>
      </w:r>
      <w:r>
        <w:t>at all times during the Term</w:t>
      </w:r>
      <w:r w:rsidR="00A47593">
        <w:t>,</w:t>
      </w:r>
      <w:r>
        <w:t xml:space="preserve"> complies with all Approvals and other applicable law.</w:t>
      </w:r>
    </w:p>
    <w:p w14:paraId="68C96F71" w14:textId="21F35BDD" w:rsidR="000D7DDA" w:rsidRPr="00A03E34" w:rsidRDefault="000D7DDA" w:rsidP="00560FBB">
      <w:pPr>
        <w:pStyle w:val="MLNumber2NB"/>
        <w:tabs>
          <w:tab w:val="clear" w:pos="1277"/>
          <w:tab w:val="num" w:pos="709"/>
          <w:tab w:val="num" w:pos="2694"/>
        </w:tabs>
        <w:ind w:left="709"/>
      </w:pPr>
      <w:r w:rsidRPr="000D7DDA">
        <w:rPr>
          <w:rFonts w:cs="Arial"/>
          <w:szCs w:val="22"/>
        </w:rPr>
        <w:t>(</w:t>
      </w:r>
      <w:r w:rsidRPr="000D7DDA">
        <w:rPr>
          <w:rFonts w:cs="Arial"/>
          <w:b/>
          <w:szCs w:val="22"/>
        </w:rPr>
        <w:t>Obligation to report breach</w:t>
      </w:r>
      <w:r w:rsidRPr="000D7DDA">
        <w:rPr>
          <w:rFonts w:cs="Arial"/>
          <w:szCs w:val="22"/>
        </w:rPr>
        <w:t xml:space="preserve">) The </w:t>
      </w:r>
      <w:r w:rsidR="00A47593">
        <w:rPr>
          <w:rFonts w:cs="Arial"/>
          <w:szCs w:val="22"/>
        </w:rPr>
        <w:t>Supplier</w:t>
      </w:r>
      <w:r w:rsidRPr="000D7DDA">
        <w:rPr>
          <w:rFonts w:cs="Arial"/>
          <w:szCs w:val="22"/>
        </w:rPr>
        <w:t xml:space="preserve"> must notify the Principal immediately if it becomes aware of or reasonably suspects in the course of carrying out its obligations under the Contract, that the </w:t>
      </w:r>
      <w:r w:rsidR="00A47593">
        <w:rPr>
          <w:rFonts w:cs="Arial"/>
          <w:szCs w:val="22"/>
        </w:rPr>
        <w:t>Supplier</w:t>
      </w:r>
      <w:r w:rsidRPr="000D7DDA">
        <w:rPr>
          <w:rFonts w:cs="Arial"/>
          <w:szCs w:val="22"/>
        </w:rPr>
        <w:t xml:space="preserve"> has breached an obligation under clauses </w:t>
      </w:r>
      <w:r w:rsidRPr="000D7DDA">
        <w:rPr>
          <w:rFonts w:cs="Arial"/>
          <w:szCs w:val="22"/>
        </w:rPr>
        <w:fldChar w:fldCharType="begin"/>
      </w:r>
      <w:r w:rsidRPr="000D7DDA">
        <w:rPr>
          <w:rFonts w:cs="Arial"/>
          <w:szCs w:val="22"/>
        </w:rPr>
        <w:instrText xml:space="preserve"> REF _Ref67844851 \w \h </w:instrText>
      </w:r>
      <w:r w:rsidRPr="000D7DDA">
        <w:rPr>
          <w:rFonts w:cs="Arial"/>
          <w:szCs w:val="22"/>
        </w:rPr>
      </w:r>
      <w:r w:rsidRPr="000D7DDA">
        <w:rPr>
          <w:rFonts w:cs="Arial"/>
          <w:szCs w:val="22"/>
        </w:rPr>
        <w:fldChar w:fldCharType="separate"/>
      </w:r>
      <w:r w:rsidR="008560C9">
        <w:rPr>
          <w:rFonts w:cs="Arial"/>
          <w:szCs w:val="22"/>
        </w:rPr>
        <w:t>2.1</w:t>
      </w:r>
      <w:r w:rsidRPr="000D7DDA">
        <w:rPr>
          <w:rFonts w:cs="Arial"/>
          <w:szCs w:val="22"/>
        </w:rPr>
        <w:fldChar w:fldCharType="end"/>
      </w:r>
      <w:r w:rsidR="00A47593">
        <w:rPr>
          <w:rFonts w:cs="Arial"/>
          <w:szCs w:val="22"/>
        </w:rPr>
        <w:t>,</w:t>
      </w:r>
      <w:r w:rsidRPr="000D7DDA">
        <w:rPr>
          <w:rFonts w:cs="Arial"/>
          <w:szCs w:val="22"/>
        </w:rPr>
        <w:t xml:space="preserve"> </w:t>
      </w:r>
      <w:r w:rsidRPr="000D7DDA">
        <w:rPr>
          <w:rFonts w:cs="Arial"/>
          <w:szCs w:val="22"/>
        </w:rPr>
        <w:fldChar w:fldCharType="begin"/>
      </w:r>
      <w:r w:rsidRPr="000D7DDA">
        <w:rPr>
          <w:rFonts w:cs="Arial"/>
          <w:szCs w:val="22"/>
        </w:rPr>
        <w:instrText xml:space="preserve"> REF _Ref4926129 \w \h </w:instrText>
      </w:r>
      <w:r w:rsidRPr="000D7DDA">
        <w:rPr>
          <w:rFonts w:cs="Arial"/>
          <w:szCs w:val="22"/>
        </w:rPr>
      </w:r>
      <w:r w:rsidRPr="000D7DDA">
        <w:rPr>
          <w:rFonts w:cs="Arial"/>
          <w:szCs w:val="22"/>
        </w:rPr>
        <w:fldChar w:fldCharType="separate"/>
      </w:r>
      <w:r w:rsidR="008560C9">
        <w:rPr>
          <w:rFonts w:cs="Arial"/>
          <w:szCs w:val="22"/>
        </w:rPr>
        <w:t>2.2</w:t>
      </w:r>
      <w:r w:rsidRPr="000D7DDA">
        <w:rPr>
          <w:rFonts w:cs="Arial"/>
          <w:szCs w:val="22"/>
        </w:rPr>
        <w:fldChar w:fldCharType="end"/>
      </w:r>
      <w:r w:rsidR="00A47593">
        <w:rPr>
          <w:rFonts w:cs="Arial"/>
          <w:szCs w:val="22"/>
        </w:rPr>
        <w:t xml:space="preserve"> or </w:t>
      </w:r>
      <w:r w:rsidR="00A47593">
        <w:rPr>
          <w:rFonts w:cs="Arial"/>
          <w:szCs w:val="22"/>
        </w:rPr>
        <w:fldChar w:fldCharType="begin"/>
      </w:r>
      <w:r w:rsidR="00A47593">
        <w:rPr>
          <w:rFonts w:cs="Arial"/>
          <w:szCs w:val="22"/>
        </w:rPr>
        <w:instrText xml:space="preserve"> REF _Ref68693184 \w \h </w:instrText>
      </w:r>
      <w:r w:rsidR="00A47593">
        <w:rPr>
          <w:rFonts w:cs="Arial"/>
          <w:szCs w:val="22"/>
        </w:rPr>
      </w:r>
      <w:r w:rsidR="00A47593">
        <w:rPr>
          <w:rFonts w:cs="Arial"/>
          <w:szCs w:val="22"/>
        </w:rPr>
        <w:fldChar w:fldCharType="separate"/>
      </w:r>
      <w:r w:rsidR="008560C9">
        <w:rPr>
          <w:rFonts w:cs="Arial"/>
          <w:szCs w:val="22"/>
        </w:rPr>
        <w:t>2.3</w:t>
      </w:r>
      <w:r w:rsidR="00A47593">
        <w:rPr>
          <w:rFonts w:cs="Arial"/>
          <w:szCs w:val="22"/>
        </w:rPr>
        <w:fldChar w:fldCharType="end"/>
      </w:r>
      <w:r w:rsidRPr="000D7DDA">
        <w:rPr>
          <w:rFonts w:cs="Arial"/>
          <w:szCs w:val="22"/>
        </w:rPr>
        <w:t xml:space="preserve">.  Unless otherwise directed by the Principal, the </w:t>
      </w:r>
      <w:r w:rsidR="00A47593">
        <w:rPr>
          <w:rFonts w:cs="Arial"/>
          <w:szCs w:val="22"/>
        </w:rPr>
        <w:t>Supplier</w:t>
      </w:r>
      <w:r w:rsidRPr="000D7DDA">
        <w:rPr>
          <w:rFonts w:cs="Arial"/>
          <w:szCs w:val="22"/>
        </w:rPr>
        <w:t xml:space="preserve"> must take immediate steps to remedy such a breach at its expense. </w:t>
      </w:r>
    </w:p>
    <w:p w14:paraId="4B7C0BB0" w14:textId="208D4590" w:rsidR="00953415" w:rsidRPr="005C2A74" w:rsidRDefault="00953415" w:rsidP="007412A1">
      <w:pPr>
        <w:pStyle w:val="MLNumber1"/>
        <w:keepLines/>
        <w:numPr>
          <w:ilvl w:val="1"/>
          <w:numId w:val="9"/>
        </w:numPr>
        <w:pBdr>
          <w:bottom w:val="single" w:sz="4" w:space="1" w:color="auto"/>
        </w:pBdr>
        <w:rPr>
          <w:rFonts w:cs="Arial"/>
        </w:rPr>
      </w:pPr>
      <w:r w:rsidRPr="005C2A74">
        <w:rPr>
          <w:rFonts w:cs="Arial"/>
        </w:rPr>
        <w:lastRenderedPageBreak/>
        <w:t>service levelS</w:t>
      </w:r>
    </w:p>
    <w:p w14:paraId="3D60676F" w14:textId="12CA97AF" w:rsidR="000E62EB" w:rsidRDefault="000E62EB" w:rsidP="007412A1">
      <w:pPr>
        <w:pStyle w:val="MLBackground3"/>
        <w:keepNext/>
        <w:keepLines/>
        <w:widowControl/>
        <w:numPr>
          <w:ilvl w:val="2"/>
          <w:numId w:val="9"/>
        </w:numPr>
        <w:tabs>
          <w:tab w:val="clear" w:pos="1277"/>
        </w:tabs>
        <w:ind w:left="709"/>
      </w:pPr>
      <w:bookmarkStart w:id="978" w:name="_Ref5785710"/>
      <w:r>
        <w:t>In this clause</w:t>
      </w:r>
    </w:p>
    <w:p w14:paraId="1827F67F" w14:textId="7286C843" w:rsidR="00EB633F" w:rsidRPr="00902406" w:rsidRDefault="00EB633F" w:rsidP="007412A1">
      <w:pPr>
        <w:pStyle w:val="MLNumber3"/>
        <w:keepNext/>
        <w:keepLines/>
        <w:numPr>
          <w:ilvl w:val="3"/>
          <w:numId w:val="9"/>
        </w:numPr>
      </w:pPr>
      <w:r w:rsidRPr="00902406">
        <w:rPr>
          <w:b/>
        </w:rPr>
        <w:t>Review Period</w:t>
      </w:r>
      <w:r w:rsidRPr="00902406">
        <w:t xml:space="preserve"> means the period stated in </w:t>
      </w:r>
      <w:r>
        <w:t xml:space="preserve">clause </w:t>
      </w:r>
      <w:r>
        <w:fldChar w:fldCharType="begin"/>
      </w:r>
      <w:r>
        <w:instrText xml:space="preserve"> REF _Ref67828825 \w \h </w:instrText>
      </w:r>
      <w:r>
        <w:fldChar w:fldCharType="separate"/>
      </w:r>
      <w:r w:rsidR="008560C9">
        <w:t>3.9</w:t>
      </w:r>
      <w:r>
        <w:fldChar w:fldCharType="end"/>
      </w:r>
      <w:r>
        <w:t xml:space="preserve"> below </w:t>
      </w:r>
      <w:r w:rsidRPr="00902406">
        <w:t>in which the performance of the Supplier against a Service Level is to be reviewed;</w:t>
      </w:r>
    </w:p>
    <w:p w14:paraId="63DEB95B" w14:textId="1017E5DC" w:rsidR="000E62EB" w:rsidRDefault="000E62EB" w:rsidP="007412A1">
      <w:pPr>
        <w:pStyle w:val="MLNumber3"/>
        <w:keepNext/>
        <w:keepLines/>
        <w:numPr>
          <w:ilvl w:val="3"/>
          <w:numId w:val="9"/>
        </w:numPr>
      </w:pPr>
      <w:r w:rsidRPr="00902406">
        <w:rPr>
          <w:b/>
        </w:rPr>
        <w:t>Service Level</w:t>
      </w:r>
      <w:r>
        <w:rPr>
          <w:b/>
        </w:rPr>
        <w:t>s</w:t>
      </w:r>
      <w:r w:rsidRPr="00902406">
        <w:rPr>
          <w:b/>
        </w:rPr>
        <w:t xml:space="preserve"> </w:t>
      </w:r>
      <w:r w:rsidRPr="00902406">
        <w:t>means the</w:t>
      </w:r>
      <w:r w:rsidRPr="00902406">
        <w:rPr>
          <w:b/>
        </w:rPr>
        <w:t xml:space="preserve"> </w:t>
      </w:r>
      <w:r w:rsidRPr="00902406">
        <w:t>service level</w:t>
      </w:r>
      <w:r>
        <w:t>(</w:t>
      </w:r>
      <w:r w:rsidRPr="00902406">
        <w:t>s</w:t>
      </w:r>
      <w:r>
        <w:t>)</w:t>
      </w:r>
      <w:r w:rsidRPr="00902406">
        <w:t xml:space="preserve"> </w:t>
      </w:r>
      <w:r>
        <w:t xml:space="preserve">or key performance indicator(s) </w:t>
      </w:r>
      <w:r w:rsidRPr="00902406">
        <w:t>(if any) described as such in</w:t>
      </w:r>
      <w:r>
        <w:t xml:space="preserve"> clause </w:t>
      </w:r>
      <w:r>
        <w:fldChar w:fldCharType="begin"/>
      </w:r>
      <w:r>
        <w:instrText xml:space="preserve"> REF _Ref67828825 \w \h </w:instrText>
      </w:r>
      <w:r>
        <w:fldChar w:fldCharType="separate"/>
      </w:r>
      <w:r w:rsidR="008560C9">
        <w:t>3.9</w:t>
      </w:r>
      <w:r>
        <w:fldChar w:fldCharType="end"/>
      </w:r>
      <w:r>
        <w:t xml:space="preserve"> below</w:t>
      </w:r>
      <w:r w:rsidR="00A47593">
        <w:t>.</w:t>
      </w:r>
    </w:p>
    <w:p w14:paraId="64BC9DE8" w14:textId="09E8A722" w:rsidR="003D2560" w:rsidRDefault="003D2560" w:rsidP="007412A1">
      <w:pPr>
        <w:pStyle w:val="MLBackground3"/>
        <w:numPr>
          <w:ilvl w:val="2"/>
          <w:numId w:val="9"/>
        </w:numPr>
        <w:tabs>
          <w:tab w:val="clear" w:pos="1277"/>
        </w:tabs>
        <w:ind w:left="709"/>
      </w:pPr>
      <w:r>
        <w:t>(</w:t>
      </w:r>
      <w:r w:rsidRPr="00560FBB">
        <w:rPr>
          <w:b/>
          <w:bCs/>
        </w:rPr>
        <w:t>Guarantee</w:t>
      </w:r>
      <w:r>
        <w:t xml:space="preserve">) </w:t>
      </w:r>
      <w:r w:rsidRPr="00902406">
        <w:t>The Supplier must, and guarantees that it will, in providing the Services and carrying out its other obligations under the Contract, achieve or exceed all Service Levels</w:t>
      </w:r>
      <w:r w:rsidR="000E62EB">
        <w:t xml:space="preserve"> in every Review Period</w:t>
      </w:r>
      <w:r w:rsidRPr="00902406">
        <w:t xml:space="preserve">.  </w:t>
      </w:r>
    </w:p>
    <w:bookmarkEnd w:id="978"/>
    <w:p w14:paraId="70D9448A" w14:textId="3D806D10" w:rsidR="00953415" w:rsidRPr="005C2A74" w:rsidRDefault="00DF3E0E" w:rsidP="00222D0A">
      <w:pPr>
        <w:pStyle w:val="MLNumber2NB"/>
        <w:widowControl w:val="0"/>
        <w:tabs>
          <w:tab w:val="clear" w:pos="1277"/>
          <w:tab w:val="num" w:pos="709"/>
        </w:tabs>
        <w:ind w:left="709"/>
        <w:rPr>
          <w:rFonts w:cs="Arial"/>
        </w:rPr>
      </w:pPr>
      <w:r>
        <w:rPr>
          <w:rFonts w:cs="Arial"/>
        </w:rPr>
        <w:t>(</w:t>
      </w:r>
      <w:r>
        <w:rPr>
          <w:rFonts w:cs="Arial"/>
          <w:b/>
          <w:bCs/>
        </w:rPr>
        <w:t>Measuring performance</w:t>
      </w:r>
      <w:r>
        <w:rPr>
          <w:rFonts w:cs="Arial"/>
        </w:rPr>
        <w:t>)</w:t>
      </w:r>
      <w:r>
        <w:rPr>
          <w:rFonts w:cs="Arial"/>
          <w:b/>
          <w:bCs/>
        </w:rPr>
        <w:t xml:space="preserve"> </w:t>
      </w:r>
      <w:r w:rsidR="00953415" w:rsidRPr="005C2A74">
        <w:rPr>
          <w:rFonts w:cs="Arial"/>
        </w:rPr>
        <w:t xml:space="preserve">The Principal will review the performance of the Supplier against the Service Levels at the times </w:t>
      </w:r>
      <w:r w:rsidR="00A47593">
        <w:rPr>
          <w:rFonts w:cs="Arial"/>
        </w:rPr>
        <w:t xml:space="preserve">in clause </w:t>
      </w:r>
      <w:r w:rsidR="00A47593">
        <w:fldChar w:fldCharType="begin"/>
      </w:r>
      <w:r w:rsidR="00A47593">
        <w:instrText xml:space="preserve"> REF _Ref67828825 \w \h </w:instrText>
      </w:r>
      <w:r w:rsidR="00A47593">
        <w:fldChar w:fldCharType="separate"/>
      </w:r>
      <w:r w:rsidR="008560C9">
        <w:t>3.9</w:t>
      </w:r>
      <w:r w:rsidR="00A47593">
        <w:fldChar w:fldCharType="end"/>
      </w:r>
      <w:r w:rsidR="00A47593">
        <w:t xml:space="preserve"> below</w:t>
      </w:r>
      <w:r w:rsidR="00953415" w:rsidRPr="005C2A74">
        <w:rPr>
          <w:rFonts w:cs="Arial"/>
        </w:rPr>
        <w:t xml:space="preserve">, and otherwise on the giving of reasonable notice.  The Principal may direct the Supplier to provide a written explanation for its performance against any Service Level.  </w:t>
      </w:r>
    </w:p>
    <w:p w14:paraId="5D68EB1E" w14:textId="3491F439" w:rsidR="00DF3E0E" w:rsidRPr="00DF3E0E" w:rsidRDefault="00DF3E0E" w:rsidP="00560FBB">
      <w:pPr>
        <w:pStyle w:val="MLNumber2NB"/>
        <w:widowControl w:val="0"/>
        <w:tabs>
          <w:tab w:val="clear" w:pos="1277"/>
          <w:tab w:val="num" w:pos="709"/>
        </w:tabs>
        <w:ind w:left="709"/>
        <w:rPr>
          <w:rFonts w:cs="Arial"/>
          <w:szCs w:val="22"/>
        </w:rPr>
      </w:pPr>
      <w:r w:rsidRPr="00F42A85">
        <w:t>(</w:t>
      </w:r>
      <w:r w:rsidR="00EB633F" w:rsidRPr="00560FBB">
        <w:rPr>
          <w:b/>
          <w:bCs/>
        </w:rPr>
        <w:t>Performance</w:t>
      </w:r>
      <w:r w:rsidR="00EB633F">
        <w:t xml:space="preserve"> </w:t>
      </w:r>
      <w:r w:rsidR="000E27C6">
        <w:rPr>
          <w:b/>
        </w:rPr>
        <w:t>l</w:t>
      </w:r>
      <w:r w:rsidRPr="00DF3E0E">
        <w:rPr>
          <w:b/>
        </w:rPr>
        <w:t xml:space="preserve">iquidated </w:t>
      </w:r>
      <w:r w:rsidR="000E27C6">
        <w:rPr>
          <w:b/>
        </w:rPr>
        <w:t>d</w:t>
      </w:r>
      <w:r w:rsidRPr="00DF3E0E">
        <w:rPr>
          <w:b/>
        </w:rPr>
        <w:t>amages</w:t>
      </w:r>
      <w:r w:rsidRPr="00F42A85">
        <w:t xml:space="preserve">) If the </w:t>
      </w:r>
      <w:r w:rsidR="005F65AB">
        <w:t>Supplier</w:t>
      </w:r>
      <w:r w:rsidRPr="00F42A85">
        <w:t xml:space="preserve"> has failed to meet any Service Level, the </w:t>
      </w:r>
      <w:r w:rsidR="005F65AB">
        <w:t>Supplier</w:t>
      </w:r>
      <w:r w:rsidRPr="00F42A85">
        <w:t xml:space="preserve"> shall be indebted to the </w:t>
      </w:r>
      <w:r w:rsidRPr="00DF3E0E">
        <w:rPr>
          <w:rFonts w:cs="Arial"/>
        </w:rPr>
        <w:t>Principal</w:t>
      </w:r>
      <w:r w:rsidRPr="00F42A85">
        <w:t xml:space="preserve"> for </w:t>
      </w:r>
      <w:r w:rsidR="00EB633F">
        <w:t xml:space="preserve">performance </w:t>
      </w:r>
      <w:r w:rsidR="00EB633F" w:rsidRPr="00F42A85">
        <w:t xml:space="preserve">liquidated damages </w:t>
      </w:r>
      <w:r w:rsidRPr="00F42A85">
        <w:t xml:space="preserve">calculated in accordance with </w:t>
      </w:r>
      <w:r>
        <w:t xml:space="preserve">clause </w:t>
      </w:r>
      <w:r>
        <w:fldChar w:fldCharType="begin"/>
      </w:r>
      <w:r>
        <w:instrText xml:space="preserve"> REF _Ref67828319 \w \h </w:instrText>
      </w:r>
      <w:r>
        <w:fldChar w:fldCharType="separate"/>
      </w:r>
      <w:r w:rsidR="008560C9">
        <w:t>3.9</w:t>
      </w:r>
      <w:r>
        <w:fldChar w:fldCharType="end"/>
      </w:r>
      <w:r w:rsidR="000E62EB">
        <w:t>.</w:t>
      </w:r>
    </w:p>
    <w:p w14:paraId="1D10B6B1" w14:textId="15CF1458" w:rsidR="00DF3E0E" w:rsidRPr="00DF3E0E" w:rsidRDefault="00DF3E0E" w:rsidP="00560FBB">
      <w:pPr>
        <w:pStyle w:val="MLNumber2NB"/>
        <w:widowControl w:val="0"/>
        <w:tabs>
          <w:tab w:val="clear" w:pos="1277"/>
          <w:tab w:val="num" w:pos="709"/>
        </w:tabs>
        <w:ind w:left="709"/>
        <w:rPr>
          <w:rFonts w:cs="Arial"/>
        </w:rPr>
      </w:pPr>
      <w:bookmarkStart w:id="979" w:name="_Ref5727818"/>
      <w:r w:rsidRPr="00DF3E0E">
        <w:rPr>
          <w:rFonts w:cs="Arial"/>
          <w:szCs w:val="22"/>
        </w:rPr>
        <w:t>(</w:t>
      </w:r>
      <w:r w:rsidRPr="00DF3E0E">
        <w:rPr>
          <w:rFonts w:cs="Arial"/>
          <w:b/>
          <w:szCs w:val="22"/>
        </w:rPr>
        <w:t xml:space="preserve">Recovery of </w:t>
      </w:r>
      <w:r w:rsidR="000E27C6">
        <w:rPr>
          <w:rFonts w:cs="Arial"/>
          <w:b/>
          <w:szCs w:val="22"/>
        </w:rPr>
        <w:t>l</w:t>
      </w:r>
      <w:r w:rsidRPr="00DF3E0E">
        <w:rPr>
          <w:rFonts w:cs="Arial"/>
          <w:b/>
          <w:szCs w:val="22"/>
        </w:rPr>
        <w:t xml:space="preserve">iquidated </w:t>
      </w:r>
      <w:r w:rsidR="000E27C6">
        <w:rPr>
          <w:rFonts w:cs="Arial"/>
          <w:b/>
          <w:szCs w:val="22"/>
        </w:rPr>
        <w:t>d</w:t>
      </w:r>
      <w:r w:rsidRPr="00DF3E0E">
        <w:rPr>
          <w:rFonts w:cs="Arial"/>
          <w:b/>
          <w:szCs w:val="22"/>
        </w:rPr>
        <w:t>amages</w:t>
      </w:r>
      <w:r w:rsidRPr="00DF3E0E">
        <w:rPr>
          <w:rFonts w:cs="Arial"/>
          <w:szCs w:val="22"/>
        </w:rPr>
        <w:t xml:space="preserve">) </w:t>
      </w:r>
      <w:r w:rsidRPr="00F42A85">
        <w:t xml:space="preserve">The Principal may deduct such </w:t>
      </w:r>
      <w:r w:rsidR="00EB633F">
        <w:t xml:space="preserve">performance </w:t>
      </w:r>
      <w:r w:rsidR="00EB633F" w:rsidRPr="00F42A85">
        <w:t xml:space="preserve">liquidated damages </w:t>
      </w:r>
      <w:r w:rsidRPr="00F42A85">
        <w:t>from moneys otherwise owing to the</w:t>
      </w:r>
      <w:r w:rsidR="00A47593">
        <w:t xml:space="preserve"> Supplier</w:t>
      </w:r>
      <w:r w:rsidRPr="00F42A85">
        <w:t xml:space="preserve"> to recover the </w:t>
      </w:r>
      <w:r w:rsidR="00EB633F">
        <w:t xml:space="preserve">performance </w:t>
      </w:r>
      <w:r w:rsidR="00EB633F" w:rsidRPr="00F42A85">
        <w:t>liquidated damages</w:t>
      </w:r>
      <w:r w:rsidRPr="00F42A85">
        <w:t>.</w:t>
      </w:r>
      <w:r w:rsidRPr="00DF3E0E">
        <w:rPr>
          <w:rFonts w:cs="Arial"/>
          <w:szCs w:val="22"/>
        </w:rPr>
        <w:t xml:space="preserve"> The Parties agree that the </w:t>
      </w:r>
      <w:r w:rsidR="00EB633F">
        <w:t xml:space="preserve">performance </w:t>
      </w:r>
      <w:r w:rsidR="00EB633F" w:rsidRPr="00F42A85">
        <w:t xml:space="preserve">liquidated damages </w:t>
      </w:r>
      <w:r w:rsidRPr="00DF3E0E">
        <w:rPr>
          <w:rFonts w:cs="Arial"/>
          <w:szCs w:val="22"/>
        </w:rPr>
        <w:t xml:space="preserve">are an agreed genuine pre-estimate of the Principal’s </w:t>
      </w:r>
      <w:r w:rsidR="00D41C86">
        <w:rPr>
          <w:rFonts w:cs="Arial"/>
          <w:szCs w:val="22"/>
        </w:rPr>
        <w:t>loss</w:t>
      </w:r>
      <w:r w:rsidRPr="00DF3E0E">
        <w:rPr>
          <w:rFonts w:cs="Arial"/>
          <w:szCs w:val="22"/>
        </w:rPr>
        <w:t xml:space="preserve"> if the </w:t>
      </w:r>
      <w:r w:rsidR="005F65AB">
        <w:rPr>
          <w:rFonts w:cs="Arial"/>
          <w:szCs w:val="22"/>
        </w:rPr>
        <w:t>Supplier</w:t>
      </w:r>
      <w:r w:rsidRPr="00DF3E0E">
        <w:rPr>
          <w:rFonts w:cs="Arial"/>
          <w:szCs w:val="22"/>
        </w:rPr>
        <w:t xml:space="preserve"> breaches its obligations under the Contract.</w:t>
      </w:r>
      <w:bookmarkEnd w:id="979"/>
      <w:r w:rsidRPr="00DF3E0E" w:rsidDel="007C6F38">
        <w:rPr>
          <w:rFonts w:cs="Arial"/>
          <w:szCs w:val="22"/>
        </w:rPr>
        <w:t xml:space="preserve"> </w:t>
      </w:r>
      <w:bookmarkStart w:id="980" w:name="_Ref5727819"/>
    </w:p>
    <w:p w14:paraId="253D6125" w14:textId="4E54528A" w:rsidR="00DF3E0E" w:rsidRPr="00DF3E0E" w:rsidRDefault="00DF3E0E" w:rsidP="00560FBB">
      <w:pPr>
        <w:pStyle w:val="MLNumber2NB"/>
        <w:widowControl w:val="0"/>
        <w:tabs>
          <w:tab w:val="clear" w:pos="1277"/>
          <w:tab w:val="num" w:pos="709"/>
        </w:tabs>
        <w:ind w:left="709"/>
        <w:rPr>
          <w:rFonts w:cs="Arial"/>
        </w:rPr>
      </w:pPr>
      <w:bookmarkStart w:id="981" w:name="_Ref34217181"/>
      <w:r w:rsidRPr="00F42A85">
        <w:t>(</w:t>
      </w:r>
      <w:r w:rsidRPr="00DF3E0E">
        <w:rPr>
          <w:b/>
        </w:rPr>
        <w:t>General damages</w:t>
      </w:r>
      <w:r w:rsidRPr="00DF3E0E">
        <w:rPr>
          <w:bCs/>
        </w:rPr>
        <w:t xml:space="preserve">) </w:t>
      </w:r>
      <w:r w:rsidRPr="00F42A85">
        <w:t>If</w:t>
      </w:r>
      <w:r w:rsidRPr="00DF3E0E">
        <w:rPr>
          <w:rFonts w:cs="Arial"/>
        </w:rPr>
        <w:t xml:space="preserve">, for any </w:t>
      </w:r>
      <w:r w:rsidRPr="00F42A85">
        <w:t>reason</w:t>
      </w:r>
      <w:r w:rsidRPr="00DF3E0E">
        <w:rPr>
          <w:rFonts w:cs="Arial"/>
        </w:rPr>
        <w:t>, the Principal's</w:t>
      </w:r>
      <w:r w:rsidRPr="00DF3E0E">
        <w:rPr>
          <w:rFonts w:cs="Arial"/>
          <w:i/>
        </w:rPr>
        <w:t xml:space="preserve"> </w:t>
      </w:r>
      <w:r w:rsidRPr="00DF3E0E">
        <w:rPr>
          <w:rFonts w:cs="Arial"/>
        </w:rPr>
        <w:t xml:space="preserve">entitlement to </w:t>
      </w:r>
      <w:r w:rsidR="00EB633F">
        <w:t xml:space="preserve">performance </w:t>
      </w:r>
      <w:r w:rsidR="00EB633F" w:rsidRPr="00F42A85">
        <w:t xml:space="preserve">liquidated damages </w:t>
      </w:r>
      <w:r w:rsidRPr="00DF3E0E">
        <w:rPr>
          <w:rFonts w:cs="Arial"/>
        </w:rPr>
        <w:t xml:space="preserve">is found to be void, voidable or otherwise unenforceable (in whole or part), or the Principal is otherwise unable to recover the whole of the </w:t>
      </w:r>
      <w:r w:rsidR="00EB633F">
        <w:t xml:space="preserve">performance </w:t>
      </w:r>
      <w:r w:rsidR="00EB633F" w:rsidRPr="00F42A85">
        <w:t xml:space="preserve">liquidated damages </w:t>
      </w:r>
      <w:r w:rsidRPr="00DF3E0E">
        <w:rPr>
          <w:rFonts w:cs="Arial"/>
        </w:rPr>
        <w:t xml:space="preserve">from the </w:t>
      </w:r>
      <w:r w:rsidR="005F65AB">
        <w:rPr>
          <w:rFonts w:cs="Arial"/>
        </w:rPr>
        <w:t>Supplier</w:t>
      </w:r>
      <w:r w:rsidRPr="00DF3E0E">
        <w:rPr>
          <w:rFonts w:cs="Arial"/>
        </w:rPr>
        <w:t xml:space="preserve">, the </w:t>
      </w:r>
      <w:r w:rsidR="005F65AB">
        <w:rPr>
          <w:rFonts w:cs="Arial"/>
        </w:rPr>
        <w:t>Supplier</w:t>
      </w:r>
      <w:r w:rsidRPr="00DF3E0E">
        <w:rPr>
          <w:rFonts w:cs="Arial"/>
        </w:rPr>
        <w:t xml:space="preserve"> shall be liable to the Principal for any loss, damage, cost or expense suffered or incurred by the Principal as a result of the </w:t>
      </w:r>
      <w:r w:rsidR="005F65AB">
        <w:rPr>
          <w:rFonts w:cs="Arial"/>
        </w:rPr>
        <w:t>Supplier</w:t>
      </w:r>
      <w:r w:rsidRPr="00DF3E0E">
        <w:rPr>
          <w:rFonts w:cs="Arial"/>
        </w:rPr>
        <w:t xml:space="preserve"> failing to achieve the Service Levels.</w:t>
      </w:r>
      <w:bookmarkEnd w:id="980"/>
      <w:bookmarkEnd w:id="981"/>
      <w:r w:rsidRPr="00DF3E0E">
        <w:rPr>
          <w:rFonts w:cs="Arial"/>
        </w:rPr>
        <w:t xml:space="preserve"> </w:t>
      </w:r>
    </w:p>
    <w:p w14:paraId="5CF07F7C" w14:textId="0F229D6E" w:rsidR="003D2560" w:rsidRDefault="00DF3E0E" w:rsidP="007412A1">
      <w:pPr>
        <w:pStyle w:val="MLBackground3"/>
        <w:numPr>
          <w:ilvl w:val="2"/>
          <w:numId w:val="9"/>
        </w:numPr>
        <w:tabs>
          <w:tab w:val="clear" w:pos="1277"/>
        </w:tabs>
        <w:spacing w:before="240"/>
        <w:ind w:left="709"/>
      </w:pPr>
      <w:r>
        <w:t>(</w:t>
      </w:r>
      <w:r>
        <w:rPr>
          <w:b/>
          <w:bCs/>
        </w:rPr>
        <w:t xml:space="preserve">Review of Service </w:t>
      </w:r>
      <w:r w:rsidRPr="00DF3E0E">
        <w:rPr>
          <w:b/>
          <w:bCs/>
        </w:rPr>
        <w:t>Levels</w:t>
      </w:r>
      <w:r>
        <w:t xml:space="preserve">) </w:t>
      </w:r>
      <w:r w:rsidR="003D2560" w:rsidRPr="00DF3E0E">
        <w:t>The</w:t>
      </w:r>
      <w:r w:rsidR="003D2560" w:rsidRPr="00902406">
        <w:t xml:space="preserve"> representatives of the Parties may review the Service Levels from time to time and amend them in any way including by adding additional Service Levels, removing or amending Service Levels, amending the method of measuring performance or the consequence of achieving or failing to achieve a Service Level. </w:t>
      </w:r>
    </w:p>
    <w:p w14:paraId="3F73FE3B" w14:textId="761BD9EC" w:rsidR="003D2560" w:rsidRPr="00352F4F" w:rsidRDefault="00DF3E0E" w:rsidP="007412A1">
      <w:pPr>
        <w:pStyle w:val="MLBackground3"/>
        <w:numPr>
          <w:ilvl w:val="2"/>
          <w:numId w:val="9"/>
        </w:numPr>
        <w:tabs>
          <w:tab w:val="clear" w:pos="1277"/>
        </w:tabs>
        <w:ind w:left="709"/>
      </w:pPr>
      <w:r>
        <w:t>(</w:t>
      </w:r>
      <w:r>
        <w:rPr>
          <w:b/>
          <w:bCs/>
        </w:rPr>
        <w:t xml:space="preserve">Substantial </w:t>
      </w:r>
      <w:r w:rsidRPr="00560FBB">
        <w:rPr>
          <w:b/>
          <w:bCs/>
        </w:rPr>
        <w:t>breach</w:t>
      </w:r>
      <w:r>
        <w:t xml:space="preserve">) </w:t>
      </w:r>
      <w:r w:rsidR="003D2560" w:rsidRPr="00DF3E0E">
        <w:t>Failing</w:t>
      </w:r>
      <w:r w:rsidR="003D2560">
        <w:t xml:space="preserve"> </w:t>
      </w:r>
      <w:r w:rsidR="003D2560" w:rsidRPr="00352F4F">
        <w:t>to achieve or exceed:</w:t>
      </w:r>
    </w:p>
    <w:p w14:paraId="5FED055C" w14:textId="3C0B16F2" w:rsidR="003D2560" w:rsidRPr="00352F4F" w:rsidRDefault="003D2560" w:rsidP="007412A1">
      <w:pPr>
        <w:pStyle w:val="MLNumber3"/>
        <w:numPr>
          <w:ilvl w:val="3"/>
          <w:numId w:val="9"/>
        </w:numPr>
      </w:pPr>
      <w:r w:rsidRPr="00352F4F">
        <w:t xml:space="preserve">the same </w:t>
      </w:r>
      <w:r>
        <w:t>Service Level for</w:t>
      </w:r>
      <w:r w:rsidRPr="00352F4F">
        <w:t xml:space="preserve"> three consecutive </w:t>
      </w:r>
      <w:r w:rsidR="00CD77BB">
        <w:t>Review Periods</w:t>
      </w:r>
      <w:r>
        <w:t xml:space="preserve">, even though the Supplier may have achieved or exceeded some or all of the other Service Levels for those same </w:t>
      </w:r>
      <w:r w:rsidR="00CD77BB">
        <w:t>Review Periods</w:t>
      </w:r>
      <w:r w:rsidRPr="00352F4F">
        <w:t>; or</w:t>
      </w:r>
    </w:p>
    <w:p w14:paraId="22F371CA" w14:textId="107C1C0E" w:rsidR="003D2560" w:rsidRDefault="003D2560" w:rsidP="007412A1">
      <w:pPr>
        <w:pStyle w:val="MLNumber3"/>
        <w:numPr>
          <w:ilvl w:val="3"/>
          <w:numId w:val="9"/>
        </w:numPr>
      </w:pPr>
      <w:r>
        <w:t>any two</w:t>
      </w:r>
      <w:r w:rsidRPr="00352F4F">
        <w:t xml:space="preserve"> </w:t>
      </w:r>
      <w:r>
        <w:t xml:space="preserve">Service Levels </w:t>
      </w:r>
      <w:r w:rsidRPr="00352F4F">
        <w:t xml:space="preserve">for two consecutive </w:t>
      </w:r>
      <w:r w:rsidR="00CD77BB">
        <w:t>Review Periods</w:t>
      </w:r>
      <w:r>
        <w:t>,</w:t>
      </w:r>
    </w:p>
    <w:p w14:paraId="70612447" w14:textId="14B48285" w:rsidR="003D2560" w:rsidRDefault="003D2560" w:rsidP="003D2560">
      <w:pPr>
        <w:pStyle w:val="MLNumber3"/>
        <w:numPr>
          <w:ilvl w:val="0"/>
          <w:numId w:val="0"/>
        </w:numPr>
        <w:ind w:left="709"/>
      </w:pPr>
      <w:r>
        <w:t>shall constitute a substantial breach of the Contract.</w:t>
      </w:r>
    </w:p>
    <w:p w14:paraId="70A2F538" w14:textId="66B270C3" w:rsidR="00953415" w:rsidRPr="005C2A74" w:rsidRDefault="00953415" w:rsidP="007412A1">
      <w:pPr>
        <w:pStyle w:val="MLNumber1"/>
        <w:keepNext w:val="0"/>
        <w:widowControl w:val="0"/>
        <w:numPr>
          <w:ilvl w:val="1"/>
          <w:numId w:val="9"/>
        </w:numPr>
        <w:pBdr>
          <w:bottom w:val="single" w:sz="4" w:space="1" w:color="auto"/>
        </w:pBdr>
        <w:rPr>
          <w:rFonts w:cs="Arial"/>
        </w:rPr>
      </w:pPr>
      <w:r w:rsidRPr="005C2A74">
        <w:rPr>
          <w:rFonts w:cs="Arial"/>
        </w:rPr>
        <w:t>procurement services</w:t>
      </w:r>
    </w:p>
    <w:p w14:paraId="36A64866" w14:textId="42168EB6" w:rsidR="00953415" w:rsidRPr="005C2A74" w:rsidRDefault="00953415" w:rsidP="00222D0A">
      <w:pPr>
        <w:pStyle w:val="MLNumber2NB"/>
        <w:widowControl w:val="0"/>
        <w:tabs>
          <w:tab w:val="clear" w:pos="1277"/>
          <w:tab w:val="num" w:pos="709"/>
        </w:tabs>
        <w:ind w:left="709"/>
        <w:rPr>
          <w:rFonts w:cs="Arial"/>
        </w:rPr>
      </w:pPr>
      <w:r w:rsidRPr="005C2A74">
        <w:rPr>
          <w:rFonts w:cs="Arial"/>
        </w:rPr>
        <w:t xml:space="preserve">Where the Services require the Supplier to manage, conduct or otherwise participate in a </w:t>
      </w:r>
      <w:r w:rsidR="006F1C0E">
        <w:rPr>
          <w:rFonts w:cs="Arial"/>
        </w:rPr>
        <w:t>P</w:t>
      </w:r>
      <w:r w:rsidRPr="005C2A74">
        <w:rPr>
          <w:rFonts w:cs="Arial"/>
        </w:rPr>
        <w:t xml:space="preserve">rocurement </w:t>
      </w:r>
      <w:r w:rsidR="006F1C0E">
        <w:rPr>
          <w:rFonts w:cs="Arial"/>
        </w:rPr>
        <w:t>P</w:t>
      </w:r>
      <w:r w:rsidRPr="005C2A74">
        <w:rPr>
          <w:rFonts w:cs="Arial"/>
        </w:rPr>
        <w:t>rocess for the engagement of a contractor or other supplier by the Principal, then the Supplier must, and must ensure that its Personnel, to the extent that it is within the control of the Supplier or its Personnel ensure that the procurement process is conducted consistently with:</w:t>
      </w:r>
    </w:p>
    <w:p w14:paraId="24344FFE" w14:textId="77777777" w:rsidR="00953415" w:rsidRPr="005C2A74" w:rsidRDefault="00953415" w:rsidP="007412A1">
      <w:pPr>
        <w:pStyle w:val="MLNumber3"/>
        <w:numPr>
          <w:ilvl w:val="3"/>
          <w:numId w:val="13"/>
        </w:numPr>
        <w:rPr>
          <w:rFonts w:cs="Arial"/>
        </w:rPr>
      </w:pPr>
      <w:r w:rsidRPr="005C2A74">
        <w:rPr>
          <w:rFonts w:cs="Arial"/>
        </w:rPr>
        <w:t>the Principal’s procurement policy;</w:t>
      </w:r>
    </w:p>
    <w:p w14:paraId="05ED7C13" w14:textId="77777777" w:rsidR="00953415" w:rsidRPr="005C2A74" w:rsidRDefault="00953415" w:rsidP="007412A1">
      <w:pPr>
        <w:pStyle w:val="MLNumber3"/>
        <w:numPr>
          <w:ilvl w:val="3"/>
          <w:numId w:val="13"/>
        </w:numPr>
        <w:rPr>
          <w:rFonts w:cs="Arial"/>
        </w:rPr>
      </w:pPr>
      <w:r w:rsidRPr="005C2A74">
        <w:rPr>
          <w:rFonts w:cs="Arial"/>
        </w:rPr>
        <w:t xml:space="preserve">the </w:t>
      </w:r>
      <w:r w:rsidRPr="005C2A74">
        <w:rPr>
          <w:rFonts w:cs="Arial"/>
          <w:i/>
          <w:iCs/>
        </w:rPr>
        <w:t xml:space="preserve">Local Government Act 2009 </w:t>
      </w:r>
      <w:r w:rsidRPr="005C2A74">
        <w:rPr>
          <w:rFonts w:cs="Arial"/>
        </w:rPr>
        <w:t xml:space="preserve">(Qld) and the </w:t>
      </w:r>
      <w:r w:rsidRPr="005C2A74">
        <w:rPr>
          <w:rFonts w:cs="Arial"/>
          <w:i/>
          <w:iCs/>
        </w:rPr>
        <w:t xml:space="preserve">Local Government Regulation 2012 </w:t>
      </w:r>
      <w:r w:rsidRPr="005C2A74">
        <w:rPr>
          <w:rFonts w:cs="Arial"/>
        </w:rPr>
        <w:t>(Qld);</w:t>
      </w:r>
    </w:p>
    <w:p w14:paraId="02BD8C3E" w14:textId="77777777" w:rsidR="00953415" w:rsidRPr="005C2A74" w:rsidRDefault="00953415" w:rsidP="007412A1">
      <w:pPr>
        <w:pStyle w:val="MLNumber3"/>
        <w:numPr>
          <w:ilvl w:val="3"/>
          <w:numId w:val="13"/>
        </w:numPr>
        <w:rPr>
          <w:rFonts w:cs="Arial"/>
        </w:rPr>
      </w:pPr>
      <w:r w:rsidRPr="005C2A74">
        <w:rPr>
          <w:rFonts w:cs="Arial"/>
        </w:rPr>
        <w:t>the requirements of the request for tender or request for quotation documentation issued to tenderers;</w:t>
      </w:r>
    </w:p>
    <w:p w14:paraId="3CB9E7DD" w14:textId="6A0FA7FE" w:rsidR="00953415" w:rsidRPr="005C2A74" w:rsidRDefault="00953415" w:rsidP="007412A1">
      <w:pPr>
        <w:pStyle w:val="MLNumber3"/>
        <w:numPr>
          <w:ilvl w:val="3"/>
          <w:numId w:val="13"/>
        </w:numPr>
        <w:rPr>
          <w:rFonts w:cs="Arial"/>
        </w:rPr>
      </w:pPr>
      <w:r w:rsidRPr="005C2A74">
        <w:rPr>
          <w:rFonts w:cs="Arial"/>
        </w:rPr>
        <w:t xml:space="preserve">any probity plan or evaluation plan implemented for the </w:t>
      </w:r>
      <w:r w:rsidR="00F96C6F">
        <w:rPr>
          <w:rFonts w:cs="Arial"/>
        </w:rPr>
        <w:t>P</w:t>
      </w:r>
      <w:r w:rsidRPr="005C2A74">
        <w:rPr>
          <w:rFonts w:cs="Arial"/>
        </w:rPr>
        <w:t xml:space="preserve">rocurement </w:t>
      </w:r>
      <w:r w:rsidR="00F96C6F">
        <w:rPr>
          <w:rFonts w:cs="Arial"/>
        </w:rPr>
        <w:t>P</w:t>
      </w:r>
      <w:r w:rsidRPr="005C2A74">
        <w:rPr>
          <w:rFonts w:cs="Arial"/>
        </w:rPr>
        <w:t>rocess;</w:t>
      </w:r>
    </w:p>
    <w:p w14:paraId="4300CBC0" w14:textId="77777777" w:rsidR="00953415" w:rsidRPr="005C2A74" w:rsidRDefault="00953415" w:rsidP="007412A1">
      <w:pPr>
        <w:pStyle w:val="MLNumber3"/>
        <w:numPr>
          <w:ilvl w:val="3"/>
          <w:numId w:val="13"/>
        </w:numPr>
        <w:rPr>
          <w:rFonts w:cs="Arial"/>
        </w:rPr>
      </w:pPr>
      <w:r w:rsidRPr="005C2A74">
        <w:rPr>
          <w:rFonts w:cs="Arial"/>
        </w:rPr>
        <w:t>principles of probity; and</w:t>
      </w:r>
    </w:p>
    <w:p w14:paraId="109553A7" w14:textId="77777777" w:rsidR="00953415" w:rsidRPr="005C2A74" w:rsidRDefault="00953415" w:rsidP="007412A1">
      <w:pPr>
        <w:pStyle w:val="MLNumber3"/>
        <w:numPr>
          <w:ilvl w:val="3"/>
          <w:numId w:val="13"/>
        </w:numPr>
        <w:rPr>
          <w:rFonts w:cs="Arial"/>
        </w:rPr>
      </w:pPr>
      <w:r w:rsidRPr="005C2A74">
        <w:rPr>
          <w:rFonts w:cs="Arial"/>
        </w:rPr>
        <w:lastRenderedPageBreak/>
        <w:t>Good Industry Practice,</w:t>
      </w:r>
    </w:p>
    <w:p w14:paraId="4BB6EB69" w14:textId="77777777" w:rsidR="00953415" w:rsidRPr="005C2A74" w:rsidRDefault="00953415" w:rsidP="00222D0A">
      <w:pPr>
        <w:pStyle w:val="MLNumber3"/>
        <w:numPr>
          <w:ilvl w:val="0"/>
          <w:numId w:val="0"/>
        </w:numPr>
        <w:ind w:left="709"/>
        <w:rPr>
          <w:rFonts w:cs="Arial"/>
        </w:rPr>
      </w:pPr>
      <w:r w:rsidRPr="005C2A74">
        <w:rPr>
          <w:rFonts w:cs="Arial"/>
        </w:rPr>
        <w:t xml:space="preserve">with a view to ensuring that the selected contractor or supplier is the most advantageous to the Principal having regard to the sound contracting principles in section 104 of the </w:t>
      </w:r>
      <w:r w:rsidRPr="005C2A74">
        <w:rPr>
          <w:rFonts w:cs="Arial"/>
          <w:i/>
          <w:iCs/>
        </w:rPr>
        <w:t xml:space="preserve">Local Government Act 2009 </w:t>
      </w:r>
      <w:r w:rsidRPr="005C2A74">
        <w:rPr>
          <w:rFonts w:cs="Arial"/>
        </w:rPr>
        <w:t xml:space="preserve">(Qld). </w:t>
      </w:r>
    </w:p>
    <w:p w14:paraId="25A7599E" w14:textId="0E46E559" w:rsidR="00655AEC" w:rsidRDefault="00655AEC" w:rsidP="00560FBB">
      <w:pPr>
        <w:pStyle w:val="MLNumber1"/>
        <w:pBdr>
          <w:bottom w:val="single" w:sz="4" w:space="1" w:color="auto"/>
        </w:pBdr>
        <w:rPr>
          <w:rFonts w:cs="Arial"/>
        </w:rPr>
      </w:pPr>
      <w:bookmarkStart w:id="982" w:name="_Toc40793438"/>
      <w:bookmarkStart w:id="983" w:name="_Toc40283387"/>
      <w:r>
        <w:rPr>
          <w:rFonts w:cs="Arial"/>
        </w:rPr>
        <w:t>Principal Supplied Information and Other Investigations</w:t>
      </w:r>
      <w:bookmarkEnd w:id="982"/>
      <w:bookmarkEnd w:id="983"/>
    </w:p>
    <w:p w14:paraId="18FE9EDF" w14:textId="53276F2E" w:rsidR="00655AEC" w:rsidRPr="00657287" w:rsidRDefault="00655AEC" w:rsidP="00D11BAE">
      <w:pPr>
        <w:pStyle w:val="MLNumber2NB"/>
        <w:tabs>
          <w:tab w:val="clear" w:pos="1277"/>
          <w:tab w:val="num" w:pos="709"/>
        </w:tabs>
        <w:ind w:left="709"/>
        <w:rPr>
          <w:rFonts w:cs="Arial"/>
          <w:szCs w:val="22"/>
        </w:rPr>
      </w:pPr>
      <w:r>
        <w:t>(</w:t>
      </w:r>
      <w:r w:rsidRPr="00655AEC">
        <w:rPr>
          <w:b/>
          <w:bCs/>
        </w:rPr>
        <w:t>Definitions</w:t>
      </w:r>
      <w:r>
        <w:t>) In this clause “</w:t>
      </w:r>
      <w:r w:rsidRPr="00655AEC">
        <w:rPr>
          <w:rFonts w:cs="Arial"/>
          <w:b/>
          <w:szCs w:val="22"/>
        </w:rPr>
        <w:t>Principal Supplied Information</w:t>
      </w:r>
      <w:r>
        <w:rPr>
          <w:rFonts w:cs="Arial"/>
          <w:b/>
          <w:szCs w:val="22"/>
        </w:rPr>
        <w:t>”</w:t>
      </w:r>
      <w:r w:rsidRPr="00655AEC">
        <w:rPr>
          <w:rFonts w:cs="Arial"/>
          <w:b/>
          <w:szCs w:val="22"/>
        </w:rPr>
        <w:t xml:space="preserve"> </w:t>
      </w:r>
      <w:r w:rsidRPr="00655AEC">
        <w:rPr>
          <w:rFonts w:cs="Arial"/>
          <w:szCs w:val="22"/>
        </w:rPr>
        <w:t>means any information relating to the Contract which does not form part of the Contract but which is or has been provided or made available by or on behalf of the Principal</w:t>
      </w:r>
      <w:r w:rsidRPr="00655AEC">
        <w:rPr>
          <w:rFonts w:cs="Arial"/>
          <w:i/>
          <w:szCs w:val="22"/>
        </w:rPr>
        <w:t xml:space="preserve"> </w:t>
      </w:r>
      <w:r w:rsidRPr="0042286C">
        <w:rPr>
          <w:rFonts w:cs="Arial"/>
          <w:szCs w:val="22"/>
        </w:rPr>
        <w:t xml:space="preserve">to the </w:t>
      </w:r>
      <w:r w:rsidR="005F65AB">
        <w:rPr>
          <w:rFonts w:cs="Arial"/>
          <w:szCs w:val="22"/>
        </w:rPr>
        <w:t>Supplier</w:t>
      </w:r>
      <w:r w:rsidRPr="0042286C">
        <w:rPr>
          <w:rFonts w:cs="Arial"/>
          <w:i/>
          <w:szCs w:val="22"/>
        </w:rPr>
        <w:t xml:space="preserve"> </w:t>
      </w:r>
      <w:r w:rsidRPr="0042286C">
        <w:rPr>
          <w:rFonts w:cs="Arial"/>
          <w:szCs w:val="22"/>
        </w:rPr>
        <w:t>in any form, whether such information is made available before or after the date of the Contract</w:t>
      </w:r>
      <w:r w:rsidR="00CD77BB">
        <w:rPr>
          <w:rFonts w:cs="Arial"/>
          <w:iCs/>
          <w:szCs w:val="22"/>
        </w:rPr>
        <w:t>.</w:t>
      </w:r>
    </w:p>
    <w:p w14:paraId="2025DC2A" w14:textId="0BE4EB7A" w:rsidR="00655AEC" w:rsidRDefault="00655AEC" w:rsidP="00655AEC">
      <w:pPr>
        <w:pStyle w:val="MLNumber2NB"/>
        <w:tabs>
          <w:tab w:val="clear" w:pos="1277"/>
          <w:tab w:val="num" w:pos="709"/>
        </w:tabs>
        <w:ind w:left="709"/>
      </w:pPr>
      <w:r>
        <w:t>(</w:t>
      </w:r>
      <w:r>
        <w:rPr>
          <w:b/>
          <w:bCs/>
        </w:rPr>
        <w:t xml:space="preserve">Acknowledgement and agreement by </w:t>
      </w:r>
      <w:r w:rsidR="005F65AB">
        <w:rPr>
          <w:b/>
          <w:bCs/>
        </w:rPr>
        <w:t>Supplier</w:t>
      </w:r>
      <w:r>
        <w:t xml:space="preserve">) </w:t>
      </w:r>
      <w:r w:rsidRPr="00655AEC">
        <w:t>The</w:t>
      </w:r>
      <w:r w:rsidRPr="00743169">
        <w:t xml:space="preserve"> </w:t>
      </w:r>
      <w:r w:rsidR="005F65AB">
        <w:t>Supplier</w:t>
      </w:r>
      <w:r w:rsidRPr="00743169">
        <w:t xml:space="preserve"> ac</w:t>
      </w:r>
      <w:r>
        <w:t>knowledges and agrees that:</w:t>
      </w:r>
    </w:p>
    <w:p w14:paraId="677C01F6" w14:textId="378BE79F" w:rsidR="00655AEC" w:rsidRPr="00E765C0" w:rsidRDefault="00655AEC" w:rsidP="00655AEC">
      <w:pPr>
        <w:pStyle w:val="MLNumber3"/>
      </w:pPr>
      <w:r w:rsidRPr="005D3184">
        <w:t>t</w:t>
      </w:r>
      <w:r w:rsidRPr="00743169">
        <w:t xml:space="preserve">he </w:t>
      </w:r>
      <w:r w:rsidRPr="005D3184">
        <w:t>Principal</w:t>
      </w:r>
      <w:r w:rsidRPr="00743169">
        <w:t xml:space="preserve"> gi</w:t>
      </w:r>
      <w:r w:rsidRPr="00B52FCA">
        <w:t>ves</w:t>
      </w:r>
      <w:r w:rsidRPr="00500090">
        <w:rPr>
          <w:szCs w:val="22"/>
        </w:rPr>
        <w:t xml:space="preserve"> no </w:t>
      </w:r>
      <w:r w:rsidRPr="0044708A">
        <w:rPr>
          <w:rFonts w:cs="Arial"/>
          <w:szCs w:val="22"/>
        </w:rPr>
        <w:t>warranty</w:t>
      </w:r>
      <w:r w:rsidRPr="00500090">
        <w:rPr>
          <w:szCs w:val="22"/>
        </w:rPr>
        <w:t xml:space="preserve"> and makes no representation</w:t>
      </w:r>
      <w:r>
        <w:rPr>
          <w:szCs w:val="22"/>
        </w:rPr>
        <w:t xml:space="preserve"> in respect of this Contract. Without limiting this, the Principal gives no warranty and makes no representation:</w:t>
      </w:r>
    </w:p>
    <w:p w14:paraId="1B6417E1" w14:textId="42C9873A" w:rsidR="00655AEC" w:rsidRDefault="00655AEC" w:rsidP="00655AEC">
      <w:pPr>
        <w:pStyle w:val="MLNumber4"/>
      </w:pPr>
      <w:r w:rsidRPr="00361BE5">
        <w:t>that the Principal Supplied Information is accurate, adequate or complete;</w:t>
      </w:r>
      <w:r w:rsidR="00CD77BB">
        <w:t xml:space="preserve"> and</w:t>
      </w:r>
    </w:p>
    <w:p w14:paraId="69F4E096" w14:textId="77777777" w:rsidR="00655AEC" w:rsidRDefault="00655AEC" w:rsidP="00655AEC">
      <w:pPr>
        <w:pStyle w:val="MLNumber4"/>
      </w:pPr>
      <w:r w:rsidRPr="00361BE5">
        <w:t>as to the physical condition, suitability or other characteristics of the Site;</w:t>
      </w:r>
    </w:p>
    <w:p w14:paraId="7258D020" w14:textId="12553C27" w:rsidR="00655AEC" w:rsidRDefault="00655AEC" w:rsidP="00655AEC">
      <w:pPr>
        <w:pStyle w:val="MLNumber3"/>
      </w:pPr>
      <w:r w:rsidRPr="00361BE5">
        <w:t xml:space="preserve">the </w:t>
      </w:r>
      <w:r w:rsidR="005F65AB">
        <w:t>Supplier</w:t>
      </w:r>
      <w:r w:rsidRPr="00361BE5">
        <w:t xml:space="preserve"> has not relied and will not rely on the Principal Supplied Information unless and until the </w:t>
      </w:r>
      <w:r w:rsidR="005F65AB">
        <w:t>Supplier</w:t>
      </w:r>
      <w:r w:rsidRPr="00361BE5">
        <w:t xml:space="preserve"> has independently verified the adequacy, accuracy and completeness of that information;</w:t>
      </w:r>
    </w:p>
    <w:p w14:paraId="54356292" w14:textId="40B20E27" w:rsidR="00655AEC" w:rsidRDefault="00655AEC" w:rsidP="00655AEC">
      <w:pPr>
        <w:pStyle w:val="MLNumber3"/>
      </w:pPr>
      <w:r>
        <w:t>t</w:t>
      </w:r>
      <w:r w:rsidRPr="00500090">
        <w:t>h</w:t>
      </w:r>
      <w:r w:rsidRPr="00743169">
        <w:t xml:space="preserve">e </w:t>
      </w:r>
      <w:r w:rsidR="005F65AB">
        <w:t>Supplier</w:t>
      </w:r>
      <w:r w:rsidRPr="00743169">
        <w:t>:</w:t>
      </w:r>
    </w:p>
    <w:p w14:paraId="1F135A20" w14:textId="6DE4FD30" w:rsidR="00655AEC" w:rsidRDefault="00655AEC" w:rsidP="00655AEC">
      <w:pPr>
        <w:pStyle w:val="MLNumber4"/>
      </w:pPr>
      <w:r w:rsidRPr="00743169">
        <w:t xml:space="preserve">has carefully, thoroughly and critically reviewed, examined, investigated, inspected and </w:t>
      </w:r>
      <w:r w:rsidRPr="00743169">
        <w:rPr>
          <w:rFonts w:cs="Arial"/>
          <w:szCs w:val="22"/>
        </w:rPr>
        <w:t>checked</w:t>
      </w:r>
      <w:r w:rsidRPr="00743169">
        <w:t xml:space="preserve"> the </w:t>
      </w:r>
      <w:r w:rsidRPr="005D3184">
        <w:t xml:space="preserve">Principal </w:t>
      </w:r>
      <w:r>
        <w:t>S</w:t>
      </w:r>
      <w:r w:rsidRPr="005D3184">
        <w:t xml:space="preserve">upplied </w:t>
      </w:r>
      <w:r>
        <w:t>I</w:t>
      </w:r>
      <w:r w:rsidRPr="005D3184">
        <w:t>nformation</w:t>
      </w:r>
      <w:r w:rsidRPr="00743169">
        <w:t xml:space="preserve"> and the Site </w:t>
      </w:r>
      <w:r w:rsidRPr="005D3184">
        <w:t xml:space="preserve"> </w:t>
      </w:r>
      <w:r w:rsidRPr="00743169">
        <w:t xml:space="preserve">and undertaken all other necessary enquiries and investigations to satisfy itself of </w:t>
      </w:r>
      <w:r w:rsidRPr="00743169">
        <w:rPr>
          <w:szCs w:val="22"/>
        </w:rPr>
        <w:t>the</w:t>
      </w:r>
      <w:r w:rsidRPr="00743169">
        <w:t xml:space="preserve"> suitability of the Site to enable the </w:t>
      </w:r>
      <w:r w:rsidR="005F65AB">
        <w:t>Supplier</w:t>
      </w:r>
      <w:r w:rsidRPr="00743169">
        <w:t xml:space="preserve"> to comply with its obligations under this Contract and of </w:t>
      </w:r>
      <w:r w:rsidRPr="00743169">
        <w:rPr>
          <w:szCs w:val="22"/>
        </w:rPr>
        <w:t>any</w:t>
      </w:r>
      <w:r w:rsidRPr="00743169">
        <w:t xml:space="preserve"> other logistical considerations, </w:t>
      </w:r>
      <w:r w:rsidRPr="00743169">
        <w:rPr>
          <w:rFonts w:cs="Arial"/>
          <w:szCs w:val="22"/>
        </w:rPr>
        <w:t>risks</w:t>
      </w:r>
      <w:r w:rsidRPr="00743169">
        <w:t xml:space="preserve">, contingencies and other circumstances which could have an effect on the cost of carrying out and completing </w:t>
      </w:r>
      <w:r w:rsidRPr="005D3184">
        <w:t>Services</w:t>
      </w:r>
      <w:r w:rsidRPr="00743169">
        <w:t xml:space="preserve"> or compliance with the </w:t>
      </w:r>
      <w:r w:rsidR="005F65AB">
        <w:t>Supplier</w:t>
      </w:r>
      <w:r w:rsidRPr="005D3184">
        <w:t>'s</w:t>
      </w:r>
      <w:r w:rsidRPr="00743169">
        <w:t xml:space="preserve"> other obligations under the </w:t>
      </w:r>
      <w:r w:rsidRPr="005D3184">
        <w:t>Contract;</w:t>
      </w:r>
    </w:p>
    <w:p w14:paraId="4475445B" w14:textId="29741F78" w:rsidR="00655AEC" w:rsidRDefault="00655AEC" w:rsidP="00655AEC">
      <w:pPr>
        <w:pStyle w:val="MLNumber4"/>
      </w:pPr>
      <w:r w:rsidRPr="00743169">
        <w:t xml:space="preserve">the </w:t>
      </w:r>
      <w:r w:rsidR="005F65AB">
        <w:t>Supplier</w:t>
      </w:r>
      <w:r w:rsidRPr="005D3184">
        <w:t xml:space="preserve"> </w:t>
      </w:r>
      <w:r w:rsidRPr="00743169">
        <w:t>has made its own interpretations, deductions and conclusions from such enquiries and investigations and accepts full responsibility for those interpretations, deductions and conclusions; and</w:t>
      </w:r>
    </w:p>
    <w:p w14:paraId="61CC42E1" w14:textId="190ECD04" w:rsidR="00655AEC" w:rsidRDefault="00655AEC" w:rsidP="00655AEC">
      <w:pPr>
        <w:pStyle w:val="MLNumber4"/>
      </w:pPr>
      <w:r w:rsidRPr="00743169">
        <w:t xml:space="preserve">the </w:t>
      </w:r>
      <w:r w:rsidR="005F65AB">
        <w:t>Supplier</w:t>
      </w:r>
      <w:r w:rsidRPr="005D3184">
        <w:t xml:space="preserve">, </w:t>
      </w:r>
      <w:r w:rsidRPr="00743169">
        <w:t xml:space="preserve">having undertaken those </w:t>
      </w:r>
      <w:r w:rsidRPr="00743169">
        <w:rPr>
          <w:rFonts w:cs="Arial"/>
        </w:rPr>
        <w:t>enquiries</w:t>
      </w:r>
      <w:r w:rsidRPr="00743169">
        <w:t xml:space="preserve"> and investigations, accepts the </w:t>
      </w:r>
      <w:r w:rsidRPr="005D3184">
        <w:t xml:space="preserve">risk of any inadequacy, inefficiency, deficiency or fault in the </w:t>
      </w:r>
      <w:r>
        <w:t>Site</w:t>
      </w:r>
      <w:r w:rsidRPr="005D3184">
        <w:t xml:space="preserve"> and that it</w:t>
      </w:r>
      <w:r w:rsidRPr="00743169">
        <w:t xml:space="preserve"> can and will carry out and complete</w:t>
      </w:r>
      <w:r>
        <w:t xml:space="preserve"> the</w:t>
      </w:r>
      <w:r w:rsidRPr="00743169">
        <w:t xml:space="preserve"> </w:t>
      </w:r>
      <w:r w:rsidRPr="005D3184">
        <w:t>Services</w:t>
      </w:r>
      <w:r w:rsidRPr="00743169">
        <w:t xml:space="preserve"> in accordance with the </w:t>
      </w:r>
      <w:r w:rsidRPr="005D3184">
        <w:t xml:space="preserve">Contract </w:t>
      </w:r>
      <w:r w:rsidRPr="00743169">
        <w:t xml:space="preserve">and comply with its other obligations under the </w:t>
      </w:r>
      <w:r w:rsidRPr="005D3184">
        <w:t xml:space="preserve">Contract </w:t>
      </w:r>
      <w:r w:rsidRPr="00743169">
        <w:t xml:space="preserve">for the </w:t>
      </w:r>
      <w:r w:rsidR="00281A73">
        <w:t>Price</w:t>
      </w:r>
      <w:r w:rsidRPr="005D3184">
        <w:t xml:space="preserve"> </w:t>
      </w:r>
      <w:r w:rsidRPr="00743169">
        <w:t xml:space="preserve">(as adjusted pursuant to the </w:t>
      </w:r>
      <w:r w:rsidRPr="005D3184">
        <w:t>Contract)</w:t>
      </w:r>
      <w:r>
        <w:t>; and</w:t>
      </w:r>
    </w:p>
    <w:p w14:paraId="742E9A2F" w14:textId="67DBD19E" w:rsidR="00655AEC" w:rsidRPr="00361BE5" w:rsidRDefault="00655AEC" w:rsidP="00560FBB">
      <w:pPr>
        <w:pStyle w:val="MLNumber2NB"/>
        <w:tabs>
          <w:tab w:val="clear" w:pos="1277"/>
          <w:tab w:val="num" w:pos="709"/>
        </w:tabs>
        <w:ind w:left="709"/>
      </w:pPr>
      <w:r>
        <w:t>(</w:t>
      </w:r>
      <w:r>
        <w:rPr>
          <w:b/>
        </w:rPr>
        <w:t>N</w:t>
      </w:r>
      <w:r w:rsidRPr="005D3184">
        <w:rPr>
          <w:b/>
        </w:rPr>
        <w:t>o</w:t>
      </w:r>
      <w:r>
        <w:rPr>
          <w:b/>
        </w:rPr>
        <w:t xml:space="preserve"> liability</w:t>
      </w:r>
      <w:r>
        <w:t xml:space="preserve">) </w:t>
      </w:r>
      <w:r w:rsidR="00281A73">
        <w:t>T</w:t>
      </w:r>
      <w:r>
        <w:t xml:space="preserve">he Principal shall not be liable upon any Claim by the </w:t>
      </w:r>
      <w:r w:rsidR="005F65AB">
        <w:t>Supplier</w:t>
      </w:r>
      <w:r>
        <w:t xml:space="preserve"> in connection with the Principal Supplied Information or the physical condition, suitability or other characteristics of the Site.</w:t>
      </w:r>
    </w:p>
    <w:p w14:paraId="50977C11" w14:textId="50D93D21" w:rsidR="00655AEC" w:rsidRPr="00560FBB" w:rsidRDefault="00655AEC" w:rsidP="007412A1">
      <w:pPr>
        <w:pStyle w:val="MLNumber1"/>
        <w:keepNext w:val="0"/>
        <w:widowControl w:val="0"/>
        <w:numPr>
          <w:ilvl w:val="1"/>
          <w:numId w:val="9"/>
        </w:numPr>
        <w:pBdr>
          <w:bottom w:val="single" w:sz="4" w:space="1" w:color="auto"/>
        </w:pBdr>
        <w:rPr>
          <w:rFonts w:cs="Arial"/>
          <w:noProof/>
        </w:rPr>
      </w:pPr>
      <w:r>
        <w:rPr>
          <w:rFonts w:cs="Arial"/>
          <w:noProof/>
        </w:rPr>
        <w:t>SUPPLIER’S person</w:t>
      </w:r>
      <w:r w:rsidR="00825817">
        <w:rPr>
          <w:rFonts w:cs="Arial"/>
          <w:noProof/>
        </w:rPr>
        <w:t>N</w:t>
      </w:r>
      <w:r>
        <w:rPr>
          <w:rFonts w:cs="Arial"/>
          <w:noProof/>
        </w:rPr>
        <w:t xml:space="preserve">el </w:t>
      </w:r>
    </w:p>
    <w:p w14:paraId="05D64C80" w14:textId="2427EFE1" w:rsidR="00655AEC" w:rsidRPr="00216BA7" w:rsidRDefault="00655AEC" w:rsidP="00655AEC">
      <w:pPr>
        <w:pStyle w:val="MLNumber2NB"/>
        <w:tabs>
          <w:tab w:val="clear" w:pos="1277"/>
          <w:tab w:val="num" w:pos="709"/>
        </w:tabs>
        <w:ind w:left="709"/>
      </w:pPr>
      <w:r w:rsidRPr="00560FBB">
        <w:rPr>
          <w:rFonts w:cs="Arial"/>
          <w:bCs/>
          <w:szCs w:val="22"/>
        </w:rPr>
        <w:t>(</w:t>
      </w:r>
      <w:r>
        <w:rPr>
          <w:rFonts w:cs="Arial"/>
          <w:b/>
          <w:szCs w:val="22"/>
        </w:rPr>
        <w:t>Minimum Personnel levels</w:t>
      </w:r>
      <w:r>
        <w:rPr>
          <w:rFonts w:cs="Arial"/>
          <w:szCs w:val="22"/>
        </w:rPr>
        <w:t xml:space="preserve">) The </w:t>
      </w:r>
      <w:r w:rsidR="005F65AB">
        <w:rPr>
          <w:rFonts w:cs="Arial"/>
          <w:szCs w:val="22"/>
        </w:rPr>
        <w:t>Supplier</w:t>
      </w:r>
      <w:r>
        <w:rPr>
          <w:rFonts w:cs="Arial"/>
          <w:szCs w:val="22"/>
        </w:rPr>
        <w:t xml:space="preserve"> must </w:t>
      </w:r>
      <w:r w:rsidR="0040711F">
        <w:rPr>
          <w:rFonts w:cs="Arial"/>
          <w:szCs w:val="22"/>
        </w:rPr>
        <w:t>always ensure that</w:t>
      </w:r>
      <w:r>
        <w:rPr>
          <w:rFonts w:cs="Arial"/>
          <w:szCs w:val="22"/>
        </w:rPr>
        <w:t xml:space="preserve"> during the Term, the minimum number of each type of Personnel identified in the Contract perform the roles identified in the Contract for the periods indicated in the Contract</w:t>
      </w:r>
      <w:r w:rsidR="00C17293">
        <w:rPr>
          <w:rFonts w:cs="Arial"/>
          <w:szCs w:val="22"/>
        </w:rPr>
        <w:t xml:space="preserve"> (</w:t>
      </w:r>
      <w:r w:rsidR="00C17293" w:rsidRPr="004E2EC5">
        <w:rPr>
          <w:rFonts w:cs="Arial"/>
          <w:b/>
          <w:bCs/>
          <w:szCs w:val="22"/>
        </w:rPr>
        <w:t>Minimum Personnel Levels</w:t>
      </w:r>
      <w:r w:rsidR="00C17293">
        <w:rPr>
          <w:rFonts w:cs="Arial"/>
          <w:szCs w:val="22"/>
        </w:rPr>
        <w:t>)</w:t>
      </w:r>
      <w:r>
        <w:rPr>
          <w:rFonts w:cs="Arial"/>
          <w:szCs w:val="22"/>
        </w:rPr>
        <w:t xml:space="preserve">. The Minimum Personnel Levels must be maintained notwithstanding any planned or unplanned absences, personal breaks, attendance at training or performance of other duties by any Personnel. Provision of the Minimum Personnel Levels does not relieve the </w:t>
      </w:r>
      <w:r w:rsidR="005F65AB">
        <w:rPr>
          <w:rFonts w:cs="Arial"/>
          <w:szCs w:val="22"/>
        </w:rPr>
        <w:t>Supplier</w:t>
      </w:r>
      <w:r>
        <w:rPr>
          <w:rFonts w:cs="Arial"/>
          <w:szCs w:val="22"/>
        </w:rPr>
        <w:t xml:space="preserve"> of any obligation under the Contract. If further Personnel are required in addition to the Minimum Personnel Levels for the </w:t>
      </w:r>
      <w:r w:rsidR="005F65AB">
        <w:rPr>
          <w:rFonts w:cs="Arial"/>
          <w:szCs w:val="22"/>
        </w:rPr>
        <w:t>Supplier</w:t>
      </w:r>
      <w:r>
        <w:rPr>
          <w:rFonts w:cs="Arial"/>
          <w:szCs w:val="22"/>
        </w:rPr>
        <w:t xml:space="preserve"> to comply with its obligations under the Contract, then </w:t>
      </w:r>
      <w:r w:rsidR="00AD3BDF">
        <w:rPr>
          <w:rFonts w:cs="Arial"/>
          <w:szCs w:val="22"/>
        </w:rPr>
        <w:t xml:space="preserve">the </w:t>
      </w:r>
      <w:r w:rsidR="005F65AB">
        <w:rPr>
          <w:rFonts w:cs="Arial"/>
          <w:szCs w:val="22"/>
        </w:rPr>
        <w:t>Supplier</w:t>
      </w:r>
      <w:r>
        <w:rPr>
          <w:rFonts w:cs="Arial"/>
          <w:szCs w:val="22"/>
        </w:rPr>
        <w:t xml:space="preserve"> must provide such additional Personnel at its expense.</w:t>
      </w:r>
    </w:p>
    <w:p w14:paraId="7FD45B7F" w14:textId="09BE649E" w:rsidR="00655AEC" w:rsidRDefault="00655AEC" w:rsidP="00655AEC">
      <w:pPr>
        <w:pStyle w:val="MLNumber2NB"/>
        <w:tabs>
          <w:tab w:val="clear" w:pos="1277"/>
          <w:tab w:val="num" w:pos="709"/>
        </w:tabs>
        <w:ind w:left="709"/>
        <w:rPr>
          <w:rFonts w:cs="Arial"/>
          <w:szCs w:val="22"/>
        </w:rPr>
      </w:pPr>
      <w:r w:rsidRPr="00655AEC">
        <w:rPr>
          <w:rFonts w:cs="Arial"/>
          <w:szCs w:val="22"/>
        </w:rPr>
        <w:t>(</w:t>
      </w:r>
      <w:r w:rsidRPr="00655AEC">
        <w:rPr>
          <w:rFonts w:cs="Arial"/>
          <w:b/>
          <w:bCs/>
          <w:szCs w:val="22"/>
        </w:rPr>
        <w:t xml:space="preserve">Further </w:t>
      </w:r>
      <w:r w:rsidRPr="00560FBB">
        <w:rPr>
          <w:rFonts w:cs="Arial"/>
          <w:b/>
          <w:bCs/>
          <w:szCs w:val="22"/>
        </w:rPr>
        <w:t>requirements on Personnel</w:t>
      </w:r>
      <w:r>
        <w:rPr>
          <w:rFonts w:cs="Arial"/>
          <w:szCs w:val="22"/>
        </w:rPr>
        <w:t>) In addition to any other requirement in the Contract, the Supplier must ensure that its Personnel:</w:t>
      </w:r>
    </w:p>
    <w:p w14:paraId="21E5CE35" w14:textId="77777777" w:rsidR="00655AEC" w:rsidRPr="00216BA7" w:rsidRDefault="00655AEC" w:rsidP="00655AEC">
      <w:pPr>
        <w:pStyle w:val="MLNumber3"/>
      </w:pPr>
      <w:r w:rsidRPr="00216BA7">
        <w:t xml:space="preserve">are familiar with and properly trained for their allocated role; </w:t>
      </w:r>
    </w:p>
    <w:p w14:paraId="082497E1" w14:textId="0EBD8878" w:rsidR="00655AEC" w:rsidRPr="00216BA7" w:rsidRDefault="00655AEC" w:rsidP="00655AEC">
      <w:pPr>
        <w:pStyle w:val="MLNumber3"/>
      </w:pPr>
      <w:r w:rsidRPr="00216BA7">
        <w:lastRenderedPageBreak/>
        <w:t xml:space="preserve">perform their allocated role competently and </w:t>
      </w:r>
      <w:r>
        <w:t>safely and</w:t>
      </w:r>
      <w:r w:rsidRPr="00216BA7">
        <w:t xml:space="preserve"> where the role involves the operation of plant or equipment, in accordance with all manufacturer’s </w:t>
      </w:r>
      <w:r w:rsidR="0040711F" w:rsidRPr="00216BA7">
        <w:t>recommendations</w:t>
      </w:r>
      <w:r w:rsidR="0040711F">
        <w:t>.</w:t>
      </w:r>
      <w:r w:rsidRPr="00216BA7">
        <w:t xml:space="preserve"> </w:t>
      </w:r>
    </w:p>
    <w:p w14:paraId="2ABA2A40" w14:textId="77777777" w:rsidR="00655AEC" w:rsidRPr="00216BA7" w:rsidRDefault="00655AEC" w:rsidP="00655AEC">
      <w:pPr>
        <w:pStyle w:val="MLNumber3"/>
        <w:rPr>
          <w:rFonts w:cs="Arial"/>
          <w:szCs w:val="22"/>
        </w:rPr>
      </w:pPr>
      <w:r w:rsidRPr="00216BA7">
        <w:rPr>
          <w:rFonts w:cs="Arial"/>
        </w:rPr>
        <w:t xml:space="preserve">do </w:t>
      </w:r>
      <w:r w:rsidRPr="00216BA7">
        <w:rPr>
          <w:rFonts w:cs="Arial"/>
          <w:szCs w:val="22"/>
        </w:rPr>
        <w:t>not</w:t>
      </w:r>
      <w:r w:rsidRPr="00216BA7">
        <w:rPr>
          <w:rFonts w:cs="Arial"/>
        </w:rPr>
        <w:t xml:space="preserve"> either directly or indirectly cause any unreasonable nuisance or int</w:t>
      </w:r>
      <w:r w:rsidRPr="00216BA7">
        <w:rPr>
          <w:rFonts w:cs="Arial"/>
          <w:color w:val="000000"/>
        </w:rPr>
        <w:t>erference to the owners, tenants or occupiers of properties on or adjacent to the places where the Services are to be carried out (including Personnel of the Principal) or to the public generally;</w:t>
      </w:r>
    </w:p>
    <w:p w14:paraId="42F39352" w14:textId="4FBD347C" w:rsidR="00655AEC" w:rsidRPr="00216BA7" w:rsidRDefault="00655AEC" w:rsidP="00655AEC">
      <w:pPr>
        <w:pStyle w:val="MLNumber3"/>
        <w:rPr>
          <w:rFonts w:cs="Arial"/>
          <w:szCs w:val="22"/>
        </w:rPr>
      </w:pPr>
      <w:r w:rsidRPr="00216BA7">
        <w:rPr>
          <w:rFonts w:cs="Arial"/>
          <w:color w:val="000000"/>
        </w:rPr>
        <w:t xml:space="preserve">are not affected by alcohol or drugs whilst performing any part of the </w:t>
      </w:r>
      <w:r w:rsidR="005F65AB">
        <w:rPr>
          <w:rFonts w:cs="Arial"/>
          <w:color w:val="000000"/>
        </w:rPr>
        <w:t>Supplier</w:t>
      </w:r>
      <w:r w:rsidRPr="00216BA7">
        <w:rPr>
          <w:rFonts w:cs="Arial"/>
          <w:color w:val="000000"/>
        </w:rPr>
        <w:t>’s obligations under the Contract (other than prescription medication which does not affect the ability of the person to perform the relevant obligations under the Contract).</w:t>
      </w:r>
    </w:p>
    <w:p w14:paraId="4051552D" w14:textId="2396989C" w:rsidR="0042286C" w:rsidRDefault="0042286C" w:rsidP="0042286C">
      <w:pPr>
        <w:pStyle w:val="MLNumber2NB"/>
        <w:widowControl w:val="0"/>
        <w:tabs>
          <w:tab w:val="clear" w:pos="1277"/>
          <w:tab w:val="num" w:pos="709"/>
          <w:tab w:val="num" w:pos="851"/>
        </w:tabs>
        <w:ind w:left="709"/>
        <w:rPr>
          <w:rFonts w:cs="Arial"/>
          <w:szCs w:val="22"/>
        </w:rPr>
      </w:pPr>
      <w:bookmarkStart w:id="984" w:name="_Ref17721541"/>
      <w:r>
        <w:rPr>
          <w:rFonts w:cs="Arial"/>
          <w:szCs w:val="22"/>
        </w:rPr>
        <w:t>(</w:t>
      </w:r>
      <w:r>
        <w:rPr>
          <w:rFonts w:cs="Arial"/>
          <w:b/>
          <w:bCs/>
          <w:szCs w:val="22"/>
        </w:rPr>
        <w:t>Police checks</w:t>
      </w:r>
      <w:r>
        <w:rPr>
          <w:rFonts w:cs="Arial"/>
          <w:szCs w:val="22"/>
        </w:rPr>
        <w:t xml:space="preserve">) If the Principal directs the </w:t>
      </w:r>
      <w:r w:rsidR="005F65AB">
        <w:rPr>
          <w:rFonts w:cs="Arial"/>
          <w:szCs w:val="22"/>
        </w:rPr>
        <w:t>Supplier</w:t>
      </w:r>
      <w:r>
        <w:rPr>
          <w:rFonts w:cs="Arial"/>
          <w:szCs w:val="22"/>
        </w:rPr>
        <w:t xml:space="preserve"> to obtain police checks then the </w:t>
      </w:r>
      <w:r w:rsidR="005F65AB">
        <w:rPr>
          <w:rFonts w:cs="Arial"/>
          <w:szCs w:val="22"/>
        </w:rPr>
        <w:t>Supplier</w:t>
      </w:r>
      <w:r>
        <w:rPr>
          <w:rFonts w:cs="Arial"/>
          <w:szCs w:val="22"/>
        </w:rPr>
        <w:t xml:space="preserve"> must not permit any Personnel to perform any part of the Services or to have access to any of the Site unless and until 5 Business Days after the </w:t>
      </w:r>
      <w:r w:rsidR="005F65AB">
        <w:rPr>
          <w:rFonts w:cs="Arial"/>
          <w:szCs w:val="22"/>
        </w:rPr>
        <w:t>Supplier</w:t>
      </w:r>
      <w:r>
        <w:rPr>
          <w:rFonts w:cs="Arial"/>
          <w:szCs w:val="22"/>
        </w:rPr>
        <w:t xml:space="preserve"> has given the Principal a written copy of a criminal history check produced by the Queensland Police Service for that person. If the criminal history check contains any entries, the Principal may, in its absolute discretion, notify the </w:t>
      </w:r>
      <w:r w:rsidR="005F65AB">
        <w:rPr>
          <w:rFonts w:cs="Arial"/>
          <w:szCs w:val="22"/>
        </w:rPr>
        <w:t>Supplier</w:t>
      </w:r>
      <w:r>
        <w:rPr>
          <w:rFonts w:cs="Arial"/>
          <w:szCs w:val="22"/>
        </w:rPr>
        <w:t xml:space="preserve"> that the person is not permitted to perform the Services or may otherwise place conditions upon that person’s role in performing the Services.</w:t>
      </w:r>
      <w:bookmarkEnd w:id="984"/>
      <w:r>
        <w:rPr>
          <w:rFonts w:cs="Arial"/>
          <w:szCs w:val="22"/>
        </w:rPr>
        <w:t xml:space="preserve"> </w:t>
      </w:r>
    </w:p>
    <w:p w14:paraId="4532FF0A" w14:textId="2D9FE1F3" w:rsidR="0042286C" w:rsidRPr="00CE7AB0" w:rsidRDefault="0042286C" w:rsidP="007412A1">
      <w:pPr>
        <w:pStyle w:val="MLNumber1"/>
        <w:numPr>
          <w:ilvl w:val="1"/>
          <w:numId w:val="9"/>
        </w:numPr>
        <w:pBdr>
          <w:bottom w:val="single" w:sz="4" w:space="1" w:color="auto"/>
        </w:pBdr>
        <w:rPr>
          <w:rFonts w:cs="Arial"/>
          <w:szCs w:val="22"/>
        </w:rPr>
      </w:pPr>
      <w:bookmarkStart w:id="985" w:name="_Ref498087364"/>
      <w:bookmarkStart w:id="986" w:name="_Toc513818265"/>
      <w:bookmarkStart w:id="987" w:name="_Toc521581816"/>
      <w:bookmarkStart w:id="988" w:name="_Ref4926226"/>
      <w:bookmarkStart w:id="989" w:name="_Toc40793441"/>
      <w:bookmarkStart w:id="990" w:name="_Toc40283390"/>
      <w:bookmarkStart w:id="991" w:name="_Ref412211521"/>
      <w:bookmarkStart w:id="992" w:name="_Ref412022618"/>
      <w:r w:rsidRPr="00CE7AB0">
        <w:rPr>
          <w:rFonts w:cs="Arial"/>
          <w:szCs w:val="22"/>
        </w:rPr>
        <w:t>Management plan</w:t>
      </w:r>
      <w:bookmarkEnd w:id="985"/>
      <w:bookmarkEnd w:id="986"/>
      <w:bookmarkEnd w:id="987"/>
      <w:bookmarkEnd w:id="988"/>
      <w:bookmarkEnd w:id="989"/>
      <w:bookmarkEnd w:id="990"/>
    </w:p>
    <w:p w14:paraId="2EF7BC84" w14:textId="5FA1561F" w:rsidR="0042286C" w:rsidRDefault="0042286C" w:rsidP="0042286C">
      <w:pPr>
        <w:pStyle w:val="MLNumber2NB"/>
        <w:tabs>
          <w:tab w:val="clear" w:pos="1277"/>
          <w:tab w:val="num" w:pos="709"/>
        </w:tabs>
        <w:ind w:left="709"/>
        <w:rPr>
          <w:rFonts w:cs="Arial"/>
          <w:szCs w:val="22"/>
        </w:rPr>
      </w:pPr>
      <w:bookmarkStart w:id="993" w:name="_Ref4302379"/>
      <w:bookmarkStart w:id="994" w:name="_Hlk4306356"/>
      <w:r w:rsidRPr="0033095B">
        <w:rPr>
          <w:rFonts w:cs="Arial"/>
          <w:szCs w:val="22"/>
        </w:rPr>
        <w:t>(</w:t>
      </w:r>
      <w:r w:rsidRPr="0033095B">
        <w:rPr>
          <w:rFonts w:cs="Arial"/>
          <w:b/>
          <w:szCs w:val="22"/>
        </w:rPr>
        <w:t>Preparation</w:t>
      </w:r>
      <w:r w:rsidRPr="0033095B">
        <w:rPr>
          <w:rFonts w:cs="Arial"/>
          <w:szCs w:val="22"/>
        </w:rPr>
        <w:t xml:space="preserve">) </w:t>
      </w:r>
      <w:r>
        <w:rPr>
          <w:rFonts w:cs="Arial"/>
          <w:szCs w:val="22"/>
        </w:rPr>
        <w:t>T</w:t>
      </w:r>
      <w:r w:rsidRPr="0033095B">
        <w:rPr>
          <w:rFonts w:cs="Arial"/>
          <w:szCs w:val="22"/>
        </w:rPr>
        <w:t xml:space="preserve">he </w:t>
      </w:r>
      <w:r w:rsidR="005F65AB">
        <w:rPr>
          <w:rFonts w:cs="Arial"/>
          <w:szCs w:val="22"/>
        </w:rPr>
        <w:t>Supplier</w:t>
      </w:r>
      <w:r w:rsidRPr="0033095B">
        <w:rPr>
          <w:rFonts w:cs="Arial"/>
          <w:szCs w:val="22"/>
        </w:rPr>
        <w:t xml:space="preserve"> must, prior to commencing the Services, prepare and obtain the Principal’s approval of a management plan</w:t>
      </w:r>
      <w:r>
        <w:rPr>
          <w:rFonts w:cs="Arial"/>
          <w:szCs w:val="22"/>
        </w:rPr>
        <w:t xml:space="preserve"> or plans</w:t>
      </w:r>
      <w:r w:rsidRPr="0033095B">
        <w:rPr>
          <w:rFonts w:cs="Arial"/>
          <w:szCs w:val="22"/>
        </w:rPr>
        <w:t xml:space="preserve"> which addresses the </w:t>
      </w:r>
      <w:r>
        <w:rPr>
          <w:rFonts w:cs="Arial"/>
          <w:szCs w:val="22"/>
        </w:rPr>
        <w:t xml:space="preserve">following </w:t>
      </w:r>
      <w:r w:rsidRPr="0033095B">
        <w:rPr>
          <w:rFonts w:cs="Arial"/>
          <w:szCs w:val="22"/>
        </w:rPr>
        <w:t>matters</w:t>
      </w:r>
      <w:r>
        <w:rPr>
          <w:rFonts w:cs="Arial"/>
          <w:szCs w:val="22"/>
        </w:rPr>
        <w:t>:</w:t>
      </w:r>
    </w:p>
    <w:bookmarkEnd w:id="993"/>
    <w:p w14:paraId="506F0DC8" w14:textId="0D076F8A" w:rsidR="0042286C" w:rsidRPr="00560FBB" w:rsidRDefault="00B64B0A">
      <w:pPr>
        <w:pStyle w:val="MLNumber3"/>
      </w:pPr>
      <w:r>
        <w:rPr>
          <w:rFonts w:cs="Arial"/>
          <w:noProof/>
        </w:rPr>
        <w:t>Scheduling of servicing throughout the shire</w:t>
      </w:r>
    </w:p>
    <w:p w14:paraId="239B26CD" w14:textId="394924A4" w:rsidR="00AD3BDF" w:rsidRPr="0033095B" w:rsidRDefault="00AD3BDF" w:rsidP="00560FBB">
      <w:pPr>
        <w:pStyle w:val="MLNumber3"/>
        <w:numPr>
          <w:ilvl w:val="0"/>
          <w:numId w:val="0"/>
        </w:numPr>
        <w:ind w:left="709"/>
      </w:pPr>
      <w:r>
        <w:t>I</w:t>
      </w:r>
      <w:r w:rsidRPr="00AD3BDF">
        <w:t>f the Principal</w:t>
      </w:r>
      <w:r w:rsidRPr="00AD3BDF">
        <w:rPr>
          <w:iCs/>
        </w:rPr>
        <w:t xml:space="preserve"> </w:t>
      </w:r>
      <w:r w:rsidRPr="00AD3BDF">
        <w:t xml:space="preserve">notifies the </w:t>
      </w:r>
      <w:r w:rsidRPr="00AD3BDF">
        <w:rPr>
          <w:iCs/>
        </w:rPr>
        <w:t>Supplier</w:t>
      </w:r>
      <w:r w:rsidRPr="00AD3BDF">
        <w:t xml:space="preserve"> that all or part of the </w:t>
      </w:r>
      <w:r>
        <w:t xml:space="preserve">plan(s) </w:t>
      </w:r>
      <w:r w:rsidRPr="00AD3BDF">
        <w:t xml:space="preserve">is not suitable, </w:t>
      </w:r>
      <w:r>
        <w:t xml:space="preserve">the Supplier must </w:t>
      </w:r>
      <w:r w:rsidRPr="00AD3BDF">
        <w:t xml:space="preserve">at its cost amend and resubmit the relevant </w:t>
      </w:r>
      <w:r>
        <w:rPr>
          <w:iCs/>
        </w:rPr>
        <w:t>plan(s).</w:t>
      </w:r>
    </w:p>
    <w:bookmarkEnd w:id="994"/>
    <w:p w14:paraId="4F7081C1" w14:textId="3C82BFF0" w:rsidR="0042286C" w:rsidRDefault="0042286C" w:rsidP="0042286C">
      <w:pPr>
        <w:pStyle w:val="MLNumber2NB"/>
        <w:tabs>
          <w:tab w:val="clear" w:pos="1277"/>
          <w:tab w:val="num" w:pos="709"/>
        </w:tabs>
        <w:ind w:left="709"/>
        <w:rPr>
          <w:rFonts w:cs="Arial"/>
          <w:szCs w:val="22"/>
        </w:rPr>
      </w:pPr>
      <w:r>
        <w:rPr>
          <w:rFonts w:cs="Arial"/>
          <w:szCs w:val="22"/>
        </w:rPr>
        <w:t>(</w:t>
      </w:r>
      <w:r w:rsidRPr="005D3184">
        <w:rPr>
          <w:rFonts w:cs="Arial"/>
          <w:b/>
          <w:szCs w:val="22"/>
        </w:rPr>
        <w:t>Updating</w:t>
      </w:r>
      <w:r>
        <w:rPr>
          <w:rFonts w:cs="Arial"/>
          <w:szCs w:val="22"/>
        </w:rPr>
        <w:t xml:space="preserve">) The management plan must be updated </w:t>
      </w:r>
      <w:r w:rsidR="00745820">
        <w:rPr>
          <w:rFonts w:cs="Arial"/>
          <w:szCs w:val="22"/>
        </w:rPr>
        <w:t xml:space="preserve">as </w:t>
      </w:r>
      <w:r>
        <w:rPr>
          <w:rFonts w:cs="Arial"/>
          <w:szCs w:val="22"/>
        </w:rPr>
        <w:t>often as required to:</w:t>
      </w:r>
    </w:p>
    <w:p w14:paraId="2A2EA99F" w14:textId="1C37BBE7" w:rsidR="0042286C" w:rsidRDefault="0042286C" w:rsidP="0042286C">
      <w:pPr>
        <w:pStyle w:val="MLNumber3"/>
      </w:pPr>
      <w:r>
        <w:t xml:space="preserve">ensure that </w:t>
      </w:r>
      <w:r w:rsidR="00AD3BDF">
        <w:t>the Supplier</w:t>
      </w:r>
      <w:r>
        <w:t xml:space="preserve"> continues to comply with the warranties</w:t>
      </w:r>
      <w:r w:rsidR="00AD3BDF">
        <w:t xml:space="preserve"> and representations</w:t>
      </w:r>
      <w:r>
        <w:t xml:space="preserve"> as to Supplier Documents given in the Contract;</w:t>
      </w:r>
    </w:p>
    <w:p w14:paraId="5B2E10CD" w14:textId="53F3D1C6" w:rsidR="0042286C" w:rsidRDefault="0042286C" w:rsidP="0042286C">
      <w:pPr>
        <w:pStyle w:val="MLNumber3"/>
      </w:pPr>
      <w:r>
        <w:t xml:space="preserve">address any deficiencies in the systems described in the plan of which the </w:t>
      </w:r>
      <w:r w:rsidR="005F65AB">
        <w:t>Supplier</w:t>
      </w:r>
      <w:r>
        <w:t xml:space="preserve"> becomes aware;</w:t>
      </w:r>
      <w:r w:rsidR="00AD3BDF">
        <w:t xml:space="preserve"> and</w:t>
      </w:r>
    </w:p>
    <w:p w14:paraId="114772B9" w14:textId="77777777" w:rsidR="0042286C" w:rsidRDefault="0042286C" w:rsidP="0042286C">
      <w:pPr>
        <w:pStyle w:val="MLNumber3"/>
      </w:pPr>
      <w:bookmarkStart w:id="995" w:name="_Ref59116900"/>
      <w:r>
        <w:t>take into account any Variations or improvements in the Services.</w:t>
      </w:r>
      <w:bookmarkEnd w:id="995"/>
    </w:p>
    <w:p w14:paraId="7D08EC69" w14:textId="77777777" w:rsidR="0042286C" w:rsidRPr="00A82B32" w:rsidRDefault="0042286C" w:rsidP="0042286C">
      <w:pPr>
        <w:pStyle w:val="MLNumber2NB"/>
        <w:numPr>
          <w:ilvl w:val="0"/>
          <w:numId w:val="0"/>
        </w:numPr>
        <w:ind w:left="709"/>
      </w:pPr>
      <w:r w:rsidRPr="00A82B32">
        <w:t xml:space="preserve">A copy of a revised management plan must be submitted to the Principal for approval prior to </w:t>
      </w:r>
      <w:r w:rsidRPr="00A82B32">
        <w:rPr>
          <w:rFonts w:cs="Arial"/>
          <w:szCs w:val="22"/>
        </w:rPr>
        <w:t>implementation</w:t>
      </w:r>
      <w:r w:rsidRPr="00A82B32">
        <w:t xml:space="preserve"> of it.</w:t>
      </w:r>
    </w:p>
    <w:p w14:paraId="1CD8EFB9" w14:textId="69ABE77D" w:rsidR="00745820" w:rsidRDefault="00745820" w:rsidP="00745820">
      <w:pPr>
        <w:pStyle w:val="MLNumber2NB"/>
        <w:tabs>
          <w:tab w:val="clear" w:pos="1277"/>
          <w:tab w:val="num" w:pos="709"/>
        </w:tabs>
        <w:ind w:left="709"/>
        <w:rPr>
          <w:rFonts w:cs="Arial"/>
          <w:szCs w:val="22"/>
        </w:rPr>
      </w:pPr>
      <w:r w:rsidRPr="00CE7AB0">
        <w:rPr>
          <w:rFonts w:cs="Arial"/>
          <w:szCs w:val="22"/>
        </w:rPr>
        <w:t>(</w:t>
      </w:r>
      <w:r w:rsidRPr="00CE7AB0">
        <w:rPr>
          <w:rFonts w:cs="Arial"/>
          <w:b/>
          <w:szCs w:val="22"/>
        </w:rPr>
        <w:t>Compliance</w:t>
      </w:r>
      <w:r w:rsidRPr="00CE7AB0">
        <w:rPr>
          <w:rFonts w:cs="Arial"/>
          <w:szCs w:val="22"/>
        </w:rPr>
        <w:t xml:space="preserve">) The </w:t>
      </w:r>
      <w:r>
        <w:rPr>
          <w:rFonts w:cs="Arial"/>
          <w:szCs w:val="22"/>
        </w:rPr>
        <w:t>Supplier</w:t>
      </w:r>
      <w:r w:rsidRPr="00CE7AB0">
        <w:rPr>
          <w:rFonts w:cs="Arial"/>
          <w:szCs w:val="22"/>
        </w:rPr>
        <w:t xml:space="preserve"> must comply with the</w:t>
      </w:r>
      <w:r>
        <w:rPr>
          <w:rFonts w:cs="Arial"/>
          <w:szCs w:val="22"/>
        </w:rPr>
        <w:t xml:space="preserve"> </w:t>
      </w:r>
      <w:r w:rsidRPr="00CE7AB0">
        <w:rPr>
          <w:rFonts w:cs="Arial"/>
          <w:szCs w:val="22"/>
        </w:rPr>
        <w:t xml:space="preserve">management plan at all times </w:t>
      </w:r>
      <w:r>
        <w:rPr>
          <w:rFonts w:cs="Arial"/>
          <w:szCs w:val="22"/>
        </w:rPr>
        <w:t>whilst performing the Services</w:t>
      </w:r>
      <w:r w:rsidRPr="00CE7AB0">
        <w:rPr>
          <w:rFonts w:cs="Arial"/>
          <w:szCs w:val="22"/>
        </w:rPr>
        <w:t>.</w:t>
      </w:r>
      <w:r>
        <w:rPr>
          <w:rFonts w:cs="Arial"/>
          <w:szCs w:val="22"/>
        </w:rPr>
        <w:t xml:space="preserve">  Such compliance will not release or discharge the Supplier from any liability or obligation under the Contract.  </w:t>
      </w:r>
    </w:p>
    <w:p w14:paraId="0B994392" w14:textId="02DC99CE" w:rsidR="0042286C" w:rsidRPr="00216BA7" w:rsidRDefault="0042286C" w:rsidP="007412A1">
      <w:pPr>
        <w:pStyle w:val="MLNumber1"/>
        <w:widowControl w:val="0"/>
        <w:numPr>
          <w:ilvl w:val="1"/>
          <w:numId w:val="9"/>
        </w:numPr>
        <w:pBdr>
          <w:bottom w:val="single" w:sz="4" w:space="1" w:color="auto"/>
        </w:pBdr>
        <w:rPr>
          <w:rFonts w:cs="Arial"/>
        </w:rPr>
      </w:pPr>
      <w:bookmarkStart w:id="996" w:name="_Toc4309191"/>
      <w:bookmarkStart w:id="997" w:name="_Toc4309236"/>
      <w:bookmarkStart w:id="998" w:name="_Toc4309281"/>
      <w:bookmarkStart w:id="999" w:name="_Toc4309326"/>
      <w:bookmarkStart w:id="1000" w:name="_Ref503272893"/>
      <w:bookmarkStart w:id="1001" w:name="_Toc513818266"/>
      <w:bookmarkStart w:id="1002" w:name="_Toc521581817"/>
      <w:bookmarkStart w:id="1003" w:name="_Toc40793442"/>
      <w:bookmarkStart w:id="1004" w:name="_Toc40283391"/>
      <w:bookmarkEnd w:id="996"/>
      <w:bookmarkEnd w:id="997"/>
      <w:bookmarkEnd w:id="998"/>
      <w:bookmarkEnd w:id="999"/>
      <w:r w:rsidRPr="0042286C">
        <w:rPr>
          <w:rFonts w:cs="Arial"/>
          <w:szCs w:val="22"/>
        </w:rPr>
        <w:t>Meetings</w:t>
      </w:r>
      <w:bookmarkEnd w:id="1000"/>
      <w:bookmarkEnd w:id="1001"/>
      <w:bookmarkEnd w:id="1002"/>
      <w:bookmarkEnd w:id="1003"/>
      <w:bookmarkEnd w:id="1004"/>
      <w:r w:rsidRPr="0042286C">
        <w:rPr>
          <w:rFonts w:cs="Arial"/>
          <w:szCs w:val="22"/>
        </w:rPr>
        <w:t xml:space="preserve"> </w:t>
      </w:r>
      <w:bookmarkEnd w:id="991"/>
    </w:p>
    <w:p w14:paraId="4BDB34B6" w14:textId="1E3701FB" w:rsidR="0042286C" w:rsidRDefault="0042286C" w:rsidP="0042286C">
      <w:pPr>
        <w:pStyle w:val="MLNumber2NB"/>
        <w:tabs>
          <w:tab w:val="clear" w:pos="1277"/>
          <w:tab w:val="num" w:pos="709"/>
        </w:tabs>
        <w:ind w:left="709"/>
        <w:rPr>
          <w:rFonts w:cs="Arial"/>
        </w:rPr>
      </w:pPr>
      <w:bookmarkStart w:id="1005" w:name="_Ref412211493"/>
      <w:r w:rsidRPr="00216BA7">
        <w:rPr>
          <w:rFonts w:cs="Arial"/>
        </w:rPr>
        <w:t>(</w:t>
      </w:r>
      <w:r w:rsidRPr="00216BA7">
        <w:rPr>
          <w:rFonts w:cs="Arial"/>
          <w:b/>
        </w:rPr>
        <w:t>Meetings</w:t>
      </w:r>
      <w:r w:rsidRPr="00216BA7">
        <w:rPr>
          <w:rFonts w:cs="Arial"/>
        </w:rPr>
        <w:t xml:space="preserve">) The </w:t>
      </w:r>
      <w:r w:rsidR="005F65AB">
        <w:rPr>
          <w:rFonts w:cs="Arial"/>
        </w:rPr>
        <w:t>Supplier</w:t>
      </w:r>
      <w:r w:rsidRPr="00216BA7">
        <w:rPr>
          <w:rFonts w:cs="Arial"/>
        </w:rPr>
        <w:t xml:space="preserve"> must, at the </w:t>
      </w:r>
      <w:r>
        <w:rPr>
          <w:rFonts w:cs="Arial"/>
        </w:rPr>
        <w:t xml:space="preserve">following </w:t>
      </w:r>
      <w:r w:rsidRPr="00216BA7">
        <w:rPr>
          <w:rFonts w:cs="Arial"/>
        </w:rPr>
        <w:t>times</w:t>
      </w:r>
      <w:r>
        <w:rPr>
          <w:rFonts w:cs="Arial"/>
        </w:rPr>
        <w:t>:</w:t>
      </w:r>
    </w:p>
    <w:p w14:paraId="09467D17" w14:textId="058BC0FC" w:rsidR="00F53115" w:rsidRPr="0033095B" w:rsidRDefault="00B64B0A" w:rsidP="0042286C">
      <w:pPr>
        <w:pStyle w:val="MLNumber3"/>
      </w:pPr>
      <w:r>
        <w:rPr>
          <w:rFonts w:cs="Arial"/>
          <w:noProof/>
        </w:rPr>
        <w:t>Meeting will be held by request.</w:t>
      </w:r>
    </w:p>
    <w:p w14:paraId="11C1FFD3" w14:textId="3EB1D4EB" w:rsidR="0042286C" w:rsidRPr="00216BA7" w:rsidRDefault="0042286C" w:rsidP="00560FBB">
      <w:pPr>
        <w:pStyle w:val="MLNumber2NB"/>
        <w:numPr>
          <w:ilvl w:val="0"/>
          <w:numId w:val="0"/>
        </w:numPr>
        <w:ind w:left="709"/>
        <w:rPr>
          <w:rFonts w:cs="Arial"/>
        </w:rPr>
      </w:pPr>
      <w:r w:rsidRPr="00216BA7">
        <w:rPr>
          <w:rFonts w:cs="Arial"/>
        </w:rPr>
        <w:t xml:space="preserve">and when otherwise reasonably required by the Principal, meet and in good faith discuss the performance of the </w:t>
      </w:r>
      <w:r w:rsidR="005F65AB">
        <w:rPr>
          <w:rFonts w:cs="Arial"/>
        </w:rPr>
        <w:t>Supplier</w:t>
      </w:r>
      <w:r w:rsidRPr="00216BA7">
        <w:rPr>
          <w:rFonts w:cs="Arial"/>
        </w:rPr>
        <w:t xml:space="preserve"> and/or any other matter concerning the Principal in connection with the Contract </w:t>
      </w:r>
      <w:bookmarkStart w:id="1006" w:name="_Ref2324432"/>
      <w:bookmarkEnd w:id="1005"/>
      <w:r w:rsidRPr="00216BA7">
        <w:rPr>
          <w:rFonts w:cs="Arial"/>
        </w:rPr>
        <w:t>including:</w:t>
      </w:r>
      <w:bookmarkEnd w:id="1006"/>
    </w:p>
    <w:p w14:paraId="5A7FF594" w14:textId="6A06C50C" w:rsidR="0042286C" w:rsidRPr="00216BA7" w:rsidRDefault="0042286C" w:rsidP="0042286C">
      <w:pPr>
        <w:pStyle w:val="MLNumber3"/>
        <w:rPr>
          <w:rFonts w:cs="Arial"/>
          <w:szCs w:val="22"/>
        </w:rPr>
      </w:pPr>
      <w:r w:rsidRPr="00216BA7">
        <w:rPr>
          <w:rFonts w:cs="Arial"/>
          <w:szCs w:val="22"/>
        </w:rPr>
        <w:t xml:space="preserve">the </w:t>
      </w:r>
      <w:r w:rsidR="005F65AB">
        <w:rPr>
          <w:rFonts w:cs="Arial"/>
          <w:szCs w:val="22"/>
        </w:rPr>
        <w:t>Supplier</w:t>
      </w:r>
      <w:r w:rsidRPr="00216BA7">
        <w:rPr>
          <w:rFonts w:cs="Arial"/>
          <w:szCs w:val="22"/>
        </w:rPr>
        <w:t xml:space="preserve">’s performance of its obligations under this Contract, including the </w:t>
      </w:r>
      <w:r>
        <w:rPr>
          <w:rFonts w:cs="Arial"/>
          <w:szCs w:val="22"/>
        </w:rPr>
        <w:t>Service Level</w:t>
      </w:r>
      <w:r w:rsidR="00463F17">
        <w:rPr>
          <w:rFonts w:cs="Arial"/>
          <w:szCs w:val="22"/>
        </w:rPr>
        <w:t>(</w:t>
      </w:r>
      <w:r>
        <w:rPr>
          <w:rFonts w:cs="Arial"/>
          <w:szCs w:val="22"/>
        </w:rPr>
        <w:t>s</w:t>
      </w:r>
      <w:r w:rsidR="00463F17">
        <w:rPr>
          <w:rFonts w:cs="Arial"/>
          <w:szCs w:val="22"/>
        </w:rPr>
        <w:t>)</w:t>
      </w:r>
      <w:r>
        <w:rPr>
          <w:rFonts w:cs="Arial"/>
          <w:szCs w:val="22"/>
        </w:rPr>
        <w:t xml:space="preserve"> (if any) identified in the Contract</w:t>
      </w:r>
      <w:r w:rsidRPr="00216BA7">
        <w:rPr>
          <w:rFonts w:cs="Arial"/>
          <w:szCs w:val="22"/>
        </w:rPr>
        <w:t>;</w:t>
      </w:r>
    </w:p>
    <w:p w14:paraId="79FD03E2" w14:textId="77777777" w:rsidR="0042286C" w:rsidRPr="00216BA7" w:rsidRDefault="0042286C" w:rsidP="0042286C">
      <w:pPr>
        <w:pStyle w:val="MLNumber3"/>
        <w:rPr>
          <w:rFonts w:cs="Arial"/>
          <w:szCs w:val="22"/>
        </w:rPr>
      </w:pPr>
      <w:r w:rsidRPr="00216BA7">
        <w:rPr>
          <w:rFonts w:cs="Arial"/>
          <w:szCs w:val="22"/>
        </w:rPr>
        <w:t>to promote safer and quieter work practices; and</w:t>
      </w:r>
    </w:p>
    <w:p w14:paraId="7A8ADC20" w14:textId="736DECAD" w:rsidR="0042286C" w:rsidRPr="00216BA7" w:rsidRDefault="0042286C" w:rsidP="0042286C">
      <w:pPr>
        <w:pStyle w:val="MLNumber3"/>
        <w:rPr>
          <w:rFonts w:cs="Arial"/>
          <w:szCs w:val="22"/>
        </w:rPr>
      </w:pPr>
      <w:r w:rsidRPr="00216BA7">
        <w:rPr>
          <w:rFonts w:cs="Arial"/>
          <w:szCs w:val="22"/>
        </w:rPr>
        <w:t xml:space="preserve">improvements to efficiency of the </w:t>
      </w:r>
      <w:r w:rsidR="005F65AB">
        <w:rPr>
          <w:rFonts w:cs="Arial"/>
          <w:szCs w:val="22"/>
        </w:rPr>
        <w:t>Supplier</w:t>
      </w:r>
      <w:r w:rsidRPr="00216BA7">
        <w:rPr>
          <w:rFonts w:cs="Arial"/>
          <w:szCs w:val="22"/>
        </w:rPr>
        <w:t>’s obligations under the Contract.</w:t>
      </w:r>
    </w:p>
    <w:p w14:paraId="3C2BAE89" w14:textId="2410C55E" w:rsidR="0042286C" w:rsidRPr="00216BA7" w:rsidRDefault="0042286C" w:rsidP="0042286C">
      <w:pPr>
        <w:pStyle w:val="MLNumber2NB"/>
        <w:tabs>
          <w:tab w:val="clear" w:pos="1277"/>
          <w:tab w:val="num" w:pos="709"/>
        </w:tabs>
        <w:ind w:left="709"/>
        <w:rPr>
          <w:rFonts w:cs="Arial"/>
          <w:szCs w:val="22"/>
        </w:rPr>
      </w:pPr>
      <w:bookmarkStart w:id="1007" w:name="_Ref1724750"/>
      <w:r w:rsidRPr="00216BA7">
        <w:rPr>
          <w:rFonts w:cs="Arial"/>
          <w:szCs w:val="22"/>
        </w:rPr>
        <w:lastRenderedPageBreak/>
        <w:t>(</w:t>
      </w:r>
      <w:r w:rsidRPr="00216BA7">
        <w:rPr>
          <w:rFonts w:cs="Arial"/>
          <w:b/>
          <w:szCs w:val="22"/>
        </w:rPr>
        <w:t>Recommendations or directions</w:t>
      </w:r>
      <w:r w:rsidRPr="00216BA7">
        <w:rPr>
          <w:rFonts w:cs="Arial"/>
          <w:szCs w:val="22"/>
        </w:rPr>
        <w:t xml:space="preserve">) The </w:t>
      </w:r>
      <w:r w:rsidR="005F65AB">
        <w:rPr>
          <w:rFonts w:cs="Arial"/>
          <w:szCs w:val="22"/>
        </w:rPr>
        <w:t>Supplier</w:t>
      </w:r>
      <w:r w:rsidRPr="00216BA7">
        <w:rPr>
          <w:rFonts w:cs="Arial"/>
          <w:szCs w:val="22"/>
        </w:rPr>
        <w:t xml:space="preserve"> shall comply with any recommendations or directions given by the Principal in relation to the performance of the </w:t>
      </w:r>
      <w:r w:rsidR="005F65AB">
        <w:rPr>
          <w:rFonts w:cs="Arial"/>
          <w:szCs w:val="22"/>
        </w:rPr>
        <w:t>Supplier</w:t>
      </w:r>
      <w:r w:rsidRPr="00216BA7">
        <w:rPr>
          <w:rFonts w:cs="Arial"/>
          <w:szCs w:val="22"/>
        </w:rPr>
        <w:t xml:space="preserve">’s obligations under the Contract. </w:t>
      </w:r>
      <w:r>
        <w:rPr>
          <w:rFonts w:cs="Arial"/>
          <w:szCs w:val="22"/>
        </w:rPr>
        <w:t xml:space="preserve">Such compliance will not release or discharge the </w:t>
      </w:r>
      <w:r w:rsidR="005F65AB">
        <w:rPr>
          <w:rFonts w:cs="Arial"/>
          <w:szCs w:val="22"/>
        </w:rPr>
        <w:t>Supplier</w:t>
      </w:r>
      <w:r>
        <w:rPr>
          <w:rFonts w:cs="Arial"/>
          <w:szCs w:val="22"/>
        </w:rPr>
        <w:t xml:space="preserve"> from any liability or obligation under the Contract.  </w:t>
      </w:r>
    </w:p>
    <w:p w14:paraId="72D3A1CC" w14:textId="0BD5CBCA" w:rsidR="0042286C" w:rsidRPr="00CE7AB0" w:rsidRDefault="0042286C" w:rsidP="007412A1">
      <w:pPr>
        <w:pStyle w:val="MLNumber1"/>
        <w:widowControl w:val="0"/>
        <w:numPr>
          <w:ilvl w:val="1"/>
          <w:numId w:val="9"/>
        </w:numPr>
        <w:pBdr>
          <w:bottom w:val="single" w:sz="4" w:space="1" w:color="auto"/>
        </w:pBdr>
        <w:rPr>
          <w:rFonts w:cs="Arial"/>
          <w:szCs w:val="22"/>
        </w:rPr>
      </w:pPr>
      <w:bookmarkStart w:id="1008" w:name="_Toc1990672"/>
      <w:bookmarkStart w:id="1009" w:name="_Toc2336857"/>
      <w:bookmarkStart w:id="1010" w:name="_Toc513818267"/>
      <w:bookmarkStart w:id="1011" w:name="_Toc521581818"/>
      <w:bookmarkStart w:id="1012" w:name="_Toc40793443"/>
      <w:bookmarkStart w:id="1013" w:name="_Toc40283392"/>
      <w:bookmarkEnd w:id="1007"/>
      <w:bookmarkEnd w:id="1008"/>
      <w:bookmarkEnd w:id="1009"/>
      <w:r>
        <w:rPr>
          <w:rFonts w:cs="Arial"/>
          <w:szCs w:val="22"/>
        </w:rPr>
        <w:t xml:space="preserve">service </w:t>
      </w:r>
      <w:r w:rsidRPr="00CE7AB0">
        <w:rPr>
          <w:rFonts w:cs="Arial"/>
          <w:szCs w:val="22"/>
        </w:rPr>
        <w:t>RECORDS</w:t>
      </w:r>
      <w:bookmarkEnd w:id="1010"/>
      <w:bookmarkEnd w:id="1011"/>
      <w:r>
        <w:rPr>
          <w:rFonts w:cs="Arial"/>
          <w:szCs w:val="22"/>
        </w:rPr>
        <w:t xml:space="preserve"> and auditing</w:t>
      </w:r>
      <w:bookmarkEnd w:id="1012"/>
      <w:bookmarkEnd w:id="1013"/>
    </w:p>
    <w:p w14:paraId="3BF2FBC2" w14:textId="59DBFBB2" w:rsidR="0042286C" w:rsidRPr="00CE7AB0" w:rsidRDefault="0042286C" w:rsidP="0042286C">
      <w:pPr>
        <w:pStyle w:val="MLNumber2NB"/>
        <w:tabs>
          <w:tab w:val="clear" w:pos="1277"/>
          <w:tab w:val="num" w:pos="709"/>
        </w:tabs>
        <w:ind w:left="709"/>
        <w:rPr>
          <w:rFonts w:cs="Arial"/>
          <w:szCs w:val="22"/>
        </w:rPr>
      </w:pPr>
      <w:bookmarkStart w:id="1014" w:name="_Ref500329818"/>
      <w:r w:rsidRPr="00CE7AB0">
        <w:rPr>
          <w:rFonts w:cs="Arial"/>
          <w:szCs w:val="22"/>
        </w:rPr>
        <w:t>(</w:t>
      </w:r>
      <w:r w:rsidRPr="00CE7AB0">
        <w:rPr>
          <w:rFonts w:cs="Arial"/>
          <w:b/>
          <w:szCs w:val="22"/>
        </w:rPr>
        <w:t xml:space="preserve">Creation) </w:t>
      </w:r>
      <w:r w:rsidRPr="00CE7AB0">
        <w:rPr>
          <w:rFonts w:cs="Arial"/>
          <w:szCs w:val="22"/>
        </w:rPr>
        <w:t xml:space="preserve">The </w:t>
      </w:r>
      <w:r w:rsidR="005F65AB">
        <w:rPr>
          <w:rFonts w:cs="Arial"/>
          <w:szCs w:val="22"/>
        </w:rPr>
        <w:t>Supplier</w:t>
      </w:r>
      <w:r w:rsidRPr="00CE7AB0">
        <w:rPr>
          <w:rFonts w:cs="Arial"/>
          <w:szCs w:val="22"/>
        </w:rPr>
        <w:t xml:space="preserve"> must:</w:t>
      </w:r>
      <w:bookmarkEnd w:id="1014"/>
    </w:p>
    <w:p w14:paraId="73B103A3" w14:textId="45841CDD" w:rsidR="0042286C" w:rsidRPr="00683121" w:rsidRDefault="0042286C" w:rsidP="0042286C">
      <w:pPr>
        <w:pStyle w:val="MLNumber3"/>
        <w:rPr>
          <w:rFonts w:cs="Arial"/>
          <w:szCs w:val="22"/>
        </w:rPr>
      </w:pPr>
      <w:r w:rsidRPr="00683121">
        <w:rPr>
          <w:rFonts w:cs="Arial"/>
          <w:szCs w:val="22"/>
        </w:rPr>
        <w:t>create and maintain the records</w:t>
      </w:r>
      <w:r>
        <w:rPr>
          <w:rFonts w:cs="Arial"/>
          <w:szCs w:val="22"/>
        </w:rPr>
        <w:t>,</w:t>
      </w:r>
      <w:r w:rsidRPr="00683121">
        <w:rPr>
          <w:rFonts w:cs="Arial"/>
          <w:szCs w:val="22"/>
        </w:rPr>
        <w:t xml:space="preserve"> reports </w:t>
      </w:r>
      <w:r>
        <w:rPr>
          <w:rFonts w:cs="Arial"/>
          <w:szCs w:val="22"/>
        </w:rPr>
        <w:t xml:space="preserve">and other documents </w:t>
      </w:r>
      <w:r w:rsidRPr="00683121">
        <w:rPr>
          <w:rFonts w:cs="Arial"/>
          <w:szCs w:val="22"/>
        </w:rPr>
        <w:t xml:space="preserve">required by </w:t>
      </w:r>
      <w:r>
        <w:rPr>
          <w:rFonts w:cs="Arial"/>
          <w:szCs w:val="22"/>
        </w:rPr>
        <w:t xml:space="preserve">the </w:t>
      </w:r>
      <w:r w:rsidR="00463F17">
        <w:rPr>
          <w:rFonts w:cs="Arial"/>
          <w:szCs w:val="22"/>
        </w:rPr>
        <w:t>Contract</w:t>
      </w:r>
      <w:r w:rsidRPr="00683121">
        <w:rPr>
          <w:rFonts w:cs="Arial"/>
          <w:szCs w:val="22"/>
        </w:rPr>
        <w:t xml:space="preserve"> </w:t>
      </w:r>
      <w:r>
        <w:rPr>
          <w:rFonts w:cs="Arial"/>
          <w:szCs w:val="22"/>
        </w:rPr>
        <w:t xml:space="preserve">and </w:t>
      </w:r>
      <w:r w:rsidRPr="00683121">
        <w:rPr>
          <w:rFonts w:cs="Arial"/>
          <w:szCs w:val="22"/>
        </w:rPr>
        <w:t xml:space="preserve">any other </w:t>
      </w:r>
      <w:r>
        <w:rPr>
          <w:rFonts w:cs="Arial"/>
          <w:szCs w:val="22"/>
        </w:rPr>
        <w:t xml:space="preserve">records, </w:t>
      </w:r>
      <w:r w:rsidRPr="00683121">
        <w:rPr>
          <w:rFonts w:cs="Arial"/>
          <w:szCs w:val="22"/>
        </w:rPr>
        <w:t>report</w:t>
      </w:r>
      <w:r>
        <w:rPr>
          <w:rFonts w:cs="Arial"/>
          <w:szCs w:val="22"/>
        </w:rPr>
        <w:t>s</w:t>
      </w:r>
      <w:r w:rsidRPr="00683121">
        <w:rPr>
          <w:rFonts w:cs="Arial"/>
          <w:szCs w:val="22"/>
        </w:rPr>
        <w:t xml:space="preserve"> </w:t>
      </w:r>
      <w:r>
        <w:rPr>
          <w:rFonts w:cs="Arial"/>
          <w:szCs w:val="22"/>
        </w:rPr>
        <w:t xml:space="preserve">or documents </w:t>
      </w:r>
      <w:r w:rsidRPr="00683121">
        <w:rPr>
          <w:rFonts w:cs="Arial"/>
          <w:szCs w:val="22"/>
        </w:rPr>
        <w:t>reasonably required by the Principal in connection with the Contract</w:t>
      </w:r>
      <w:r w:rsidR="00463F17">
        <w:rPr>
          <w:rFonts w:cs="Arial"/>
          <w:szCs w:val="22"/>
        </w:rPr>
        <w:t>; and</w:t>
      </w:r>
    </w:p>
    <w:p w14:paraId="68E56CF6" w14:textId="27EA6DC0" w:rsidR="0042286C" w:rsidRDefault="0042286C" w:rsidP="0042286C">
      <w:pPr>
        <w:pStyle w:val="MLNumber3"/>
        <w:rPr>
          <w:rFonts w:cs="Arial"/>
          <w:szCs w:val="22"/>
        </w:rPr>
      </w:pPr>
      <w:r w:rsidRPr="00CE7AB0">
        <w:rPr>
          <w:rFonts w:cs="Arial"/>
          <w:szCs w:val="22"/>
        </w:rPr>
        <w:t xml:space="preserve">create any document required to be prepared under the </w:t>
      </w:r>
      <w:r w:rsidR="005F65AB">
        <w:rPr>
          <w:rFonts w:cs="Arial"/>
          <w:szCs w:val="22"/>
        </w:rPr>
        <w:t>Supplier</w:t>
      </w:r>
      <w:r>
        <w:rPr>
          <w:rFonts w:cs="Arial"/>
          <w:szCs w:val="22"/>
        </w:rPr>
        <w:t>’</w:t>
      </w:r>
      <w:r w:rsidRPr="00CE7AB0">
        <w:rPr>
          <w:rFonts w:cs="Arial"/>
          <w:szCs w:val="22"/>
        </w:rPr>
        <w:t>s management plan prepared under</w:t>
      </w:r>
      <w:r>
        <w:rPr>
          <w:rFonts w:cs="Arial"/>
          <w:szCs w:val="22"/>
        </w:rPr>
        <w:t xml:space="preserve"> the Contract</w:t>
      </w:r>
      <w:r w:rsidR="00F53115">
        <w:rPr>
          <w:rFonts w:cs="Arial"/>
          <w:szCs w:val="22"/>
        </w:rPr>
        <w:t>,</w:t>
      </w:r>
    </w:p>
    <w:p w14:paraId="4492172C" w14:textId="77777777" w:rsidR="0042286C" w:rsidRPr="00CE7AB0" w:rsidRDefault="0042286C" w:rsidP="0042286C">
      <w:pPr>
        <w:pStyle w:val="MLNumber3"/>
        <w:numPr>
          <w:ilvl w:val="0"/>
          <w:numId w:val="0"/>
        </w:numPr>
        <w:ind w:left="709"/>
        <w:rPr>
          <w:rFonts w:cs="Arial"/>
          <w:szCs w:val="22"/>
        </w:rPr>
      </w:pPr>
      <w:r>
        <w:rPr>
          <w:rFonts w:cs="Arial"/>
          <w:szCs w:val="22"/>
        </w:rPr>
        <w:t>(‘</w:t>
      </w:r>
      <w:r w:rsidRPr="00560FBB">
        <w:rPr>
          <w:rFonts w:cs="Arial"/>
          <w:b/>
          <w:bCs/>
          <w:szCs w:val="22"/>
        </w:rPr>
        <w:t>Service Records</w:t>
      </w:r>
      <w:r>
        <w:rPr>
          <w:rFonts w:cs="Arial"/>
          <w:szCs w:val="22"/>
        </w:rPr>
        <w:t>’)</w:t>
      </w:r>
      <w:r w:rsidRPr="00CE7AB0">
        <w:rPr>
          <w:rFonts w:cs="Arial"/>
          <w:szCs w:val="22"/>
        </w:rPr>
        <w:t>.</w:t>
      </w:r>
    </w:p>
    <w:p w14:paraId="52CDC4F6" w14:textId="585347DA" w:rsidR="0042286C" w:rsidRDefault="0042286C" w:rsidP="0042286C">
      <w:pPr>
        <w:pStyle w:val="MLNumber2NB"/>
        <w:tabs>
          <w:tab w:val="clear" w:pos="1277"/>
          <w:tab w:val="num" w:pos="709"/>
        </w:tabs>
        <w:ind w:left="709"/>
        <w:rPr>
          <w:rFonts w:cs="Arial"/>
          <w:szCs w:val="22"/>
        </w:rPr>
      </w:pPr>
      <w:r>
        <w:rPr>
          <w:rFonts w:cs="Arial"/>
          <w:szCs w:val="22"/>
        </w:rPr>
        <w:t>(</w:t>
      </w:r>
      <w:r>
        <w:rPr>
          <w:rFonts w:cs="Arial"/>
          <w:b/>
          <w:szCs w:val="22"/>
        </w:rPr>
        <w:t>Audit</w:t>
      </w:r>
      <w:r>
        <w:rPr>
          <w:rFonts w:cs="Arial"/>
          <w:szCs w:val="22"/>
        </w:rPr>
        <w:t xml:space="preserve">) The Principal may at any time during the Term, on the giving of reasonable notice, audit the </w:t>
      </w:r>
      <w:r w:rsidR="005F65AB">
        <w:rPr>
          <w:rFonts w:cs="Arial"/>
          <w:szCs w:val="22"/>
        </w:rPr>
        <w:t>Supplier</w:t>
      </w:r>
      <w:r>
        <w:rPr>
          <w:rFonts w:cs="Arial"/>
          <w:szCs w:val="22"/>
        </w:rPr>
        <w:t xml:space="preserve">’s compliance with the Contract or any obligation under it.  The </w:t>
      </w:r>
      <w:r w:rsidR="005F65AB">
        <w:rPr>
          <w:rFonts w:cs="Arial"/>
          <w:szCs w:val="22"/>
        </w:rPr>
        <w:t>Supplier</w:t>
      </w:r>
      <w:r>
        <w:rPr>
          <w:rFonts w:cs="Arial"/>
          <w:szCs w:val="22"/>
        </w:rPr>
        <w:t xml:space="preserve"> shall facilitate the audit by: </w:t>
      </w:r>
    </w:p>
    <w:p w14:paraId="3B0A0116" w14:textId="2B14F95E" w:rsidR="0042286C" w:rsidRDefault="0042286C" w:rsidP="0042286C">
      <w:pPr>
        <w:pStyle w:val="MLNumber3"/>
      </w:pPr>
      <w:r>
        <w:t xml:space="preserve">allowing the auditors to undertake any inspections or tests; </w:t>
      </w:r>
    </w:p>
    <w:p w14:paraId="09D87C2B" w14:textId="77777777" w:rsidR="0042286C" w:rsidRDefault="0042286C" w:rsidP="0042286C">
      <w:pPr>
        <w:pStyle w:val="MLNumber3"/>
      </w:pPr>
      <w:r>
        <w:t xml:space="preserve">providing such </w:t>
      </w:r>
      <w:r w:rsidRPr="00CE7AB0">
        <w:t>assistance, informatio</w:t>
      </w:r>
      <w:r>
        <w:t>n and</w:t>
      </w:r>
      <w:r w:rsidRPr="00CE7AB0">
        <w:t xml:space="preserve"> </w:t>
      </w:r>
      <w:r>
        <w:t xml:space="preserve">access to the Site, </w:t>
      </w:r>
      <w:r w:rsidRPr="00CE7AB0">
        <w:t>systems and equipment and other cooperation</w:t>
      </w:r>
      <w:r>
        <w:t>;</w:t>
      </w:r>
      <w:r w:rsidRPr="00CE7AB0">
        <w:t xml:space="preserve"> </w:t>
      </w:r>
    </w:p>
    <w:p w14:paraId="5120228F" w14:textId="785434FB" w:rsidR="0042286C" w:rsidRDefault="0042286C" w:rsidP="0042286C">
      <w:pPr>
        <w:pStyle w:val="MLNumber3"/>
      </w:pPr>
      <w:r w:rsidRPr="00CE7AB0">
        <w:t xml:space="preserve">providing to the </w:t>
      </w:r>
      <w:r>
        <w:t>auditor with</w:t>
      </w:r>
      <w:r w:rsidRPr="00CE7AB0">
        <w:t xml:space="preserve"> copies of</w:t>
      </w:r>
      <w:r>
        <w:t xml:space="preserve">, facilitating the copying by the </w:t>
      </w:r>
      <w:r w:rsidR="00463F17">
        <w:t>a</w:t>
      </w:r>
      <w:r>
        <w:t>uditor of,</w:t>
      </w:r>
      <w:r w:rsidRPr="00CE7AB0">
        <w:t xml:space="preserve"> </w:t>
      </w:r>
      <w:r>
        <w:t xml:space="preserve">the Services Records and </w:t>
      </w:r>
      <w:r w:rsidRPr="00CE7AB0">
        <w:t xml:space="preserve">all </w:t>
      </w:r>
      <w:r>
        <w:t>other r</w:t>
      </w:r>
      <w:r w:rsidRPr="00CE7AB0">
        <w:t>ecords</w:t>
      </w:r>
      <w:r>
        <w:t>,</w:t>
      </w:r>
      <w:r w:rsidRPr="00CE7AB0">
        <w:t xml:space="preserve"> information and documentation</w:t>
      </w:r>
      <w:r>
        <w:t>,</w:t>
      </w:r>
    </w:p>
    <w:p w14:paraId="58DAB6D8" w14:textId="51817433" w:rsidR="0042286C" w:rsidRDefault="0042286C" w:rsidP="0042286C">
      <w:pPr>
        <w:pStyle w:val="MLNumber3"/>
        <w:numPr>
          <w:ilvl w:val="0"/>
          <w:numId w:val="0"/>
        </w:numPr>
        <w:ind w:left="709"/>
      </w:pPr>
      <w:r w:rsidRPr="00CE7AB0">
        <w:t>reasonably required by the</w:t>
      </w:r>
      <w:r>
        <w:t xml:space="preserve"> </w:t>
      </w:r>
      <w:r w:rsidR="00463F17">
        <w:t>a</w:t>
      </w:r>
      <w:r>
        <w:t>uditor.</w:t>
      </w:r>
    </w:p>
    <w:p w14:paraId="59A54FB6" w14:textId="6E539B78" w:rsidR="0042286C" w:rsidRPr="00CE7AB0" w:rsidRDefault="0042286C" w:rsidP="004E2EC5">
      <w:pPr>
        <w:pStyle w:val="MLNumber2NB"/>
        <w:numPr>
          <w:ilvl w:val="0"/>
          <w:numId w:val="0"/>
        </w:numPr>
        <w:ind w:left="709"/>
      </w:pPr>
      <w:r>
        <w:t xml:space="preserve">If the audit </w:t>
      </w:r>
      <w:r w:rsidRPr="00F53115">
        <w:rPr>
          <w:rFonts w:cs="Arial"/>
          <w:szCs w:val="22"/>
        </w:rPr>
        <w:t>reveals</w:t>
      </w:r>
      <w:r>
        <w:t xml:space="preserve"> any non-compliance by the </w:t>
      </w:r>
      <w:r w:rsidR="005F65AB">
        <w:t>Supplier</w:t>
      </w:r>
      <w:r>
        <w:t xml:space="preserve"> with its obligations under the Contract, then the costs reasonably and necessarily incurred by the Principal in conducting the audit shall be a debt due and payable by the </w:t>
      </w:r>
      <w:r w:rsidR="005F65AB">
        <w:t>Supplier</w:t>
      </w:r>
      <w:r>
        <w:t>. Otherwise, the Principal shall bear the cost of the audit.</w:t>
      </w:r>
    </w:p>
    <w:bookmarkEnd w:id="992"/>
    <w:p w14:paraId="1EF76241" w14:textId="23F7B16B" w:rsidR="005F65AB" w:rsidRPr="00CE7AB0" w:rsidRDefault="005F65AB" w:rsidP="00560FBB">
      <w:pPr>
        <w:pStyle w:val="MLNumber1"/>
        <w:pBdr>
          <w:bottom w:val="single" w:sz="4" w:space="1" w:color="auto"/>
        </w:pBdr>
      </w:pPr>
      <w:r>
        <w:t>PERSON</w:t>
      </w:r>
      <w:r w:rsidR="00D107C2">
        <w:t>AL</w:t>
      </w:r>
      <w:r>
        <w:t xml:space="preserve"> PROPERTY SECURITIES</w:t>
      </w:r>
    </w:p>
    <w:p w14:paraId="1B690693" w14:textId="77777777" w:rsidR="005F65AB" w:rsidRDefault="005F65AB" w:rsidP="00560FBB">
      <w:pPr>
        <w:pStyle w:val="MLNumber2NB"/>
        <w:tabs>
          <w:tab w:val="clear" w:pos="1277"/>
          <w:tab w:val="num" w:pos="709"/>
          <w:tab w:val="num" w:pos="2694"/>
        </w:tabs>
        <w:ind w:left="709"/>
        <w:rPr>
          <w:rFonts w:cs="Arial"/>
          <w:szCs w:val="18"/>
        </w:rPr>
      </w:pPr>
      <w:r w:rsidRPr="00A82A8C">
        <w:t>(</w:t>
      </w:r>
      <w:r w:rsidRPr="00560FBB">
        <w:rPr>
          <w:b/>
          <w:bCs/>
        </w:rPr>
        <w:t>Definitions</w:t>
      </w:r>
      <w:r w:rsidRPr="00A82A8C">
        <w:t xml:space="preserve">) </w:t>
      </w:r>
      <w:r>
        <w:t xml:space="preserve">In this </w:t>
      </w:r>
      <w:r w:rsidRPr="005F65AB">
        <w:rPr>
          <w:rFonts w:cs="Arial"/>
          <w:szCs w:val="18"/>
        </w:rPr>
        <w:t>clause</w:t>
      </w:r>
      <w:r>
        <w:t xml:space="preserve">, </w:t>
      </w:r>
      <w:r w:rsidRPr="00560FBB">
        <w:rPr>
          <w:rFonts w:cs="Arial"/>
          <w:szCs w:val="22"/>
        </w:rPr>
        <w:t>PPS Act</w:t>
      </w:r>
      <w:r w:rsidRPr="005F65AB">
        <w:rPr>
          <w:rFonts w:cs="Arial"/>
          <w:b/>
          <w:bCs/>
          <w:szCs w:val="22"/>
        </w:rPr>
        <w:t xml:space="preserve"> </w:t>
      </w:r>
      <w:r w:rsidRPr="005F65AB">
        <w:rPr>
          <w:rFonts w:cs="Arial"/>
        </w:rPr>
        <w:t xml:space="preserve">means the </w:t>
      </w:r>
      <w:r w:rsidRPr="00560FBB">
        <w:rPr>
          <w:rFonts w:cs="Arial"/>
          <w:i/>
        </w:rPr>
        <w:t xml:space="preserve">Personal Property Securities Act 2009 </w:t>
      </w:r>
      <w:r w:rsidRPr="005F65AB">
        <w:rPr>
          <w:rFonts w:cs="Arial"/>
        </w:rPr>
        <w:t>(Cth).</w:t>
      </w:r>
      <w:r>
        <w:rPr>
          <w:rFonts w:cs="Arial"/>
        </w:rPr>
        <w:t xml:space="preserve"> </w:t>
      </w:r>
      <w:r w:rsidRPr="005F65AB">
        <w:rPr>
          <w:rFonts w:cs="Arial"/>
          <w:szCs w:val="18"/>
        </w:rPr>
        <w:t xml:space="preserve">Terms used in this clause which are defined in the PPS Act have the meanings given in that Act. </w:t>
      </w:r>
    </w:p>
    <w:p w14:paraId="15431F6E" w14:textId="3546E934" w:rsidR="005F65AB" w:rsidRPr="005F65AB" w:rsidRDefault="005F65AB" w:rsidP="005F65AB">
      <w:pPr>
        <w:pStyle w:val="MLNumber2NB"/>
        <w:tabs>
          <w:tab w:val="clear" w:pos="1277"/>
          <w:tab w:val="num" w:pos="709"/>
          <w:tab w:val="num" w:pos="2694"/>
        </w:tabs>
        <w:ind w:left="709"/>
        <w:rPr>
          <w:rFonts w:cs="Arial"/>
          <w:szCs w:val="18"/>
        </w:rPr>
      </w:pPr>
      <w:r>
        <w:t>(</w:t>
      </w:r>
      <w:r>
        <w:rPr>
          <w:b/>
          <w:bCs/>
        </w:rPr>
        <w:t>Disclosure</w:t>
      </w:r>
      <w:r>
        <w:t>)</w:t>
      </w:r>
      <w:r>
        <w:rPr>
          <w:b/>
          <w:bCs/>
        </w:rPr>
        <w:t xml:space="preserve"> </w:t>
      </w:r>
      <w:r w:rsidRPr="00A82A8C">
        <w:t>If</w:t>
      </w:r>
      <w:r w:rsidRPr="005F65AB">
        <w:rPr>
          <w:rFonts w:cs="Arial"/>
          <w:szCs w:val="18"/>
        </w:rPr>
        <w:t xml:space="preserve"> this Contract contains a security interest, then each </w:t>
      </w:r>
      <w:r w:rsidR="00D41C86">
        <w:rPr>
          <w:rFonts w:cs="Arial"/>
          <w:szCs w:val="18"/>
        </w:rPr>
        <w:t>P</w:t>
      </w:r>
      <w:r w:rsidRPr="005F65AB">
        <w:rPr>
          <w:rFonts w:cs="Arial"/>
          <w:szCs w:val="18"/>
        </w:rPr>
        <w:t xml:space="preserve">arty agrees for the purposes of section 275(6) of the PPS Act that it will not disclose information of the type referred to in section 275(1) of the PPS Act where a request is made under section 275(1) of the PPS Act in relation to this Contract or any part of it, except in circumstances where the </w:t>
      </w:r>
      <w:r w:rsidR="00D41C86">
        <w:rPr>
          <w:rFonts w:cs="Arial"/>
          <w:szCs w:val="18"/>
        </w:rPr>
        <w:t>P</w:t>
      </w:r>
      <w:r w:rsidRPr="005F65AB">
        <w:rPr>
          <w:rFonts w:cs="Arial"/>
          <w:szCs w:val="18"/>
        </w:rPr>
        <w:t xml:space="preserve">arty is compelled by law (other than section 275(1) of the PPS Act) to make that disclosure. </w:t>
      </w:r>
    </w:p>
    <w:p w14:paraId="4B19715A" w14:textId="31A3FDF0" w:rsidR="005F65AB" w:rsidRPr="00A82A8C" w:rsidRDefault="005F65AB" w:rsidP="00560FBB">
      <w:pPr>
        <w:pStyle w:val="MLNumber2NB"/>
        <w:tabs>
          <w:tab w:val="clear" w:pos="1277"/>
          <w:tab w:val="num" w:pos="709"/>
          <w:tab w:val="num" w:pos="2694"/>
        </w:tabs>
        <w:ind w:left="709"/>
        <w:rPr>
          <w:rFonts w:cs="Arial"/>
          <w:szCs w:val="18"/>
        </w:rPr>
      </w:pPr>
      <w:r>
        <w:rPr>
          <w:rFonts w:cs="Arial"/>
          <w:szCs w:val="18"/>
        </w:rPr>
        <w:t>(</w:t>
      </w:r>
      <w:r>
        <w:rPr>
          <w:rFonts w:cs="Arial"/>
          <w:b/>
          <w:bCs/>
          <w:szCs w:val="18"/>
        </w:rPr>
        <w:t>Supplier’s obligations</w:t>
      </w:r>
      <w:r>
        <w:rPr>
          <w:rFonts w:cs="Arial"/>
          <w:szCs w:val="18"/>
        </w:rPr>
        <w:t>)</w:t>
      </w:r>
      <w:r>
        <w:rPr>
          <w:rFonts w:cs="Arial"/>
          <w:b/>
          <w:bCs/>
          <w:szCs w:val="18"/>
        </w:rPr>
        <w:t xml:space="preserve"> </w:t>
      </w:r>
      <w:r w:rsidRPr="00A82A8C">
        <w:rPr>
          <w:rFonts w:cs="Arial"/>
          <w:szCs w:val="18"/>
        </w:rPr>
        <w:t xml:space="preserve">If the Principal determines that any clause of this Contract, or a transaction contemplated by this Contract or in connection with the performance of its obligations under this Contract constitutes, or is likely to give rise to a security interest in respect of which the Principal is the security holder, then: </w:t>
      </w:r>
    </w:p>
    <w:p w14:paraId="2A1E563C" w14:textId="70E408DD" w:rsidR="005F65AB" w:rsidRPr="00A82A8C" w:rsidRDefault="005F65AB" w:rsidP="005F65AB">
      <w:pPr>
        <w:pStyle w:val="MLNumber3"/>
        <w:rPr>
          <w:rFonts w:cs="Arial"/>
          <w:szCs w:val="18"/>
        </w:rPr>
      </w:pPr>
      <w:r w:rsidRPr="00A82A8C">
        <w:rPr>
          <w:rFonts w:cs="Arial"/>
          <w:szCs w:val="18"/>
        </w:rPr>
        <w:t xml:space="preserve">the </w:t>
      </w:r>
      <w:r>
        <w:rPr>
          <w:rFonts w:cs="Arial"/>
          <w:szCs w:val="18"/>
        </w:rPr>
        <w:t>Supplier</w:t>
      </w:r>
      <w:r w:rsidRPr="00A82A8C">
        <w:rPr>
          <w:rFonts w:cs="Arial"/>
          <w:szCs w:val="18"/>
        </w:rPr>
        <w:t xml:space="preserve"> must, within the time required by the Principal, provide all assistance and </w:t>
      </w:r>
      <w:r w:rsidRPr="00A82A8C">
        <w:rPr>
          <w:rFonts w:cs="Arial"/>
        </w:rPr>
        <w:t>cooperation</w:t>
      </w:r>
      <w:r w:rsidRPr="00A82A8C">
        <w:rPr>
          <w:rFonts w:cs="Arial"/>
          <w:szCs w:val="18"/>
        </w:rPr>
        <w:t xml:space="preserve"> requested by the Principal that the Principal determines is reasonably required to: </w:t>
      </w:r>
    </w:p>
    <w:p w14:paraId="68DF175B" w14:textId="77777777" w:rsidR="005F65AB" w:rsidRPr="00A82A8C" w:rsidRDefault="005F65AB" w:rsidP="005F65AB">
      <w:pPr>
        <w:pStyle w:val="MLNumber4"/>
        <w:rPr>
          <w:lang w:val="en-US"/>
        </w:rPr>
      </w:pPr>
      <w:r w:rsidRPr="00A82A8C">
        <w:t>register</w:t>
      </w:r>
      <w:r w:rsidRPr="00A82A8C">
        <w:rPr>
          <w:lang w:val="en-US"/>
        </w:rPr>
        <w:t xml:space="preserve"> and maintain the registration of its security interest on the personal property securities register within any applicable time limits relevant to the effectiveness of the security interest;</w:t>
      </w:r>
    </w:p>
    <w:p w14:paraId="518FFCE9" w14:textId="77777777" w:rsidR="005F65AB" w:rsidRPr="00A82A8C" w:rsidRDefault="005F65AB" w:rsidP="005F65AB">
      <w:pPr>
        <w:pStyle w:val="MLNumber4"/>
        <w:rPr>
          <w:rFonts w:cs="Arial"/>
          <w:szCs w:val="22"/>
          <w:lang w:val="en-US" w:eastAsia="en-AU"/>
        </w:rPr>
      </w:pPr>
      <w:r w:rsidRPr="00A82A8C">
        <w:rPr>
          <w:rFonts w:cs="Arial"/>
          <w:szCs w:val="22"/>
          <w:lang w:val="en-US" w:eastAsia="en-AU"/>
        </w:rPr>
        <w:t xml:space="preserve">ensure that the Principal's security interest is enforceable against third parties, perfected or otherwise effective; </w:t>
      </w:r>
    </w:p>
    <w:p w14:paraId="1BE66458" w14:textId="77777777" w:rsidR="005F65AB" w:rsidRPr="00A82A8C" w:rsidRDefault="005F65AB" w:rsidP="005F65AB">
      <w:pPr>
        <w:pStyle w:val="MLNumber4"/>
        <w:rPr>
          <w:rFonts w:cs="Arial"/>
          <w:szCs w:val="22"/>
          <w:lang w:val="en-US" w:eastAsia="en-AU"/>
        </w:rPr>
      </w:pPr>
      <w:r w:rsidRPr="00A82A8C">
        <w:rPr>
          <w:rFonts w:cs="Arial"/>
          <w:szCs w:val="22"/>
          <w:lang w:val="en-US" w:eastAsia="en-AU"/>
        </w:rPr>
        <w:t xml:space="preserve">ensure that the security interest has the appropriate priority required by the </w:t>
      </w:r>
      <w:r w:rsidRPr="00A82A8C">
        <w:rPr>
          <w:rFonts w:cs="Arial"/>
        </w:rPr>
        <w:t>Principal</w:t>
      </w:r>
      <w:r w:rsidRPr="00A82A8C">
        <w:rPr>
          <w:rFonts w:cs="Arial"/>
          <w:szCs w:val="22"/>
          <w:lang w:val="en-US" w:eastAsia="en-AU"/>
        </w:rPr>
        <w:t xml:space="preserve"> (</w:t>
      </w:r>
      <w:r w:rsidRPr="00A82A8C">
        <w:rPr>
          <w:lang w:val="en-US"/>
        </w:rPr>
        <w:t>including</w:t>
      </w:r>
      <w:r w:rsidRPr="00A82A8C">
        <w:rPr>
          <w:rFonts w:cs="Arial"/>
          <w:szCs w:val="22"/>
          <w:lang w:val="en-US" w:eastAsia="en-AU"/>
        </w:rPr>
        <w:t xml:space="preserve"> where applicable as a purchase money security interest);</w:t>
      </w:r>
    </w:p>
    <w:p w14:paraId="70A43472" w14:textId="77777777" w:rsidR="005F65AB" w:rsidRPr="00A82A8C" w:rsidRDefault="005F65AB" w:rsidP="005F65AB">
      <w:pPr>
        <w:pStyle w:val="MLNumber4"/>
        <w:rPr>
          <w:rFonts w:cs="Arial"/>
          <w:szCs w:val="22"/>
          <w:lang w:val="en-US" w:eastAsia="en-AU"/>
        </w:rPr>
      </w:pPr>
      <w:r w:rsidRPr="00A82A8C">
        <w:rPr>
          <w:rFonts w:cs="Arial"/>
        </w:rPr>
        <w:lastRenderedPageBreak/>
        <w:t>ensure</w:t>
      </w:r>
      <w:r w:rsidRPr="00A82A8C">
        <w:rPr>
          <w:rFonts w:cs="Arial"/>
          <w:szCs w:val="22"/>
          <w:lang w:val="en-US" w:eastAsia="en-AU"/>
        </w:rPr>
        <w:t xml:space="preserve"> that any security interest granted temporary perfection under the PPS Act is perfected by registration or other appropriate means prior to any applicable expiry of that temporary perfection; and </w:t>
      </w:r>
    </w:p>
    <w:p w14:paraId="667CE742" w14:textId="77777777" w:rsidR="005F65AB" w:rsidRPr="00A82A8C" w:rsidRDefault="005F65AB" w:rsidP="005F65AB">
      <w:pPr>
        <w:pStyle w:val="MLNumber4"/>
        <w:rPr>
          <w:rFonts w:cs="Arial"/>
          <w:szCs w:val="18"/>
        </w:rPr>
      </w:pPr>
      <w:r w:rsidRPr="00A82A8C">
        <w:rPr>
          <w:rFonts w:cs="Arial"/>
        </w:rPr>
        <w:t>enable</w:t>
      </w:r>
      <w:r w:rsidRPr="00A82A8C">
        <w:rPr>
          <w:rFonts w:cs="Arial"/>
          <w:szCs w:val="22"/>
          <w:lang w:val="en-US" w:eastAsia="en-AU"/>
        </w:rPr>
        <w:t xml:space="preserve"> the Principal to register financing statements or financing change statements under </w:t>
      </w:r>
      <w:r w:rsidRPr="00A82A8C">
        <w:rPr>
          <w:lang w:val="en-US"/>
        </w:rPr>
        <w:t>the</w:t>
      </w:r>
      <w:r w:rsidRPr="00A82A8C">
        <w:rPr>
          <w:rFonts w:cs="Arial"/>
          <w:szCs w:val="22"/>
          <w:lang w:val="en-US" w:eastAsia="en-AU"/>
        </w:rPr>
        <w:t xml:space="preserve"> PPS Act with respect to any such security interest;</w:t>
      </w:r>
    </w:p>
    <w:p w14:paraId="60C0B3E7" w14:textId="2C473B2D" w:rsidR="005F65AB" w:rsidRPr="00A82A8C" w:rsidRDefault="005F65AB" w:rsidP="005F65AB">
      <w:pPr>
        <w:pStyle w:val="MLNumber4"/>
        <w:rPr>
          <w:rFonts w:cs="Arial"/>
          <w:szCs w:val="18"/>
        </w:rPr>
      </w:pPr>
      <w:r w:rsidRPr="00A82A8C">
        <w:rPr>
          <w:rFonts w:cs="Arial"/>
          <w:szCs w:val="18"/>
        </w:rPr>
        <w:t xml:space="preserve">the </w:t>
      </w:r>
      <w:r>
        <w:rPr>
          <w:rFonts w:cs="Arial"/>
          <w:szCs w:val="18"/>
        </w:rPr>
        <w:t>Supplier</w:t>
      </w:r>
      <w:r w:rsidRPr="00A82A8C">
        <w:rPr>
          <w:rFonts w:cs="Arial"/>
          <w:szCs w:val="18"/>
        </w:rPr>
        <w:t xml:space="preserve"> waives </w:t>
      </w:r>
      <w:r w:rsidRPr="00A82A8C">
        <w:rPr>
          <w:lang w:val="en-US"/>
        </w:rPr>
        <w:t>the</w:t>
      </w:r>
      <w:r w:rsidRPr="00A82A8C">
        <w:rPr>
          <w:rFonts w:cs="Arial"/>
          <w:szCs w:val="18"/>
        </w:rPr>
        <w:t xml:space="preserve"> right to receive notice of a verification statement in relation to the registration of that security interest; </w:t>
      </w:r>
    </w:p>
    <w:p w14:paraId="5BC29875" w14:textId="3685A998" w:rsidR="005F65AB" w:rsidRPr="00A82A8C" w:rsidRDefault="005F65AB" w:rsidP="005F65AB">
      <w:pPr>
        <w:pStyle w:val="MLNumber4"/>
        <w:rPr>
          <w:rFonts w:cs="Arial"/>
          <w:szCs w:val="18"/>
        </w:rPr>
      </w:pPr>
      <w:r w:rsidRPr="00A82A8C">
        <w:rPr>
          <w:rFonts w:cs="Arial"/>
          <w:szCs w:val="18"/>
        </w:rPr>
        <w:t xml:space="preserve">the </w:t>
      </w:r>
      <w:r>
        <w:rPr>
          <w:rFonts w:cs="Arial"/>
          <w:szCs w:val="18"/>
        </w:rPr>
        <w:t>Supplier</w:t>
      </w:r>
      <w:r w:rsidRPr="00A82A8C">
        <w:rPr>
          <w:rFonts w:cs="Arial"/>
          <w:szCs w:val="18"/>
        </w:rPr>
        <w:t xml:space="preserve"> shall not register or permit to be registered any other security interest in respect of the </w:t>
      </w:r>
      <w:r w:rsidRPr="00A82A8C">
        <w:rPr>
          <w:lang w:val="en-US"/>
        </w:rPr>
        <w:t>personal</w:t>
      </w:r>
      <w:r w:rsidRPr="00A82A8C">
        <w:rPr>
          <w:rFonts w:cs="Arial"/>
          <w:szCs w:val="18"/>
        </w:rPr>
        <w:t xml:space="preserve"> property that comprises the collateral in respect of that security interest other than one that has been consented to or granted by the Principal </w:t>
      </w:r>
    </w:p>
    <w:p w14:paraId="535F9DCA" w14:textId="421444E7" w:rsidR="005F65AB" w:rsidRPr="00A82A8C" w:rsidRDefault="005F65AB" w:rsidP="005F65AB">
      <w:pPr>
        <w:pStyle w:val="MLNumber4"/>
        <w:rPr>
          <w:rFonts w:cs="Arial"/>
          <w:szCs w:val="18"/>
        </w:rPr>
      </w:pPr>
      <w:r w:rsidRPr="00A82A8C">
        <w:rPr>
          <w:rFonts w:cs="Arial"/>
          <w:szCs w:val="18"/>
        </w:rPr>
        <w:t xml:space="preserve">the </w:t>
      </w:r>
      <w:r>
        <w:rPr>
          <w:rFonts w:cs="Arial"/>
          <w:szCs w:val="18"/>
        </w:rPr>
        <w:t>Supplier</w:t>
      </w:r>
      <w:r w:rsidRPr="00A82A8C">
        <w:rPr>
          <w:rFonts w:cs="Arial"/>
          <w:szCs w:val="18"/>
        </w:rPr>
        <w:t xml:space="preserve"> shall not cause or allow any of the </w:t>
      </w:r>
      <w:r>
        <w:rPr>
          <w:rFonts w:cs="Arial"/>
          <w:szCs w:val="18"/>
        </w:rPr>
        <w:t>Supplier</w:t>
      </w:r>
      <w:r w:rsidRPr="00A82A8C">
        <w:rPr>
          <w:rFonts w:cs="Arial"/>
          <w:szCs w:val="18"/>
        </w:rPr>
        <w:t xml:space="preserve">'s personal property to become an accession to the Principal's personal property or cause or allow the Principal's personal property to become an Accession to the </w:t>
      </w:r>
      <w:r>
        <w:rPr>
          <w:rFonts w:cs="Arial"/>
          <w:szCs w:val="18"/>
        </w:rPr>
        <w:t>Supplier</w:t>
      </w:r>
      <w:r w:rsidRPr="00A82A8C">
        <w:rPr>
          <w:rFonts w:cs="Arial"/>
          <w:szCs w:val="18"/>
        </w:rPr>
        <w:t xml:space="preserve">'s personal property without the prior consent of the Principal, and </w:t>
      </w:r>
    </w:p>
    <w:p w14:paraId="16352DB2" w14:textId="535E9D45" w:rsidR="005F65AB" w:rsidRPr="00A82A8C" w:rsidRDefault="005F65AB" w:rsidP="005F65AB">
      <w:pPr>
        <w:pStyle w:val="MLNumber4"/>
        <w:rPr>
          <w:rFonts w:cs="Arial"/>
          <w:szCs w:val="18"/>
        </w:rPr>
      </w:pPr>
      <w:r w:rsidRPr="00A82A8C">
        <w:rPr>
          <w:rFonts w:cs="Arial"/>
          <w:szCs w:val="18"/>
        </w:rPr>
        <w:t xml:space="preserve">the </w:t>
      </w:r>
      <w:r>
        <w:rPr>
          <w:rFonts w:cs="Arial"/>
          <w:szCs w:val="18"/>
        </w:rPr>
        <w:t>Supplier</w:t>
      </w:r>
      <w:r w:rsidRPr="00A82A8C">
        <w:rPr>
          <w:rFonts w:cs="Arial"/>
          <w:szCs w:val="18"/>
        </w:rPr>
        <w:t xml:space="preserve"> must </w:t>
      </w:r>
      <w:r w:rsidRPr="00A82A8C">
        <w:rPr>
          <w:lang w:val="en-US"/>
        </w:rPr>
        <w:t>immediately</w:t>
      </w:r>
      <w:r w:rsidRPr="00A82A8C">
        <w:rPr>
          <w:rFonts w:cs="Arial"/>
          <w:szCs w:val="18"/>
        </w:rPr>
        <w:t xml:space="preserve"> notify the Principal if any other person claims or attempts to enforce a security interest: </w:t>
      </w:r>
    </w:p>
    <w:p w14:paraId="1126BAF1" w14:textId="77777777" w:rsidR="005F65AB" w:rsidRPr="00A82A8C" w:rsidRDefault="005F65AB" w:rsidP="005F65AB">
      <w:pPr>
        <w:pStyle w:val="MLNumber5"/>
        <w:rPr>
          <w:lang w:val="en-US"/>
        </w:rPr>
      </w:pPr>
      <w:r w:rsidRPr="00A82A8C">
        <w:rPr>
          <w:lang w:val="en-US"/>
        </w:rPr>
        <w:t xml:space="preserve">in the Principal's personal property, or </w:t>
      </w:r>
    </w:p>
    <w:p w14:paraId="15DE68A6" w14:textId="46B6AF2E" w:rsidR="005F65AB" w:rsidRPr="00A82A8C" w:rsidRDefault="005F65AB" w:rsidP="005F65AB">
      <w:pPr>
        <w:pStyle w:val="MLNumber5"/>
        <w:rPr>
          <w:rFonts w:cs="Arial"/>
          <w:szCs w:val="22"/>
          <w:lang w:val="en-US" w:eastAsia="en-AU"/>
        </w:rPr>
      </w:pPr>
      <w:r w:rsidRPr="00A82A8C">
        <w:rPr>
          <w:rFonts w:cs="Arial"/>
          <w:szCs w:val="22"/>
          <w:lang w:val="en-US" w:eastAsia="en-AU"/>
        </w:rPr>
        <w:t xml:space="preserve">in the </w:t>
      </w:r>
      <w:r>
        <w:rPr>
          <w:rFonts w:cs="Arial"/>
          <w:szCs w:val="22"/>
          <w:lang w:val="en-US" w:eastAsia="en-AU"/>
        </w:rPr>
        <w:t>Supplier</w:t>
      </w:r>
      <w:r w:rsidRPr="00A82A8C">
        <w:rPr>
          <w:rFonts w:cs="Arial"/>
          <w:szCs w:val="22"/>
          <w:lang w:val="en-US" w:eastAsia="en-AU"/>
        </w:rPr>
        <w:t xml:space="preserve">'s personal property to the extent that that purported enforcement </w:t>
      </w:r>
      <w:r w:rsidRPr="00A82A8C">
        <w:rPr>
          <w:lang w:val="en-US"/>
        </w:rPr>
        <w:t>affects</w:t>
      </w:r>
      <w:r w:rsidRPr="00A82A8C">
        <w:rPr>
          <w:rFonts w:cs="Arial"/>
          <w:szCs w:val="22"/>
          <w:lang w:val="en-US" w:eastAsia="en-AU"/>
        </w:rPr>
        <w:t xml:space="preserve"> or has the potential to affect the </w:t>
      </w:r>
      <w:r>
        <w:rPr>
          <w:rFonts w:cs="Arial"/>
          <w:szCs w:val="22"/>
          <w:lang w:val="en-US" w:eastAsia="en-AU"/>
        </w:rPr>
        <w:t>Supplier</w:t>
      </w:r>
      <w:r w:rsidRPr="00A82A8C">
        <w:rPr>
          <w:rFonts w:cs="Arial"/>
          <w:szCs w:val="22"/>
          <w:lang w:val="en-US" w:eastAsia="en-AU"/>
        </w:rPr>
        <w:t>'s ability to carry out its obligations in accordance with the terms of the Contract.</w:t>
      </w:r>
    </w:p>
    <w:bookmarkEnd w:id="964"/>
    <w:bookmarkEnd w:id="965"/>
    <w:bookmarkEnd w:id="966"/>
    <w:bookmarkEnd w:id="967"/>
    <w:bookmarkEnd w:id="968"/>
    <w:bookmarkEnd w:id="969"/>
    <w:p w14:paraId="6ABD99ED" w14:textId="705E0FB7" w:rsidR="00766523" w:rsidRDefault="00766523" w:rsidP="00142DA3">
      <w:pPr>
        <w:pStyle w:val="MLNumber2NB"/>
        <w:widowControl w:val="0"/>
        <w:numPr>
          <w:ilvl w:val="0"/>
          <w:numId w:val="0"/>
        </w:numPr>
        <w:ind w:left="709"/>
        <w:rPr>
          <w:rFonts w:cs="Arial"/>
          <w:sz w:val="18"/>
        </w:rPr>
      </w:pPr>
    </w:p>
    <w:p w14:paraId="67F2B03F" w14:textId="77777777" w:rsidR="00142DA3" w:rsidRDefault="00142DA3" w:rsidP="00BA0DCF">
      <w:pPr>
        <w:pStyle w:val="MLNumber2NB"/>
        <w:widowControl w:val="0"/>
        <w:numPr>
          <w:ilvl w:val="0"/>
          <w:numId w:val="0"/>
        </w:numPr>
        <w:ind w:left="1277" w:hanging="709"/>
        <w:rPr>
          <w:rFonts w:cs="Arial"/>
          <w:sz w:val="18"/>
        </w:rPr>
      </w:pPr>
    </w:p>
    <w:p w14:paraId="3FA6A873" w14:textId="77777777" w:rsidR="00B64B0A" w:rsidRDefault="00B64B0A" w:rsidP="00BA0DCF">
      <w:pPr>
        <w:pStyle w:val="MLNumber2NB"/>
        <w:widowControl w:val="0"/>
        <w:numPr>
          <w:ilvl w:val="0"/>
          <w:numId w:val="0"/>
        </w:numPr>
        <w:ind w:left="1277" w:hanging="709"/>
        <w:rPr>
          <w:rFonts w:cs="Arial"/>
          <w:sz w:val="18"/>
        </w:rPr>
      </w:pPr>
    </w:p>
    <w:p w14:paraId="6D69462A" w14:textId="77777777" w:rsidR="00B64B0A" w:rsidRDefault="00B64B0A" w:rsidP="007060B6">
      <w:pPr>
        <w:pStyle w:val="MLNumber2NB"/>
        <w:widowControl w:val="0"/>
        <w:numPr>
          <w:ilvl w:val="0"/>
          <w:numId w:val="0"/>
        </w:numPr>
        <w:rPr>
          <w:rFonts w:cs="Arial"/>
          <w:sz w:val="18"/>
        </w:rPr>
      </w:pPr>
    </w:p>
    <w:sectPr w:rsidR="00B64B0A" w:rsidSect="007060B6">
      <w:footerReference w:type="first" r:id="rId13"/>
      <w:pgSz w:w="11904" w:h="16843"/>
      <w:pgMar w:top="300" w:right="780" w:bottom="407" w:left="804" w:header="720" w:footer="720" w:gutter="0"/>
      <w:cols w:space="720"/>
    </w:sectPr>
  </w:body>
</w:document>
</file>

<file path=word/customizations.xml><?xml version="1.0" encoding="utf-8"?>
<wne:tcg xmlns:r="http://schemas.openxmlformats.org/officeDocument/2006/relationships" xmlns:wne="http://schemas.microsoft.com/office/word/2006/wordml">
  <wne:keymaps>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531">
      <wne:acd wne:acdName="acd8"/>
    </wne:keymap>
    <wne:keymap wne:kcmPrimary="0532">
      <wne:acd wne:acdName="acd9"/>
    </wne:keymap>
    <wne:keymap wne:kcmPrimary="0533">
      <wne:acd wne:acdName="acd10"/>
    </wne:keymap>
    <wne:keymap wne:kcmPrimary="0534">
      <wne:acd wne:acdName="acd11"/>
    </wne:keymap>
    <wne:keymap wne:kcmPrimary="0535">
      <wne:acd wne:acdName="acd12"/>
    </wne:keymap>
    <wne:keymap wne:kcmPrimary="0536">
      <wne:acd wne:acdName="acd13"/>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Manifest>
  </wne:toolbars>
  <wne:acds>
    <wne:acd wne:argValue="AgBNAEwAXwBOAHUAbQBiAGUAcgAwAA==" wne:acdName="acd0" wne:fciIndexBasedOn="0065"/>
    <wne:acd wne:argValue="AgBNAEwAXwBOAHUAbQBiAGUAcgAxAA==" wne:acdName="acd1" wne:fciIndexBasedOn="0065"/>
    <wne:acd wne:argValue="AgBNAEwAXwBOAHUAbQBiAGUAcgAyAA==" wne:acdName="acd2" wne:fciIndexBasedOn="0065"/>
    <wne:acd wne:argValue="AgBNAEwAXwBOAHUAbQBiAGUAcgAzAA==" wne:acdName="acd3" wne:fciIndexBasedOn="0065"/>
    <wne:acd wne:argValue="AgBNAEwAXwBOAHUAbQBiAGUAcgA0AA==" wne:acdName="acd4" wne:fciIndexBasedOn="0065"/>
    <wne:acd wne:argValue="AgBNAEwAXwBOAHUAbQBiAGUAcgA1AA==" wne:acdName="acd5" wne:fciIndexBasedOn="0065"/>
    <wne:acd wne:argValue="AgBNAEwAXwBOAHUAbQBiAGUAcgA2AA==" wne:acdName="acd6" wne:fciIndexBasedOn="0065"/>
    <wne:acd wne:argValue="AgBNAEwAXwBOAHUAbQBiAGUAcgA3AA==" wne:acdName="acd7" wne:fciIndexBasedOn="0065"/>
    <wne:acd wne:argValue="AgBNAEwAXwBJAG4AZABlAG4AdAAxAA==" wne:acdName="acd8" wne:fciIndexBasedOn="0065"/>
    <wne:acd wne:argValue="AgBNAEwAXwBJAG4AZABlAG4AdAAyAA==" wne:acdName="acd9" wne:fciIndexBasedOn="0065"/>
    <wne:acd wne:argValue="AgBNAEwAXwBJAG4AZABlAG4AdAAzAA==" wne:acdName="acd10" wne:fciIndexBasedOn="0065"/>
    <wne:acd wne:argValue="AgBNAEwAXwBJAG4AZABlAG4AdAA0AA==" wne:acdName="acd11" wne:fciIndexBasedOn="0065"/>
    <wne:acd wne:argValue="AgBNAEwAXwBJAG4AZABlAG4AdAA1AA==" wne:acdName="acd12" wne:fciIndexBasedOn="0065"/>
    <wne:acd wne:argValue="AgBNAEwAXwBJAG4AZABlAG4AdAA2AA==" wne:acdName="acd1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5CE3F" w14:textId="77777777" w:rsidR="00CC1476" w:rsidRDefault="00CC1476">
      <w:r>
        <w:separator/>
      </w:r>
    </w:p>
  </w:endnote>
  <w:endnote w:type="continuationSeparator" w:id="0">
    <w:p w14:paraId="64E65561" w14:textId="77777777" w:rsidR="00CC1476" w:rsidRDefault="00CC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2542134"/>
      <w:docPartObj>
        <w:docPartGallery w:val="Page Numbers (Bottom of Page)"/>
        <w:docPartUnique/>
      </w:docPartObj>
    </w:sdtPr>
    <w:sdtEndPr/>
    <w:sdtContent>
      <w:p w14:paraId="1D6FE868" w14:textId="2960F62D" w:rsidR="00425007" w:rsidRDefault="00425007">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6A8535AF" w14:textId="41C061E9" w:rsidR="008560C9" w:rsidRDefault="008560C9" w:rsidP="00D31017">
    <w:pPr>
      <w:pStyle w:val="Footer"/>
      <w:spacing w:line="18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902538"/>
      <w:docPartObj>
        <w:docPartGallery w:val="Page Numbers (Bottom of Page)"/>
        <w:docPartUnique/>
      </w:docPartObj>
    </w:sdtPr>
    <w:sdtEndPr/>
    <w:sdtContent>
      <w:p w14:paraId="14E1F4DA" w14:textId="058A6DFF" w:rsidR="009C5F92" w:rsidRDefault="009C5F92">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45DE7E8C" w14:textId="77777777" w:rsidR="008560C9" w:rsidRPr="00D31017" w:rsidRDefault="008560C9">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2A619" w14:textId="77777777" w:rsidR="00CC1476" w:rsidRDefault="00CC1476">
      <w:r>
        <w:separator/>
      </w:r>
    </w:p>
  </w:footnote>
  <w:footnote w:type="continuationSeparator" w:id="0">
    <w:p w14:paraId="646671B5" w14:textId="77777777" w:rsidR="00CC1476" w:rsidRDefault="00CC14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5D0BB" w14:textId="6B59CF17" w:rsidR="00425007" w:rsidRPr="00F7410A" w:rsidRDefault="00D75BB8" w:rsidP="00425007">
    <w:pPr>
      <w:jc w:val="center"/>
      <w:rPr>
        <w:b/>
      </w:rPr>
    </w:pPr>
    <w:r w:rsidRPr="004913E6">
      <w:rPr>
        <w:noProof/>
      </w:rPr>
      <w:drawing>
        <wp:anchor distT="0" distB="0" distL="114300" distR="114300" simplePos="0" relativeHeight="251663360" behindDoc="1" locked="0" layoutInCell="1" allowOverlap="1" wp14:anchorId="14D237A2" wp14:editId="7BCDD287">
          <wp:simplePos x="0" y="0"/>
          <wp:positionH relativeFrom="margin">
            <wp:posOffset>235966</wp:posOffset>
          </wp:positionH>
          <wp:positionV relativeFrom="paragraph">
            <wp:posOffset>-300482</wp:posOffset>
          </wp:positionV>
          <wp:extent cx="381000" cy="379095"/>
          <wp:effectExtent l="0" t="0" r="0" b="1905"/>
          <wp:wrapSquare wrapText="bothSides"/>
          <wp:docPr id="1461305233" name="Picture 1461305233" descr="BSC LG col pr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SC LG col prt 300"/>
                  <pic:cNvPicPr>
                    <a:picLocks noChangeAspect="1" noChangeArrowheads="1"/>
                  </pic:cNvPicPr>
                </pic:nvPicPr>
                <pic:blipFill>
                  <a:blip r:embed="rId1"/>
                  <a:srcRect/>
                  <a:stretch>
                    <a:fillRect/>
                  </a:stretch>
                </pic:blipFill>
                <pic:spPr bwMode="auto">
                  <a:xfrm>
                    <a:off x="0" y="0"/>
                    <a:ext cx="381000" cy="379095"/>
                  </a:xfrm>
                  <a:prstGeom prst="rect">
                    <a:avLst/>
                  </a:prstGeom>
                  <a:noFill/>
                  <a:ln w="9525">
                    <a:noFill/>
                    <a:miter lim="800000"/>
                    <a:headEnd/>
                    <a:tailEnd/>
                  </a:ln>
                </pic:spPr>
              </pic:pic>
            </a:graphicData>
          </a:graphic>
        </wp:anchor>
      </w:drawing>
    </w:r>
    <w:r w:rsidR="00425007">
      <w:rPr>
        <w:b/>
      </w:rPr>
      <w:t xml:space="preserve">                                                                                                  </w:t>
    </w:r>
    <w:r w:rsidR="00425007" w:rsidRPr="000E4D7F">
      <w:rPr>
        <w:b/>
      </w:rPr>
      <w:t>Banana Shire</w:t>
    </w:r>
    <w:r w:rsidR="00425007" w:rsidRPr="00A33E84">
      <w:rPr>
        <w:b/>
        <w:noProof/>
      </w:rPr>
      <w:t xml:space="preserve"> Council</w:t>
    </w:r>
    <w:r w:rsidR="00425007" w:rsidRPr="004913E6">
      <w:rPr>
        <w:noProof/>
      </w:rPr>
      <w:t xml:space="preserve"> </w:t>
    </w:r>
    <w:r w:rsidR="00425007">
      <w:rPr>
        <w:b/>
        <w:noProof/>
      </w:rPr>
      <mc:AlternateContent>
        <mc:Choice Requires="wps">
          <w:drawing>
            <wp:anchor distT="0" distB="0" distL="114300" distR="114300" simplePos="0" relativeHeight="251662336" behindDoc="0" locked="0" layoutInCell="0" allowOverlap="1" wp14:anchorId="0A7A3B9D" wp14:editId="0E4D9E5A">
              <wp:simplePos x="0" y="0"/>
              <wp:positionH relativeFrom="column">
                <wp:posOffset>120650</wp:posOffset>
              </wp:positionH>
              <wp:positionV relativeFrom="paragraph">
                <wp:posOffset>170815</wp:posOffset>
              </wp:positionV>
              <wp:extent cx="5632450" cy="0"/>
              <wp:effectExtent l="0" t="0" r="0" b="0"/>
              <wp:wrapNone/>
              <wp:docPr id="1397308068"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32450" cy="0"/>
                      </a:xfrm>
                      <a:prstGeom prst="line">
                        <a:avLst/>
                      </a:prstGeom>
                      <a:noFill/>
                      <a:ln w="9525" cap="flat" cmpd="sng" algn="ctr">
                        <a:solidFill>
                          <a:srgbClr val="C0504D">
                            <a:shade val="95000"/>
                            <a:satMod val="105000"/>
                          </a:srgbClr>
                        </a:solidFill>
                        <a:prstDash val="solid"/>
                        <a:headEnd/>
                        <a:tailEnd/>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6A14E22" id="Line 1"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3.45pt" to="453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" o:allowincell="f" strokecolor="#be4b48"/>
          </w:pict>
        </mc:Fallback>
      </mc:AlternateContent>
    </w:r>
    <w:r w:rsidR="00425007">
      <w:t xml:space="preserve">                                                                                                                                      </w:t>
    </w:r>
  </w:p>
  <w:p w14:paraId="23893CBF" w14:textId="444DB799" w:rsidR="008560C9" w:rsidRPr="008A108F" w:rsidRDefault="00425007" w:rsidP="008A108F">
    <w:pPr>
      <w:pStyle w:val="Header"/>
      <w:tabs>
        <w:tab w:val="clear" w:pos="4513"/>
        <w:tab w:val="clear" w:pos="9026"/>
        <w:tab w:val="left" w:pos="1010"/>
      </w:tabs>
      <w:rPr>
        <w:rFonts w:ascii="Arial Bold" w:hAnsi="Arial Bold"/>
        <w:b/>
        <w:smallCaps/>
        <w:sz w:val="14"/>
        <w:szCs w:val="14"/>
      </w:rPr>
    </w:pPr>
    <w:r>
      <w:rPr>
        <w:rFonts w:ascii="Arial Bold" w:hAnsi="Arial Bold"/>
        <w:b/>
        <w:smallCaps/>
        <w:sz w:val="14"/>
        <w:szCs w:val="1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D4774" w14:textId="77777777" w:rsidR="00BA0DCF" w:rsidRPr="00F7410A" w:rsidRDefault="00BA0DCF" w:rsidP="00BA0DCF">
    <w:pPr>
      <w:jc w:val="center"/>
      <w:rPr>
        <w:b/>
      </w:rPr>
    </w:pPr>
    <w:r>
      <w:rPr>
        <w:b/>
      </w:rPr>
      <w:t xml:space="preserve">                                                                                                           </w:t>
    </w:r>
    <w:r w:rsidRPr="000E4D7F">
      <w:rPr>
        <w:b/>
      </w:rPr>
      <w:t>Banana Shire</w:t>
    </w:r>
    <w:r w:rsidRPr="00A33E84">
      <w:rPr>
        <w:b/>
        <w:noProof/>
      </w:rPr>
      <w:t xml:space="preserve"> Council</w:t>
    </w:r>
    <w:r w:rsidRPr="004913E6">
      <w:rPr>
        <w:noProof/>
      </w:rPr>
      <w:t xml:space="preserve"> </w:t>
    </w:r>
    <w:r w:rsidRPr="004913E6">
      <w:rPr>
        <w:noProof/>
      </w:rPr>
      <w:drawing>
        <wp:anchor distT="0" distB="0" distL="114300" distR="114300" simplePos="0" relativeHeight="251660288" behindDoc="1" locked="0" layoutInCell="1" allowOverlap="1" wp14:anchorId="30A23529" wp14:editId="59DE4234">
          <wp:simplePos x="0" y="0"/>
          <wp:positionH relativeFrom="margin">
            <wp:posOffset>138430</wp:posOffset>
          </wp:positionH>
          <wp:positionV relativeFrom="paragraph">
            <wp:posOffset>-258329</wp:posOffset>
          </wp:positionV>
          <wp:extent cx="381000" cy="379095"/>
          <wp:effectExtent l="0" t="0" r="0" b="1905"/>
          <wp:wrapSquare wrapText="bothSides"/>
          <wp:docPr id="1722754473" name="Picture 1722754473" descr="BSC LG col pr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SC LG col prt 300"/>
                  <pic:cNvPicPr>
                    <a:picLocks noChangeAspect="1" noChangeArrowheads="1"/>
                  </pic:cNvPicPr>
                </pic:nvPicPr>
                <pic:blipFill>
                  <a:blip r:embed="rId1"/>
                  <a:srcRect/>
                  <a:stretch>
                    <a:fillRect/>
                  </a:stretch>
                </pic:blipFill>
                <pic:spPr bwMode="auto">
                  <a:xfrm>
                    <a:off x="0" y="0"/>
                    <a:ext cx="381000" cy="379095"/>
                  </a:xfrm>
                  <a:prstGeom prst="rect">
                    <a:avLst/>
                  </a:prstGeom>
                  <a:noFill/>
                  <a:ln w="9525">
                    <a:noFill/>
                    <a:miter lim="800000"/>
                    <a:headEnd/>
                    <a:tailEnd/>
                  </a:ln>
                </pic:spPr>
              </pic:pic>
            </a:graphicData>
          </a:graphic>
        </wp:anchor>
      </w:drawing>
    </w:r>
    <w:r>
      <w:rPr>
        <w:b/>
        <w:noProof/>
      </w:rPr>
      <mc:AlternateContent>
        <mc:Choice Requires="wps">
          <w:drawing>
            <wp:anchor distT="0" distB="0" distL="114300" distR="114300" simplePos="0" relativeHeight="251659264" behindDoc="0" locked="0" layoutInCell="0" allowOverlap="1" wp14:anchorId="3E9EBCB4" wp14:editId="6ABA09DF">
              <wp:simplePos x="0" y="0"/>
              <wp:positionH relativeFrom="column">
                <wp:posOffset>120650</wp:posOffset>
              </wp:positionH>
              <wp:positionV relativeFrom="paragraph">
                <wp:posOffset>170815</wp:posOffset>
              </wp:positionV>
              <wp:extent cx="5632450" cy="0"/>
              <wp:effectExtent l="0" t="0" r="0" b="0"/>
              <wp:wrapNone/>
              <wp:docPr id="103487917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32450" cy="0"/>
                      </a:xfrm>
                      <a:prstGeom prst="line">
                        <a:avLst/>
                      </a:prstGeom>
                      <a:noFill/>
                      <a:ln w="9525" cap="flat" cmpd="sng" algn="ctr">
                        <a:solidFill>
                          <a:srgbClr val="C0504D">
                            <a:shade val="95000"/>
                            <a:satMod val="105000"/>
                          </a:srgbClr>
                        </a:solidFill>
                        <a:prstDash val="solid"/>
                        <a:headEnd/>
                        <a:tailEnd/>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A60AE55" id="Line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3.45pt" to="453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" o:allowincell="f" strokecolor="#be4b48"/>
          </w:pict>
        </mc:Fallback>
      </mc:AlternateContent>
    </w:r>
    <w:r>
      <w:t xml:space="preserve">                                                                                                                                      </w:t>
    </w:r>
  </w:p>
  <w:p w14:paraId="027B148C" w14:textId="77777777" w:rsidR="00BA0DCF" w:rsidRDefault="00BA0DCF" w:rsidP="00BA0DCF">
    <w:pPr>
      <w:pStyle w:val="Header"/>
      <w:tabs>
        <w:tab w:val="clear" w:pos="4513"/>
        <w:tab w:val="clear" w:pos="9026"/>
        <w:tab w:val="left" w:pos="1010"/>
      </w:tabs>
      <w:rPr>
        <w:rFonts w:ascii="Arial Bold" w:hAnsi="Arial Bold"/>
        <w:b/>
        <w:smallCaps/>
        <w:sz w:val="14"/>
        <w:szCs w:val="14"/>
      </w:rPr>
    </w:pPr>
    <w:r>
      <w:rPr>
        <w:rFonts w:ascii="Arial Bold" w:hAnsi="Arial Bold"/>
        <w:b/>
        <w:smallCaps/>
        <w:sz w:val="14"/>
        <w:szCs w:val="14"/>
      </w:rPr>
      <w:t xml:space="preserve">       </w:t>
    </w:r>
  </w:p>
  <w:p w14:paraId="46CFE573" w14:textId="0BAF0492" w:rsidR="00BA0DCF" w:rsidRPr="00F7410A" w:rsidRDefault="00BA0DCF" w:rsidP="00BA0DCF">
    <w:pPr>
      <w:pStyle w:val="Header"/>
      <w:tabs>
        <w:tab w:val="clear" w:pos="4513"/>
        <w:tab w:val="clear" w:pos="9026"/>
        <w:tab w:val="left" w:pos="1010"/>
      </w:tabs>
      <w:rPr>
        <w:sz w:val="28"/>
      </w:rPr>
    </w:pPr>
    <w:r>
      <w:rPr>
        <w:rFonts w:ascii="Arial Bold" w:hAnsi="Arial Bold"/>
        <w:b/>
        <w:smallCaps/>
        <w:sz w:val="14"/>
        <w:szCs w:val="14"/>
      </w:rPr>
      <w:t xml:space="preserve">T22/23.35 Air Conditioner Servicing, </w:t>
    </w:r>
    <w:r w:rsidR="00D14130">
      <w:rPr>
        <w:rFonts w:ascii="Arial Bold" w:hAnsi="Arial Bold"/>
        <w:b/>
        <w:smallCaps/>
        <w:sz w:val="14"/>
        <w:szCs w:val="14"/>
      </w:rPr>
      <w:t>RCD,</w:t>
    </w:r>
    <w:r>
      <w:rPr>
        <w:rFonts w:ascii="Arial Bold" w:hAnsi="Arial Bold"/>
        <w:b/>
        <w:smallCaps/>
        <w:sz w:val="14"/>
        <w:szCs w:val="14"/>
      </w:rPr>
      <w:t xml:space="preserve"> and Cold Room Maintenance                                                                                                            Scope of Works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3EDAA4D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DF43F0C"/>
    <w:lvl w:ilvl="0">
      <w:start w:val="1"/>
      <w:numFmt w:val="bullet"/>
      <w:pStyle w:val="FScheckbullet"/>
      <w:lvlText w:val=""/>
      <w:lvlJc w:val="left"/>
      <w:pPr>
        <w:tabs>
          <w:tab w:val="num" w:pos="643"/>
        </w:tabs>
        <w:ind w:left="643" w:hanging="360"/>
      </w:pPr>
      <w:rPr>
        <w:rFonts w:ascii="Symbol" w:hAnsi="Symbol" w:hint="default"/>
      </w:rPr>
    </w:lvl>
  </w:abstractNum>
  <w:abstractNum w:abstractNumId="2" w15:restartNumberingAfterBreak="0">
    <w:nsid w:val="03D24A71"/>
    <w:multiLevelType w:val="multilevel"/>
    <w:tmpl w:val="10A27C0C"/>
    <w:lvl w:ilvl="0">
      <w:start w:val="1"/>
      <w:numFmt w:val="lowerLetter"/>
      <w:lvlText w:val="%1)"/>
      <w:lvlJc w:val="left"/>
      <w:pPr>
        <w:tabs>
          <w:tab w:val="left" w:pos="720"/>
        </w:tabs>
      </w:pPr>
      <w:rPr>
        <w:rFonts w:ascii="Arial" w:eastAsia="Arial" w:hAnsi="Aria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F37BDF"/>
    <w:multiLevelType w:val="multilevel"/>
    <w:tmpl w:val="05969F66"/>
    <w:lvl w:ilvl="0">
      <w:start w:val="1"/>
      <w:numFmt w:val="none"/>
      <w:lvlText w:val=""/>
      <w:lvlJc w:val="left"/>
      <w:pPr>
        <w:tabs>
          <w:tab w:val="num" w:pos="0"/>
        </w:tabs>
        <w:ind w:left="0" w:firstLine="0"/>
      </w:pPr>
      <w:rPr>
        <w:rFonts w:hint="default"/>
      </w:rPr>
    </w:lvl>
    <w:lvl w:ilvl="1">
      <w:start w:val="1"/>
      <w:numFmt w:val="upperLetter"/>
      <w:lvlText w:val="%2."/>
      <w:lvlJc w:val="left"/>
      <w:pPr>
        <w:ind w:left="360" w:hanging="360"/>
      </w:p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20"/>
        <w:szCs w:val="20"/>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4" w15:restartNumberingAfterBreak="0">
    <w:nsid w:val="0BC24A5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66A0510"/>
    <w:multiLevelType w:val="multilevel"/>
    <w:tmpl w:val="BB461582"/>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20"/>
        <w:szCs w:val="20"/>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6" w15:restartNumberingAfterBreak="0">
    <w:nsid w:val="191F7DA9"/>
    <w:multiLevelType w:val="hybridMultilevel"/>
    <w:tmpl w:val="18D2B700"/>
    <w:lvl w:ilvl="0" w:tplc="0C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2C133A"/>
    <w:multiLevelType w:val="multilevel"/>
    <w:tmpl w:val="0C09001D"/>
    <w:name w:val="LD_Standar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21975350"/>
    <w:multiLevelType w:val="multilevel"/>
    <w:tmpl w:val="B8FAE53E"/>
    <w:lvl w:ilvl="0">
      <w:start w:val="1"/>
      <w:numFmt w:val="decimal"/>
      <w:lvlRestart w:val="0"/>
      <w:pStyle w:val="MLNumberList"/>
      <w:lvlText w:val="%1."/>
      <w:lvlJc w:val="left"/>
      <w:pPr>
        <w:tabs>
          <w:tab w:val="num" w:pos="709"/>
        </w:tabs>
        <w:ind w:left="709" w:hanging="709"/>
      </w:pPr>
      <w:rPr>
        <w:rFonts w:hint="default"/>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sz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9" w15:restartNumberingAfterBreak="0">
    <w:nsid w:val="25625B6B"/>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E2E5318"/>
    <w:multiLevelType w:val="hybridMultilevel"/>
    <w:tmpl w:val="FBEC3842"/>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314269B9"/>
    <w:multiLevelType w:val="hybridMultilevel"/>
    <w:tmpl w:val="ECA28CC2"/>
    <w:lvl w:ilvl="0" w:tplc="6A84E8DC">
      <w:start w:val="1"/>
      <w:numFmt w:val="lowerLetter"/>
      <w:lvlText w:val="%1)"/>
      <w:lvlJc w:val="left"/>
      <w:pPr>
        <w:ind w:left="1368" w:hanging="360"/>
      </w:pPr>
      <w:rPr>
        <w:rFonts w:hint="default"/>
      </w:rPr>
    </w:lvl>
    <w:lvl w:ilvl="1" w:tplc="0C090019" w:tentative="1">
      <w:start w:val="1"/>
      <w:numFmt w:val="lowerLetter"/>
      <w:lvlText w:val="%2."/>
      <w:lvlJc w:val="left"/>
      <w:pPr>
        <w:ind w:left="2088" w:hanging="360"/>
      </w:pPr>
    </w:lvl>
    <w:lvl w:ilvl="2" w:tplc="0C09001B" w:tentative="1">
      <w:start w:val="1"/>
      <w:numFmt w:val="lowerRoman"/>
      <w:lvlText w:val="%3."/>
      <w:lvlJc w:val="right"/>
      <w:pPr>
        <w:ind w:left="2808" w:hanging="180"/>
      </w:pPr>
    </w:lvl>
    <w:lvl w:ilvl="3" w:tplc="0C09000F" w:tentative="1">
      <w:start w:val="1"/>
      <w:numFmt w:val="decimal"/>
      <w:lvlText w:val="%4."/>
      <w:lvlJc w:val="left"/>
      <w:pPr>
        <w:ind w:left="3528" w:hanging="360"/>
      </w:pPr>
    </w:lvl>
    <w:lvl w:ilvl="4" w:tplc="0C090019" w:tentative="1">
      <w:start w:val="1"/>
      <w:numFmt w:val="lowerLetter"/>
      <w:lvlText w:val="%5."/>
      <w:lvlJc w:val="left"/>
      <w:pPr>
        <w:ind w:left="4248" w:hanging="360"/>
      </w:pPr>
    </w:lvl>
    <w:lvl w:ilvl="5" w:tplc="0C09001B" w:tentative="1">
      <w:start w:val="1"/>
      <w:numFmt w:val="lowerRoman"/>
      <w:lvlText w:val="%6."/>
      <w:lvlJc w:val="right"/>
      <w:pPr>
        <w:ind w:left="4968" w:hanging="180"/>
      </w:pPr>
    </w:lvl>
    <w:lvl w:ilvl="6" w:tplc="0C09000F" w:tentative="1">
      <w:start w:val="1"/>
      <w:numFmt w:val="decimal"/>
      <w:lvlText w:val="%7."/>
      <w:lvlJc w:val="left"/>
      <w:pPr>
        <w:ind w:left="5688" w:hanging="360"/>
      </w:pPr>
    </w:lvl>
    <w:lvl w:ilvl="7" w:tplc="0C090019" w:tentative="1">
      <w:start w:val="1"/>
      <w:numFmt w:val="lowerLetter"/>
      <w:lvlText w:val="%8."/>
      <w:lvlJc w:val="left"/>
      <w:pPr>
        <w:ind w:left="6408" w:hanging="360"/>
      </w:pPr>
    </w:lvl>
    <w:lvl w:ilvl="8" w:tplc="0C09001B" w:tentative="1">
      <w:start w:val="1"/>
      <w:numFmt w:val="lowerRoman"/>
      <w:lvlText w:val="%9."/>
      <w:lvlJc w:val="right"/>
      <w:pPr>
        <w:ind w:left="7128" w:hanging="180"/>
      </w:pPr>
    </w:lvl>
  </w:abstractNum>
  <w:abstractNum w:abstractNumId="12" w15:restartNumberingAfterBreak="0">
    <w:nsid w:val="342E0EF3"/>
    <w:multiLevelType w:val="multilevel"/>
    <w:tmpl w:val="5CB05624"/>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18"/>
        <w:szCs w:val="18"/>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13" w15:restartNumberingAfterBreak="0">
    <w:nsid w:val="34CB10AF"/>
    <w:multiLevelType w:val="hybridMultilevel"/>
    <w:tmpl w:val="C56C71A8"/>
    <w:lvl w:ilvl="0" w:tplc="0C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729664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73E73D7"/>
    <w:multiLevelType w:val="multilevel"/>
    <w:tmpl w:val="B2608046"/>
    <w:lvl w:ilvl="0">
      <w:start w:val="1"/>
      <w:numFmt w:val="bullet"/>
      <w:pStyle w:val="MLBullet0"/>
      <w:lvlText w:val=""/>
      <w:lvlJc w:val="left"/>
      <w:pPr>
        <w:tabs>
          <w:tab w:val="num" w:pos="709"/>
        </w:tabs>
        <w:ind w:left="709" w:hanging="709"/>
      </w:pPr>
      <w:rPr>
        <w:rFonts w:ascii="Symbol" w:hAnsi="Symbol" w:hint="default"/>
        <w:color w:val="auto"/>
      </w:rPr>
    </w:lvl>
    <w:lvl w:ilvl="1">
      <w:start w:val="1"/>
      <w:numFmt w:val="bullet"/>
      <w:pStyle w:val="MLBullet1"/>
      <w:lvlText w:val=""/>
      <w:lvlJc w:val="left"/>
      <w:pPr>
        <w:tabs>
          <w:tab w:val="num" w:pos="1418"/>
        </w:tabs>
        <w:ind w:left="1418" w:hanging="709"/>
      </w:pPr>
      <w:rPr>
        <w:rFonts w:ascii="Symbol" w:hAnsi="Symbol" w:hint="default"/>
        <w:color w:val="auto"/>
      </w:rPr>
    </w:lvl>
    <w:lvl w:ilvl="2">
      <w:start w:val="1"/>
      <w:numFmt w:val="bullet"/>
      <w:pStyle w:val="MLBullet2"/>
      <w:lvlText w:val=""/>
      <w:lvlJc w:val="left"/>
      <w:pPr>
        <w:tabs>
          <w:tab w:val="num" w:pos="2126"/>
        </w:tabs>
        <w:ind w:left="2126" w:hanging="708"/>
      </w:pPr>
      <w:rPr>
        <w:rFonts w:ascii="Symbol" w:hAnsi="Symbol" w:hint="default"/>
      </w:rPr>
    </w:lvl>
    <w:lvl w:ilvl="3">
      <w:start w:val="1"/>
      <w:numFmt w:val="bullet"/>
      <w:pStyle w:val="MLBullet3"/>
      <w:lvlText w:val=""/>
      <w:lvlJc w:val="left"/>
      <w:pPr>
        <w:tabs>
          <w:tab w:val="num" w:pos="2835"/>
        </w:tabs>
        <w:ind w:left="2835" w:hanging="709"/>
      </w:pPr>
      <w:rPr>
        <w:rFonts w:ascii="Symbol" w:hAnsi="Symbol" w:hint="default"/>
      </w:rPr>
    </w:lvl>
    <w:lvl w:ilvl="4">
      <w:start w:val="1"/>
      <w:numFmt w:val="bullet"/>
      <w:pStyle w:val="MLBullet4"/>
      <w:lvlText w:val=""/>
      <w:lvlJc w:val="left"/>
      <w:pPr>
        <w:tabs>
          <w:tab w:val="num" w:pos="3544"/>
        </w:tabs>
        <w:ind w:left="3544" w:hanging="709"/>
      </w:pPr>
      <w:rPr>
        <w:rFonts w:ascii="Symbol" w:hAnsi="Symbol" w:hint="default"/>
      </w:rPr>
    </w:lvl>
    <w:lvl w:ilvl="5">
      <w:start w:val="1"/>
      <w:numFmt w:val="bullet"/>
      <w:pStyle w:val="MLBullet5"/>
      <w:lvlText w:val=""/>
      <w:lvlJc w:val="left"/>
      <w:pPr>
        <w:tabs>
          <w:tab w:val="num" w:pos="4253"/>
        </w:tabs>
        <w:ind w:left="4253" w:hanging="709"/>
      </w:pPr>
      <w:rPr>
        <w:rFonts w:ascii="Symbol" w:hAnsi="Symbol"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6" w15:restartNumberingAfterBreak="0">
    <w:nsid w:val="3776787B"/>
    <w:multiLevelType w:val="multilevel"/>
    <w:tmpl w:val="F27C2626"/>
    <w:lvl w:ilvl="0">
      <w:start w:val="1"/>
      <w:numFmt w:val="upperLetter"/>
      <w:pStyle w:val="MLAnnexureHeading"/>
      <w:lvlText w:val="Annexure %1"/>
      <w:lvlJc w:val="left"/>
      <w:pPr>
        <w:tabs>
          <w:tab w:val="num" w:pos="709"/>
        </w:tabs>
        <w:ind w:left="0" w:firstLine="0"/>
      </w:pPr>
      <w:rPr>
        <w:rFonts w:ascii="Arial" w:hAnsi="Arial" w:hint="default"/>
        <w:b/>
        <w:i w:val="0"/>
        <w:color w:val="003366"/>
        <w:sz w:val="32"/>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2."/>
      <w:lvlJc w:val="left"/>
      <w:pPr>
        <w:ind w:left="0" w:firstLine="0"/>
      </w:pPr>
      <w:rPr>
        <w:rFonts w:hint="default"/>
      </w:rPr>
    </w:lvl>
    <w:lvl w:ilvl="3">
      <w:start w:val="1"/>
      <w:numFmt w:val="none"/>
      <w:lvlRestart w:val="0"/>
      <w:suff w:val="nothing"/>
      <w:lvlText w:val="%2"/>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hanging="709"/>
      </w:pPr>
      <w:rPr>
        <w:rFonts w:hint="default"/>
      </w:rPr>
    </w:lvl>
    <w:lvl w:ilvl="7">
      <w:start w:val="1"/>
      <w:numFmt w:val="none"/>
      <w:suff w:val="nothing"/>
      <w:lvlText w:val=""/>
      <w:lvlJc w:val="left"/>
      <w:pPr>
        <w:ind w:left="0" w:hanging="709"/>
      </w:pPr>
      <w:rPr>
        <w:rFonts w:hint="default"/>
      </w:rPr>
    </w:lvl>
    <w:lvl w:ilvl="8">
      <w:start w:val="1"/>
      <w:numFmt w:val="none"/>
      <w:lvlRestart w:val="0"/>
      <w:suff w:val="nothing"/>
      <w:lvlText w:val=""/>
      <w:lvlJc w:val="left"/>
      <w:pPr>
        <w:ind w:left="0" w:hanging="709"/>
      </w:pPr>
      <w:rPr>
        <w:rFonts w:hint="default"/>
      </w:rPr>
    </w:lvl>
  </w:abstractNum>
  <w:abstractNum w:abstractNumId="17" w15:restartNumberingAfterBreak="0">
    <w:nsid w:val="384F7200"/>
    <w:multiLevelType w:val="multilevel"/>
    <w:tmpl w:val="750CE748"/>
    <w:lvl w:ilvl="0">
      <w:start w:val="1"/>
      <w:numFmt w:val="lowerLetter"/>
      <w:lvlText w:val="%1)"/>
      <w:lvlJc w:val="left"/>
      <w:pPr>
        <w:tabs>
          <w:tab w:val="left" w:pos="360"/>
        </w:tabs>
      </w:pPr>
      <w:rPr>
        <w:rFonts w:ascii="Arial" w:eastAsia="Arial" w:hAnsi="Aria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8FA1C17"/>
    <w:multiLevelType w:val="multilevel"/>
    <w:tmpl w:val="306C30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72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D0B0EBA"/>
    <w:multiLevelType w:val="hybridMultilevel"/>
    <w:tmpl w:val="3918C5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E0F092A"/>
    <w:multiLevelType w:val="hybridMultilevel"/>
    <w:tmpl w:val="032613C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3FCA6889"/>
    <w:multiLevelType w:val="multilevel"/>
    <w:tmpl w:val="EF7CEF7C"/>
    <w:lvl w:ilvl="0">
      <w:start w:val="1"/>
      <w:numFmt w:val="decimal"/>
      <w:lvlRestart w:val="0"/>
      <w:pStyle w:val="MLTableNumber"/>
      <w:lvlText w:val="%1."/>
      <w:lvlJc w:val="left"/>
      <w:pPr>
        <w:tabs>
          <w:tab w:val="num" w:pos="2127"/>
        </w:tabs>
        <w:ind w:left="2127" w:hanging="709"/>
      </w:pPr>
      <w:rPr>
        <w:rFonts w:hint="default"/>
        <w:sz w:val="20"/>
      </w:rPr>
    </w:lvl>
    <w:lvl w:ilvl="1">
      <w:start w:val="1"/>
      <w:numFmt w:val="none"/>
      <w:lvlText w:val=""/>
      <w:lvlJc w:val="left"/>
      <w:pPr>
        <w:tabs>
          <w:tab w:val="num" w:pos="1418"/>
        </w:tabs>
        <w:ind w:left="1418" w:firstLine="0"/>
      </w:pPr>
      <w:rPr>
        <w:rFonts w:hint="default"/>
      </w:rPr>
    </w:lvl>
    <w:lvl w:ilvl="2">
      <w:start w:val="1"/>
      <w:numFmt w:val="none"/>
      <w:lvlText w:val=""/>
      <w:lvlJc w:val="left"/>
      <w:pPr>
        <w:tabs>
          <w:tab w:val="num" w:pos="1418"/>
        </w:tabs>
        <w:ind w:left="1418" w:firstLine="0"/>
      </w:pPr>
      <w:rPr>
        <w:rFonts w:hint="default"/>
      </w:rPr>
    </w:lvl>
    <w:lvl w:ilvl="3">
      <w:start w:val="1"/>
      <w:numFmt w:val="none"/>
      <w:lvlText w:val=""/>
      <w:lvlJc w:val="left"/>
      <w:pPr>
        <w:tabs>
          <w:tab w:val="num" w:pos="1418"/>
        </w:tabs>
        <w:ind w:left="1418" w:firstLine="0"/>
      </w:pPr>
      <w:rPr>
        <w:rFonts w:hint="default"/>
      </w:rPr>
    </w:lvl>
    <w:lvl w:ilvl="4">
      <w:start w:val="1"/>
      <w:numFmt w:val="none"/>
      <w:lvlText w:val=""/>
      <w:lvlJc w:val="left"/>
      <w:pPr>
        <w:tabs>
          <w:tab w:val="num" w:pos="1418"/>
        </w:tabs>
        <w:ind w:left="1418" w:firstLine="0"/>
      </w:pPr>
      <w:rPr>
        <w:rFonts w:hint="default"/>
        <w:sz w:val="20"/>
      </w:rPr>
    </w:lvl>
    <w:lvl w:ilvl="5">
      <w:start w:val="1"/>
      <w:numFmt w:val="none"/>
      <w:lvlText w:val=""/>
      <w:lvlJc w:val="left"/>
      <w:pPr>
        <w:tabs>
          <w:tab w:val="num" w:pos="1418"/>
        </w:tabs>
        <w:ind w:left="1418" w:firstLine="0"/>
      </w:pPr>
      <w:rPr>
        <w:rFonts w:hint="default"/>
      </w:rPr>
    </w:lvl>
    <w:lvl w:ilvl="6">
      <w:start w:val="1"/>
      <w:numFmt w:val="none"/>
      <w:lvlText w:val=""/>
      <w:lvlJc w:val="left"/>
      <w:pPr>
        <w:tabs>
          <w:tab w:val="num" w:pos="1418"/>
        </w:tabs>
        <w:ind w:left="1418" w:firstLine="0"/>
      </w:pPr>
      <w:rPr>
        <w:rFonts w:hint="default"/>
      </w:rPr>
    </w:lvl>
    <w:lvl w:ilvl="7">
      <w:start w:val="1"/>
      <w:numFmt w:val="none"/>
      <w:lvlText w:val=""/>
      <w:lvlJc w:val="left"/>
      <w:pPr>
        <w:tabs>
          <w:tab w:val="num" w:pos="1418"/>
        </w:tabs>
        <w:ind w:left="1418" w:firstLine="0"/>
      </w:pPr>
      <w:rPr>
        <w:rFonts w:hint="default"/>
      </w:rPr>
    </w:lvl>
    <w:lvl w:ilvl="8">
      <w:start w:val="1"/>
      <w:numFmt w:val="none"/>
      <w:lvlText w:val=""/>
      <w:lvlJc w:val="left"/>
      <w:pPr>
        <w:tabs>
          <w:tab w:val="num" w:pos="1418"/>
        </w:tabs>
        <w:ind w:left="1418" w:firstLine="0"/>
      </w:pPr>
      <w:rPr>
        <w:rFonts w:hint="default"/>
      </w:rPr>
    </w:lvl>
  </w:abstractNum>
  <w:abstractNum w:abstractNumId="22" w15:restartNumberingAfterBreak="0">
    <w:nsid w:val="41261AF4"/>
    <w:multiLevelType w:val="multilevel"/>
    <w:tmpl w:val="3EDAA2D2"/>
    <w:lvl w:ilvl="0">
      <w:start w:val="1"/>
      <w:numFmt w:val="upperLetter"/>
      <w:pStyle w:val="MLBackground1"/>
      <w:lvlText w:val="%1."/>
      <w:lvlJc w:val="left"/>
      <w:pPr>
        <w:tabs>
          <w:tab w:val="num" w:pos="709"/>
        </w:tabs>
        <w:ind w:left="709" w:hanging="709"/>
      </w:pPr>
      <w:rPr>
        <w:rFonts w:ascii="Arial" w:hAnsi="Arial" w:cs="Arial" w:hint="default"/>
        <w:b w:val="0"/>
        <w:i w:val="0"/>
        <w:sz w:val="22"/>
        <w:szCs w:val="20"/>
      </w:rPr>
    </w:lvl>
    <w:lvl w:ilvl="1">
      <w:start w:val="1"/>
      <w:numFmt w:val="upperRoman"/>
      <w:pStyle w:val="MLBackground2"/>
      <w:lvlText w:val="%2."/>
      <w:lvlJc w:val="left"/>
      <w:pPr>
        <w:tabs>
          <w:tab w:val="num" w:pos="1418"/>
        </w:tabs>
        <w:ind w:left="1418" w:hanging="709"/>
      </w:pPr>
      <w:rPr>
        <w:rFonts w:hint="default"/>
      </w:rPr>
    </w:lvl>
    <w:lvl w:ilvl="2">
      <w:start w:val="1"/>
      <w:numFmt w:val="decimal"/>
      <w:pStyle w:val="MLBackground3"/>
      <w:lvlText w:val="%3."/>
      <w:lvlJc w:val="left"/>
      <w:pPr>
        <w:tabs>
          <w:tab w:val="num" w:pos="2126"/>
        </w:tabs>
        <w:ind w:left="2126" w:hanging="708"/>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3" w15:restartNumberingAfterBreak="0">
    <w:nsid w:val="437A60BB"/>
    <w:multiLevelType w:val="hybridMultilevel"/>
    <w:tmpl w:val="800E3F1E"/>
    <w:lvl w:ilvl="0" w:tplc="0C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5662149"/>
    <w:multiLevelType w:val="multilevel"/>
    <w:tmpl w:val="E19841DC"/>
    <w:lvl w:ilvl="0">
      <w:start w:val="1"/>
      <w:numFmt w:val="none"/>
      <w:pStyle w:val="MLNumber0"/>
      <w:lvlText w:val=""/>
      <w:lvlJc w:val="left"/>
      <w:pPr>
        <w:tabs>
          <w:tab w:val="num" w:pos="0"/>
        </w:tabs>
        <w:ind w:left="0" w:firstLine="0"/>
      </w:pPr>
      <w:rPr>
        <w:rFonts w:hint="default"/>
      </w:rPr>
    </w:lvl>
    <w:lvl w:ilvl="1">
      <w:start w:val="1"/>
      <w:numFmt w:val="decimal"/>
      <w:pStyle w:val="MLNumber1"/>
      <w:lvlText w:val="%2."/>
      <w:lvlJc w:val="left"/>
      <w:pPr>
        <w:tabs>
          <w:tab w:val="num" w:pos="709"/>
        </w:tabs>
        <w:ind w:left="709" w:hanging="709"/>
      </w:pPr>
      <w:rPr>
        <w:rFonts w:hint="default"/>
        <w:b w:val="0"/>
        <w:bCs/>
      </w:rPr>
    </w:lvl>
    <w:lvl w:ilvl="2">
      <w:start w:val="1"/>
      <w:numFmt w:val="decimal"/>
      <w:pStyle w:val="MLNumber2"/>
      <w:lvlText w:val="%2.%3"/>
      <w:lvlJc w:val="left"/>
      <w:pPr>
        <w:tabs>
          <w:tab w:val="num" w:pos="1277"/>
        </w:tabs>
        <w:ind w:left="1277" w:hanging="709"/>
      </w:pPr>
      <w:rPr>
        <w:rFonts w:hint="default"/>
        <w:b w:val="0"/>
        <w:i w:val="0"/>
      </w:rPr>
    </w:lvl>
    <w:lvl w:ilvl="3">
      <w:start w:val="1"/>
      <w:numFmt w:val="lowerLetter"/>
      <w:pStyle w:val="MLNumber3"/>
      <w:lvlText w:val="(%4)"/>
      <w:lvlJc w:val="left"/>
      <w:pPr>
        <w:tabs>
          <w:tab w:val="num" w:pos="1418"/>
        </w:tabs>
        <w:ind w:left="1418" w:hanging="709"/>
      </w:pPr>
      <w:rPr>
        <w:rFonts w:ascii="Arial" w:hAnsi="Arial" w:cs="Arial" w:hint="default"/>
        <w:b w:val="0"/>
        <w:sz w:val="20"/>
        <w:szCs w:val="20"/>
      </w:rPr>
    </w:lvl>
    <w:lvl w:ilvl="4">
      <w:start w:val="1"/>
      <w:numFmt w:val="lowerRoman"/>
      <w:pStyle w:val="MLNumber4"/>
      <w:lvlText w:val="(%5)"/>
      <w:lvlJc w:val="left"/>
      <w:pPr>
        <w:tabs>
          <w:tab w:val="num" w:pos="2126"/>
        </w:tabs>
        <w:ind w:left="2126" w:hanging="708"/>
      </w:pPr>
      <w:rPr>
        <w:rFonts w:hint="default"/>
        <w:b w:val="0"/>
      </w:rPr>
    </w:lvl>
    <w:lvl w:ilvl="5">
      <w:start w:val="1"/>
      <w:numFmt w:val="upperLetter"/>
      <w:pStyle w:val="MLNumber5"/>
      <w:lvlText w:val="%6."/>
      <w:lvlJc w:val="left"/>
      <w:pPr>
        <w:tabs>
          <w:tab w:val="num" w:pos="2835"/>
        </w:tabs>
        <w:ind w:left="2835" w:hanging="709"/>
      </w:pPr>
      <w:rPr>
        <w:rFonts w:hint="default"/>
      </w:rPr>
    </w:lvl>
    <w:lvl w:ilvl="6">
      <w:start w:val="1"/>
      <w:numFmt w:val="upperRoman"/>
      <w:pStyle w:val="MLNumber6"/>
      <w:lvlText w:val="%7"/>
      <w:lvlJc w:val="left"/>
      <w:pPr>
        <w:tabs>
          <w:tab w:val="num" w:pos="3544"/>
        </w:tabs>
        <w:ind w:left="3544" w:hanging="709"/>
      </w:pPr>
      <w:rPr>
        <w:rFonts w:hint="default"/>
      </w:rPr>
    </w:lvl>
    <w:lvl w:ilvl="7">
      <w:start w:val="1"/>
      <w:numFmt w:val="decimal"/>
      <w:pStyle w:val="MLNumber7"/>
      <w:lvlText w:val="(%8)"/>
      <w:lvlJc w:val="left"/>
      <w:pPr>
        <w:tabs>
          <w:tab w:val="num" w:pos="4253"/>
        </w:tabs>
        <w:ind w:left="4253" w:hanging="709"/>
      </w:pPr>
      <w:rPr>
        <w:rFonts w:hint="default"/>
      </w:rPr>
    </w:lvl>
    <w:lvl w:ilvl="8">
      <w:start w:val="1"/>
      <w:numFmt w:val="none"/>
      <w:pStyle w:val="FSbullet"/>
      <w:lvlText w:val="%9"/>
      <w:lvlJc w:val="left"/>
      <w:pPr>
        <w:tabs>
          <w:tab w:val="num" w:pos="0"/>
        </w:tabs>
        <w:ind w:left="0" w:firstLine="0"/>
      </w:pPr>
      <w:rPr>
        <w:rFonts w:hint="default"/>
      </w:rPr>
    </w:lvl>
  </w:abstractNum>
  <w:abstractNum w:abstractNumId="25" w15:restartNumberingAfterBreak="0">
    <w:nsid w:val="4BE26C75"/>
    <w:multiLevelType w:val="hybridMultilevel"/>
    <w:tmpl w:val="21503F9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877698"/>
    <w:multiLevelType w:val="multilevel"/>
    <w:tmpl w:val="FAD67D66"/>
    <w:lvl w:ilvl="0">
      <w:numFmt w:val="bullet"/>
      <w:lvlText w:val="·"/>
      <w:lvlJc w:val="left"/>
      <w:pPr>
        <w:tabs>
          <w:tab w:val="left" w:pos="1368"/>
        </w:tabs>
      </w:pPr>
      <w:rPr>
        <w:rFonts w:ascii="Symbol" w:eastAsia="Symbol" w:hAnsi="Symbo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start w:val="1"/>
      <w:numFmt w:val="bullet"/>
      <w:lvlText w:val=""/>
      <w:lvlJc w:val="left"/>
      <w:pPr>
        <w:ind w:left="1368" w:hanging="360"/>
      </w:pPr>
      <w:rPr>
        <w:rFonts w:ascii="Symbol" w:hAnsi="Symbol" w:hint="default"/>
      </w:rPr>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EA96CB0"/>
    <w:multiLevelType w:val="multilevel"/>
    <w:tmpl w:val="A24A9732"/>
    <w:lvl w:ilvl="0">
      <w:start w:val="1"/>
      <w:numFmt w:val="decimal"/>
      <w:pStyle w:val="H1"/>
      <w:suff w:val="nothing"/>
      <w:lvlText w:val="%1"/>
      <w:lvlJc w:val="left"/>
      <w:pPr>
        <w:ind w:left="0" w:firstLine="0"/>
      </w:pPr>
      <w:rPr>
        <w:sz w:val="22"/>
      </w:rPr>
    </w:lvl>
    <w:lvl w:ilvl="1">
      <w:start w:val="1"/>
      <w:numFmt w:val="decimal"/>
      <w:pStyle w:val="H2"/>
      <w:suff w:val="nothing"/>
      <w:lvlText w:val="%1.%2"/>
      <w:lvlJc w:val="left"/>
      <w:pPr>
        <w:ind w:left="2978" w:firstLine="0"/>
      </w:pPr>
      <w:rPr>
        <w:b/>
        <w:bCs w:val="0"/>
        <w:i w:val="0"/>
      </w:rPr>
    </w:lvl>
    <w:lvl w:ilvl="2">
      <w:start w:val="1"/>
      <w:numFmt w:val="decimal"/>
      <w:suff w:val="nothing"/>
      <w:lvlText w:val="%1.%2.%3"/>
      <w:lvlJc w:val="left"/>
      <w:pPr>
        <w:ind w:left="0" w:firstLine="0"/>
      </w:pPr>
      <w:rPr>
        <w:b/>
        <w:i w:val="0"/>
      </w:rPr>
    </w:lvl>
    <w:lvl w:ilvl="3">
      <w:start w:val="1"/>
      <w:numFmt w:val="decimal"/>
      <w:suff w:val="nothing"/>
      <w:lvlText w:val="%1.%2.%3.%4"/>
      <w:lvlJc w:val="left"/>
      <w:pPr>
        <w:ind w:left="0" w:firstLine="0"/>
      </w:pPr>
      <w:rPr>
        <w:b/>
        <w:i w:val="0"/>
      </w:rPr>
    </w:lvl>
    <w:lvl w:ilvl="4">
      <w:start w:val="1"/>
      <w:numFmt w:val="decimal"/>
      <w:suff w:val="nothing"/>
      <w:lvlText w:val="%1.%2.%3.%4.%5"/>
      <w:lvlJc w:val="left"/>
      <w:pPr>
        <w:ind w:left="0" w:firstLine="0"/>
      </w:pPr>
      <w:rPr>
        <w:b/>
        <w:i w:val="0"/>
      </w:rPr>
    </w:lvl>
    <w:lvl w:ilvl="5">
      <w:start w:val="1"/>
      <w:numFmt w:val="lowerLetter"/>
      <w:pStyle w:val="B2"/>
      <w:lvlText w:val="(%6)"/>
      <w:lvlJc w:val="left"/>
      <w:pPr>
        <w:tabs>
          <w:tab w:val="num" w:pos="567"/>
        </w:tabs>
        <w:ind w:left="567" w:hanging="567"/>
      </w:pPr>
      <w:rPr>
        <w:b w:val="0"/>
        <w:i w:val="0"/>
      </w:rPr>
    </w:lvl>
    <w:lvl w:ilvl="6">
      <w:start w:val="1"/>
      <w:numFmt w:val="lowerRoman"/>
      <w:pStyle w:val="B3"/>
      <w:lvlText w:val="(%7)"/>
      <w:lvlJc w:val="left"/>
      <w:pPr>
        <w:tabs>
          <w:tab w:val="num" w:pos="1287"/>
        </w:tabs>
        <w:ind w:left="1134" w:hanging="567"/>
      </w:pPr>
      <w:rPr>
        <w:b w:val="0"/>
        <w:i w:val="0"/>
      </w:rPr>
    </w:lvl>
    <w:lvl w:ilvl="7">
      <w:start w:val="1"/>
      <w:numFmt w:val="upperLetter"/>
      <w:pStyle w:val="B4"/>
      <w:lvlText w:val="(%8)"/>
      <w:lvlJc w:val="left"/>
      <w:pPr>
        <w:tabs>
          <w:tab w:val="num" w:pos="1701"/>
        </w:tabs>
        <w:ind w:left="1701" w:hanging="567"/>
      </w:pPr>
      <w:rPr>
        <w:i w:val="0"/>
      </w:rPr>
    </w:lvl>
    <w:lvl w:ilvl="8">
      <w:start w:val="1"/>
      <w:numFmt w:val="decimal"/>
      <w:lvlText w:val="(%9)"/>
      <w:lvlJc w:val="left"/>
      <w:pPr>
        <w:tabs>
          <w:tab w:val="num" w:pos="2268"/>
        </w:tabs>
        <w:ind w:left="2268" w:hanging="567"/>
      </w:pPr>
    </w:lvl>
  </w:abstractNum>
  <w:abstractNum w:abstractNumId="28" w15:restartNumberingAfterBreak="0">
    <w:nsid w:val="522A4AC1"/>
    <w:multiLevelType w:val="multilevel"/>
    <w:tmpl w:val="A82C251E"/>
    <w:lvl w:ilvl="0">
      <w:start w:val="1"/>
      <w:numFmt w:val="bullet"/>
      <w:lvlText w:val=""/>
      <w:lvlJc w:val="left"/>
      <w:pPr>
        <w:tabs>
          <w:tab w:val="left" w:pos="1368"/>
        </w:tabs>
      </w:pPr>
      <w:rPr>
        <w:rFonts w:ascii="Wingdings" w:hAnsi="Wingdings" w:hint="default"/>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start w:val="1"/>
      <w:numFmt w:val="bullet"/>
      <w:lvlText w:val=""/>
      <w:lvlJc w:val="left"/>
      <w:pPr>
        <w:ind w:left="1368" w:hanging="360"/>
      </w:pPr>
      <w:rPr>
        <w:rFonts w:ascii="Symbol" w:hAnsi="Symbol" w:hint="default"/>
      </w:rPr>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6651D12"/>
    <w:multiLevelType w:val="hybridMultilevel"/>
    <w:tmpl w:val="E3C0E1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AB34A79"/>
    <w:multiLevelType w:val="multilevel"/>
    <w:tmpl w:val="DD8863AA"/>
    <w:lvl w:ilvl="0">
      <w:start w:val="1"/>
      <w:numFmt w:val="bullet"/>
      <w:lvlText w:val=""/>
      <w:lvlJc w:val="left"/>
      <w:pPr>
        <w:tabs>
          <w:tab w:val="left" w:pos="360"/>
        </w:tabs>
      </w:pPr>
      <w:rPr>
        <w:rFonts w:ascii="Wingdings" w:hAnsi="Wingdings" w:hint="default"/>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start w:val="1"/>
      <w:numFmt w:val="bullet"/>
      <w:lvlText w:val=""/>
      <w:lvlJc w:val="left"/>
      <w:pPr>
        <w:ind w:left="360" w:hanging="360"/>
      </w:pPr>
      <w:rPr>
        <w:rFonts w:ascii="Symbol" w:hAnsi="Symbol" w:hint="default"/>
      </w:rPr>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C3A568F"/>
    <w:multiLevelType w:val="hybridMultilevel"/>
    <w:tmpl w:val="BA967D8C"/>
    <w:name w:val="LD_Standard2"/>
    <w:lvl w:ilvl="0" w:tplc="BFA24198">
      <w:start w:val="1"/>
      <w:numFmt w:val="bullet"/>
      <w:lvlText w:val=""/>
      <w:lvlJc w:val="left"/>
      <w:pPr>
        <w:tabs>
          <w:tab w:val="num" w:pos="709"/>
        </w:tabs>
        <w:ind w:left="709"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CE41C6"/>
    <w:multiLevelType w:val="hybridMultilevel"/>
    <w:tmpl w:val="0D8AB2C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72411F7"/>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89B4C15"/>
    <w:multiLevelType w:val="hybridMultilevel"/>
    <w:tmpl w:val="0BA2BF9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AEC3020"/>
    <w:multiLevelType w:val="hybridMultilevel"/>
    <w:tmpl w:val="119860EA"/>
    <w:name w:val="LD_Standard22"/>
    <w:lvl w:ilvl="0" w:tplc="4C32679C">
      <w:start w:val="1"/>
      <w:numFmt w:val="bullet"/>
      <w:lvlText w:val=""/>
      <w:lvlJc w:val="left"/>
      <w:pPr>
        <w:tabs>
          <w:tab w:val="num" w:pos="2835"/>
        </w:tabs>
        <w:ind w:left="2835"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DE4109"/>
    <w:multiLevelType w:val="hybridMultilevel"/>
    <w:tmpl w:val="915852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7FF53F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8F94AE0"/>
    <w:multiLevelType w:val="multilevel"/>
    <w:tmpl w:val="9260ECDC"/>
    <w:lvl w:ilvl="0">
      <w:start w:val="1"/>
      <w:numFmt w:val="decimal"/>
      <w:lvlText w:val="Schedule %1"/>
      <w:lvlJc w:val="left"/>
      <w:pPr>
        <w:tabs>
          <w:tab w:val="num" w:pos="851"/>
        </w:tabs>
        <w:ind w:left="142" w:firstLine="0"/>
      </w:pPr>
      <w:rPr>
        <w:rFonts w:hint="default"/>
        <w:b w:val="0"/>
        <w:i w:val="0"/>
        <w:color w:val="auto"/>
        <w:sz w:val="28"/>
        <w:szCs w:val="20"/>
      </w:rPr>
    </w:lvl>
    <w:lvl w:ilvl="1">
      <w:start w:val="1"/>
      <w:numFmt w:val="decimal"/>
      <w:pStyle w:val="MLSchedule1"/>
      <w:lvlText w:val="%2."/>
      <w:lvlJc w:val="left"/>
      <w:pPr>
        <w:tabs>
          <w:tab w:val="num" w:pos="709"/>
        </w:tabs>
        <w:ind w:left="709" w:hanging="709"/>
      </w:pPr>
      <w:rPr>
        <w:rFonts w:hint="default"/>
      </w:rPr>
    </w:lvl>
    <w:lvl w:ilvl="2">
      <w:start w:val="1"/>
      <w:numFmt w:val="lowerLetter"/>
      <w:pStyle w:val="MLSchedule2"/>
      <w:lvlText w:val="(%3)"/>
      <w:lvlJc w:val="left"/>
      <w:pPr>
        <w:tabs>
          <w:tab w:val="num" w:pos="1418"/>
        </w:tabs>
        <w:ind w:left="1418" w:hanging="709"/>
      </w:pPr>
      <w:rPr>
        <w:rFonts w:hint="default"/>
      </w:rPr>
    </w:lvl>
    <w:lvl w:ilvl="3">
      <w:start w:val="1"/>
      <w:numFmt w:val="lowerRoman"/>
      <w:pStyle w:val="MLSchedule3"/>
      <w:lvlText w:val="(%4)"/>
      <w:lvlJc w:val="left"/>
      <w:pPr>
        <w:tabs>
          <w:tab w:val="num" w:pos="2126"/>
        </w:tabs>
        <w:ind w:left="2126" w:hanging="708"/>
      </w:pPr>
      <w:rPr>
        <w:rFonts w:hint="default"/>
      </w:rPr>
    </w:lvl>
    <w:lvl w:ilvl="4">
      <w:start w:val="1"/>
      <w:numFmt w:val="upperLetter"/>
      <w:pStyle w:val="MLSchedule4"/>
      <w:lvlText w:val="(%5)"/>
      <w:lvlJc w:val="left"/>
      <w:pPr>
        <w:tabs>
          <w:tab w:val="num" w:pos="2835"/>
        </w:tabs>
        <w:ind w:left="2835" w:hanging="709"/>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num w:numId="1" w16cid:durableId="1444808770">
    <w:abstractNumId w:val="8"/>
  </w:num>
  <w:num w:numId="2" w16cid:durableId="864516028">
    <w:abstractNumId w:val="24"/>
  </w:num>
  <w:num w:numId="3" w16cid:durableId="1429227940">
    <w:abstractNumId w:val="16"/>
  </w:num>
  <w:num w:numId="4" w16cid:durableId="1264190969">
    <w:abstractNumId w:val="38"/>
  </w:num>
  <w:num w:numId="5" w16cid:durableId="1343506412">
    <w:abstractNumId w:val="15"/>
  </w:num>
  <w:num w:numId="6" w16cid:durableId="1070811030">
    <w:abstractNumId w:val="21"/>
  </w:num>
  <w:num w:numId="7" w16cid:durableId="2068414055">
    <w:abstractNumId w:val="22"/>
  </w:num>
  <w:num w:numId="8" w16cid:durableId="1923753709">
    <w:abstractNumId w:val="1"/>
  </w:num>
  <w:num w:numId="9" w16cid:durableId="1370002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36861821">
    <w:abstractNumId w:val="0"/>
  </w:num>
  <w:num w:numId="11" w16cid:durableId="996154289">
    <w:abstractNumId w:val="27"/>
  </w:num>
  <w:num w:numId="12" w16cid:durableId="1299189720">
    <w:abstractNumId w:val="5"/>
  </w:num>
  <w:num w:numId="13" w16cid:durableId="1753041626">
    <w:abstractNumId w:val="12"/>
  </w:num>
  <w:num w:numId="14" w16cid:durableId="727072411">
    <w:abstractNumId w:val="36"/>
  </w:num>
  <w:num w:numId="15" w16cid:durableId="1629627705">
    <w:abstractNumId w:val="26"/>
  </w:num>
  <w:num w:numId="16" w16cid:durableId="1253859180">
    <w:abstractNumId w:val="2"/>
  </w:num>
  <w:num w:numId="17" w16cid:durableId="207298987">
    <w:abstractNumId w:val="17"/>
  </w:num>
  <w:num w:numId="18" w16cid:durableId="1002242063">
    <w:abstractNumId w:val="33"/>
  </w:num>
  <w:num w:numId="19" w16cid:durableId="1768843123">
    <w:abstractNumId w:val="37"/>
  </w:num>
  <w:num w:numId="20" w16cid:durableId="1216114898">
    <w:abstractNumId w:val="30"/>
  </w:num>
  <w:num w:numId="21" w16cid:durableId="1649289274">
    <w:abstractNumId w:val="32"/>
  </w:num>
  <w:num w:numId="22" w16cid:durableId="1293826640">
    <w:abstractNumId w:val="25"/>
  </w:num>
  <w:num w:numId="23" w16cid:durableId="890072516">
    <w:abstractNumId w:val="20"/>
  </w:num>
  <w:num w:numId="24" w16cid:durableId="310333266">
    <w:abstractNumId w:val="28"/>
  </w:num>
  <w:num w:numId="25" w16cid:durableId="817301423">
    <w:abstractNumId w:val="34"/>
  </w:num>
  <w:num w:numId="26" w16cid:durableId="283729244">
    <w:abstractNumId w:val="29"/>
  </w:num>
  <w:num w:numId="27" w16cid:durableId="1909605131">
    <w:abstractNumId w:val="19"/>
  </w:num>
  <w:num w:numId="28" w16cid:durableId="887184215">
    <w:abstractNumId w:val="13"/>
  </w:num>
  <w:num w:numId="29" w16cid:durableId="1070227019">
    <w:abstractNumId w:val="10"/>
  </w:num>
  <w:num w:numId="30" w16cid:durableId="1099909583">
    <w:abstractNumId w:val="23"/>
  </w:num>
  <w:num w:numId="31" w16cid:durableId="219825096">
    <w:abstractNumId w:val="6"/>
  </w:num>
  <w:num w:numId="32" w16cid:durableId="1543399130">
    <w:abstractNumId w:val="18"/>
  </w:num>
  <w:num w:numId="33" w16cid:durableId="172574194">
    <w:abstractNumId w:val="4"/>
  </w:num>
  <w:num w:numId="34" w16cid:durableId="1682854840">
    <w:abstractNumId w:val="3"/>
  </w:num>
  <w:num w:numId="35" w16cid:durableId="1668483533">
    <w:abstractNumId w:val="9"/>
  </w:num>
  <w:num w:numId="36" w16cid:durableId="1653485762">
    <w:abstractNumId w:val="14"/>
  </w:num>
  <w:num w:numId="37" w16cid:durableId="204297366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9"/>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C1MDeyMDczt7Q0MDRQ0lEKTi0uzszPAykwNKoFAGtJW2EtAAAA"/>
    <w:docVar w:name="ndGeneratedStamp" w:val="3443-3049-6271, v. 2"/>
    <w:docVar w:name="ndGeneratedStampLocation" w:val="ExceptFirst"/>
  </w:docVars>
  <w:rsids>
    <w:rsidRoot w:val="00592E73"/>
    <w:rsid w:val="00000A9D"/>
    <w:rsid w:val="000025D3"/>
    <w:rsid w:val="00003B7C"/>
    <w:rsid w:val="000040CE"/>
    <w:rsid w:val="00007121"/>
    <w:rsid w:val="0001596D"/>
    <w:rsid w:val="00016F4A"/>
    <w:rsid w:val="000179F4"/>
    <w:rsid w:val="00022630"/>
    <w:rsid w:val="00023802"/>
    <w:rsid w:val="00025065"/>
    <w:rsid w:val="00026FB1"/>
    <w:rsid w:val="000278D6"/>
    <w:rsid w:val="00030B04"/>
    <w:rsid w:val="00032C69"/>
    <w:rsid w:val="00033595"/>
    <w:rsid w:val="00034A5C"/>
    <w:rsid w:val="00035508"/>
    <w:rsid w:val="0003601D"/>
    <w:rsid w:val="00036CB4"/>
    <w:rsid w:val="00037054"/>
    <w:rsid w:val="000402E5"/>
    <w:rsid w:val="000419C2"/>
    <w:rsid w:val="00042004"/>
    <w:rsid w:val="00042ED5"/>
    <w:rsid w:val="000440D5"/>
    <w:rsid w:val="00044206"/>
    <w:rsid w:val="00044B71"/>
    <w:rsid w:val="000450D3"/>
    <w:rsid w:val="00055CCF"/>
    <w:rsid w:val="00055D0C"/>
    <w:rsid w:val="000601CD"/>
    <w:rsid w:val="000650B9"/>
    <w:rsid w:val="00070A32"/>
    <w:rsid w:val="000754C5"/>
    <w:rsid w:val="000770C7"/>
    <w:rsid w:val="000775CE"/>
    <w:rsid w:val="00077685"/>
    <w:rsid w:val="00077962"/>
    <w:rsid w:val="000802C2"/>
    <w:rsid w:val="00081F8B"/>
    <w:rsid w:val="00084804"/>
    <w:rsid w:val="00085100"/>
    <w:rsid w:val="000875E3"/>
    <w:rsid w:val="00087A75"/>
    <w:rsid w:val="00091A55"/>
    <w:rsid w:val="00093633"/>
    <w:rsid w:val="00094D37"/>
    <w:rsid w:val="00096E9D"/>
    <w:rsid w:val="000A09B8"/>
    <w:rsid w:val="000A181D"/>
    <w:rsid w:val="000A1CC7"/>
    <w:rsid w:val="000A5E6E"/>
    <w:rsid w:val="000A6355"/>
    <w:rsid w:val="000A63FE"/>
    <w:rsid w:val="000A7B7F"/>
    <w:rsid w:val="000B003C"/>
    <w:rsid w:val="000B195E"/>
    <w:rsid w:val="000B19FE"/>
    <w:rsid w:val="000B1EB7"/>
    <w:rsid w:val="000B3B45"/>
    <w:rsid w:val="000C02F3"/>
    <w:rsid w:val="000C2557"/>
    <w:rsid w:val="000C4155"/>
    <w:rsid w:val="000D1F03"/>
    <w:rsid w:val="000D260B"/>
    <w:rsid w:val="000D30AE"/>
    <w:rsid w:val="000D4CFF"/>
    <w:rsid w:val="000D5000"/>
    <w:rsid w:val="000D6DCB"/>
    <w:rsid w:val="000D7DDA"/>
    <w:rsid w:val="000E267F"/>
    <w:rsid w:val="000E27C6"/>
    <w:rsid w:val="000E3CA0"/>
    <w:rsid w:val="000E4494"/>
    <w:rsid w:val="000E484A"/>
    <w:rsid w:val="000E4C30"/>
    <w:rsid w:val="000E56EC"/>
    <w:rsid w:val="000E5D9C"/>
    <w:rsid w:val="000E62EB"/>
    <w:rsid w:val="000F3509"/>
    <w:rsid w:val="000F41BD"/>
    <w:rsid w:val="000F72AC"/>
    <w:rsid w:val="00100B85"/>
    <w:rsid w:val="00100FFF"/>
    <w:rsid w:val="00102DE3"/>
    <w:rsid w:val="001045EF"/>
    <w:rsid w:val="00105299"/>
    <w:rsid w:val="00105480"/>
    <w:rsid w:val="00105687"/>
    <w:rsid w:val="001058AE"/>
    <w:rsid w:val="0011071F"/>
    <w:rsid w:val="0011183F"/>
    <w:rsid w:val="00113CA2"/>
    <w:rsid w:val="001156A4"/>
    <w:rsid w:val="001167F0"/>
    <w:rsid w:val="00116DF5"/>
    <w:rsid w:val="00117B49"/>
    <w:rsid w:val="00120069"/>
    <w:rsid w:val="00124BA6"/>
    <w:rsid w:val="00125647"/>
    <w:rsid w:val="001257FB"/>
    <w:rsid w:val="00125E12"/>
    <w:rsid w:val="0013229F"/>
    <w:rsid w:val="001334E2"/>
    <w:rsid w:val="0013421E"/>
    <w:rsid w:val="0013423A"/>
    <w:rsid w:val="00136CD6"/>
    <w:rsid w:val="00140F91"/>
    <w:rsid w:val="0014184C"/>
    <w:rsid w:val="00142DA3"/>
    <w:rsid w:val="001455FA"/>
    <w:rsid w:val="0014563B"/>
    <w:rsid w:val="00146EB9"/>
    <w:rsid w:val="00147693"/>
    <w:rsid w:val="00147CA4"/>
    <w:rsid w:val="001504F7"/>
    <w:rsid w:val="001505DE"/>
    <w:rsid w:val="001531AB"/>
    <w:rsid w:val="00153D5E"/>
    <w:rsid w:val="001573F3"/>
    <w:rsid w:val="001577B1"/>
    <w:rsid w:val="0016158C"/>
    <w:rsid w:val="00162A73"/>
    <w:rsid w:val="0016367A"/>
    <w:rsid w:val="00164423"/>
    <w:rsid w:val="00167664"/>
    <w:rsid w:val="001719ED"/>
    <w:rsid w:val="00173A39"/>
    <w:rsid w:val="00173DF5"/>
    <w:rsid w:val="00174F3D"/>
    <w:rsid w:val="00175ACB"/>
    <w:rsid w:val="001769E8"/>
    <w:rsid w:val="00177EB8"/>
    <w:rsid w:val="00183ADF"/>
    <w:rsid w:val="00183F5E"/>
    <w:rsid w:val="001868AE"/>
    <w:rsid w:val="00186FBE"/>
    <w:rsid w:val="0019216E"/>
    <w:rsid w:val="001939B0"/>
    <w:rsid w:val="00195330"/>
    <w:rsid w:val="00196A69"/>
    <w:rsid w:val="00196E44"/>
    <w:rsid w:val="00197655"/>
    <w:rsid w:val="001976DA"/>
    <w:rsid w:val="001A1361"/>
    <w:rsid w:val="001A2F9B"/>
    <w:rsid w:val="001A42B0"/>
    <w:rsid w:val="001A5063"/>
    <w:rsid w:val="001A749D"/>
    <w:rsid w:val="001B36ED"/>
    <w:rsid w:val="001B3B05"/>
    <w:rsid w:val="001B447D"/>
    <w:rsid w:val="001B496B"/>
    <w:rsid w:val="001B5038"/>
    <w:rsid w:val="001B7A95"/>
    <w:rsid w:val="001B7BDF"/>
    <w:rsid w:val="001B7D87"/>
    <w:rsid w:val="001C123E"/>
    <w:rsid w:val="001C1602"/>
    <w:rsid w:val="001C2D88"/>
    <w:rsid w:val="001C46CB"/>
    <w:rsid w:val="001C48E1"/>
    <w:rsid w:val="001C52E1"/>
    <w:rsid w:val="001C58CD"/>
    <w:rsid w:val="001C6E76"/>
    <w:rsid w:val="001D0F8C"/>
    <w:rsid w:val="001D5A81"/>
    <w:rsid w:val="001E11E3"/>
    <w:rsid w:val="001E1EC8"/>
    <w:rsid w:val="001E2F62"/>
    <w:rsid w:val="001E40F9"/>
    <w:rsid w:val="001E51F8"/>
    <w:rsid w:val="001E6D7E"/>
    <w:rsid w:val="001F1A80"/>
    <w:rsid w:val="001F2DFA"/>
    <w:rsid w:val="001F3379"/>
    <w:rsid w:val="001F493F"/>
    <w:rsid w:val="001F6F9F"/>
    <w:rsid w:val="002000DE"/>
    <w:rsid w:val="0020034B"/>
    <w:rsid w:val="00201FC1"/>
    <w:rsid w:val="00203409"/>
    <w:rsid w:val="0020434C"/>
    <w:rsid w:val="00212C66"/>
    <w:rsid w:val="00213A28"/>
    <w:rsid w:val="002161CE"/>
    <w:rsid w:val="00216328"/>
    <w:rsid w:val="00220CDF"/>
    <w:rsid w:val="00220D23"/>
    <w:rsid w:val="00220FC6"/>
    <w:rsid w:val="00221C75"/>
    <w:rsid w:val="0022262F"/>
    <w:rsid w:val="00222D0A"/>
    <w:rsid w:val="0022343E"/>
    <w:rsid w:val="00225B90"/>
    <w:rsid w:val="00226E30"/>
    <w:rsid w:val="0022790E"/>
    <w:rsid w:val="00227B94"/>
    <w:rsid w:val="00227CB0"/>
    <w:rsid w:val="00240C47"/>
    <w:rsid w:val="00242B7C"/>
    <w:rsid w:val="00243F99"/>
    <w:rsid w:val="002444B9"/>
    <w:rsid w:val="00245272"/>
    <w:rsid w:val="00255193"/>
    <w:rsid w:val="00256DE9"/>
    <w:rsid w:val="0025782B"/>
    <w:rsid w:val="00257E6C"/>
    <w:rsid w:val="00261240"/>
    <w:rsid w:val="002613EA"/>
    <w:rsid w:val="00261F6D"/>
    <w:rsid w:val="00263F62"/>
    <w:rsid w:val="0026522C"/>
    <w:rsid w:val="00272B9E"/>
    <w:rsid w:val="00275C49"/>
    <w:rsid w:val="00276508"/>
    <w:rsid w:val="00281A73"/>
    <w:rsid w:val="00282A80"/>
    <w:rsid w:val="0028390F"/>
    <w:rsid w:val="00283FB1"/>
    <w:rsid w:val="00285E8B"/>
    <w:rsid w:val="00292B65"/>
    <w:rsid w:val="00295C4C"/>
    <w:rsid w:val="00296709"/>
    <w:rsid w:val="002A12AB"/>
    <w:rsid w:val="002A2CDC"/>
    <w:rsid w:val="002A2D00"/>
    <w:rsid w:val="002A3B72"/>
    <w:rsid w:val="002A5BC1"/>
    <w:rsid w:val="002A5DBC"/>
    <w:rsid w:val="002A66EE"/>
    <w:rsid w:val="002B1500"/>
    <w:rsid w:val="002B1EAA"/>
    <w:rsid w:val="002B3A50"/>
    <w:rsid w:val="002B5378"/>
    <w:rsid w:val="002B5EC6"/>
    <w:rsid w:val="002B77BB"/>
    <w:rsid w:val="002C0305"/>
    <w:rsid w:val="002C0EAA"/>
    <w:rsid w:val="002C1349"/>
    <w:rsid w:val="002C4677"/>
    <w:rsid w:val="002C4F8B"/>
    <w:rsid w:val="002C52D4"/>
    <w:rsid w:val="002C5859"/>
    <w:rsid w:val="002D195A"/>
    <w:rsid w:val="002D1FC1"/>
    <w:rsid w:val="002D2945"/>
    <w:rsid w:val="002D438B"/>
    <w:rsid w:val="002E070B"/>
    <w:rsid w:val="002E3C95"/>
    <w:rsid w:val="002E5199"/>
    <w:rsid w:val="002E7324"/>
    <w:rsid w:val="002F1AD0"/>
    <w:rsid w:val="002F3716"/>
    <w:rsid w:val="002F3B47"/>
    <w:rsid w:val="002F5333"/>
    <w:rsid w:val="00300D11"/>
    <w:rsid w:val="00301276"/>
    <w:rsid w:val="00301B75"/>
    <w:rsid w:val="00302295"/>
    <w:rsid w:val="00302876"/>
    <w:rsid w:val="00303044"/>
    <w:rsid w:val="00303CDA"/>
    <w:rsid w:val="00304506"/>
    <w:rsid w:val="0030582D"/>
    <w:rsid w:val="00307773"/>
    <w:rsid w:val="00311366"/>
    <w:rsid w:val="0031283B"/>
    <w:rsid w:val="00312977"/>
    <w:rsid w:val="00314A28"/>
    <w:rsid w:val="00314CB7"/>
    <w:rsid w:val="00315231"/>
    <w:rsid w:val="0031671E"/>
    <w:rsid w:val="00316D51"/>
    <w:rsid w:val="0032099D"/>
    <w:rsid w:val="00320F77"/>
    <w:rsid w:val="00321D5E"/>
    <w:rsid w:val="003230F5"/>
    <w:rsid w:val="00325A4C"/>
    <w:rsid w:val="00326F4D"/>
    <w:rsid w:val="00332175"/>
    <w:rsid w:val="00332401"/>
    <w:rsid w:val="00332DEA"/>
    <w:rsid w:val="00332FB7"/>
    <w:rsid w:val="00336B9F"/>
    <w:rsid w:val="00342E4C"/>
    <w:rsid w:val="00343225"/>
    <w:rsid w:val="003453A9"/>
    <w:rsid w:val="00350301"/>
    <w:rsid w:val="00351BAE"/>
    <w:rsid w:val="00351C9A"/>
    <w:rsid w:val="003546A9"/>
    <w:rsid w:val="003563C4"/>
    <w:rsid w:val="003609C1"/>
    <w:rsid w:val="00362600"/>
    <w:rsid w:val="0036718B"/>
    <w:rsid w:val="003679B5"/>
    <w:rsid w:val="00370061"/>
    <w:rsid w:val="00371202"/>
    <w:rsid w:val="00373170"/>
    <w:rsid w:val="00374AD7"/>
    <w:rsid w:val="00374AE4"/>
    <w:rsid w:val="00376185"/>
    <w:rsid w:val="00377B66"/>
    <w:rsid w:val="00380F51"/>
    <w:rsid w:val="00381DDD"/>
    <w:rsid w:val="00383E37"/>
    <w:rsid w:val="00384FC4"/>
    <w:rsid w:val="00390754"/>
    <w:rsid w:val="00390C6A"/>
    <w:rsid w:val="00392316"/>
    <w:rsid w:val="00393BDF"/>
    <w:rsid w:val="00397777"/>
    <w:rsid w:val="003A05B6"/>
    <w:rsid w:val="003A0A67"/>
    <w:rsid w:val="003A2157"/>
    <w:rsid w:val="003A27C1"/>
    <w:rsid w:val="003A281B"/>
    <w:rsid w:val="003A41F2"/>
    <w:rsid w:val="003A63EF"/>
    <w:rsid w:val="003A6C9B"/>
    <w:rsid w:val="003A7175"/>
    <w:rsid w:val="003A7530"/>
    <w:rsid w:val="003A7D6E"/>
    <w:rsid w:val="003B356B"/>
    <w:rsid w:val="003B3DD5"/>
    <w:rsid w:val="003B6087"/>
    <w:rsid w:val="003B6F0E"/>
    <w:rsid w:val="003C0654"/>
    <w:rsid w:val="003C156A"/>
    <w:rsid w:val="003C5A37"/>
    <w:rsid w:val="003D1B94"/>
    <w:rsid w:val="003D1C5F"/>
    <w:rsid w:val="003D2560"/>
    <w:rsid w:val="003D2EF8"/>
    <w:rsid w:val="003D3443"/>
    <w:rsid w:val="003D45BC"/>
    <w:rsid w:val="003E09A5"/>
    <w:rsid w:val="003E2BE2"/>
    <w:rsid w:val="003E4C83"/>
    <w:rsid w:val="003F1EE2"/>
    <w:rsid w:val="003F3129"/>
    <w:rsid w:val="003F64BD"/>
    <w:rsid w:val="003F700F"/>
    <w:rsid w:val="004004F2"/>
    <w:rsid w:val="00401C04"/>
    <w:rsid w:val="0040212E"/>
    <w:rsid w:val="00403B80"/>
    <w:rsid w:val="004045D7"/>
    <w:rsid w:val="00404E30"/>
    <w:rsid w:val="00405C90"/>
    <w:rsid w:val="0040711F"/>
    <w:rsid w:val="00407793"/>
    <w:rsid w:val="00407D6C"/>
    <w:rsid w:val="00410522"/>
    <w:rsid w:val="00410F83"/>
    <w:rsid w:val="004116DD"/>
    <w:rsid w:val="0041215D"/>
    <w:rsid w:val="00412E78"/>
    <w:rsid w:val="004145A5"/>
    <w:rsid w:val="00415459"/>
    <w:rsid w:val="00415E45"/>
    <w:rsid w:val="00416D89"/>
    <w:rsid w:val="004209C6"/>
    <w:rsid w:val="0042286C"/>
    <w:rsid w:val="00425007"/>
    <w:rsid w:val="0042558E"/>
    <w:rsid w:val="00431BA0"/>
    <w:rsid w:val="004339A4"/>
    <w:rsid w:val="00435CB2"/>
    <w:rsid w:val="004366FF"/>
    <w:rsid w:val="0044004E"/>
    <w:rsid w:val="00441373"/>
    <w:rsid w:val="00441471"/>
    <w:rsid w:val="0044204B"/>
    <w:rsid w:val="00442232"/>
    <w:rsid w:val="00442DD4"/>
    <w:rsid w:val="00443D9A"/>
    <w:rsid w:val="00445DFB"/>
    <w:rsid w:val="00450EFD"/>
    <w:rsid w:val="004548EB"/>
    <w:rsid w:val="004569C4"/>
    <w:rsid w:val="00463F17"/>
    <w:rsid w:val="00464A4E"/>
    <w:rsid w:val="004650FF"/>
    <w:rsid w:val="004673FC"/>
    <w:rsid w:val="00467484"/>
    <w:rsid w:val="00470C07"/>
    <w:rsid w:val="0047248D"/>
    <w:rsid w:val="00475FD4"/>
    <w:rsid w:val="00476EAE"/>
    <w:rsid w:val="00477003"/>
    <w:rsid w:val="00490672"/>
    <w:rsid w:val="004907D1"/>
    <w:rsid w:val="00497871"/>
    <w:rsid w:val="004A0041"/>
    <w:rsid w:val="004A17E5"/>
    <w:rsid w:val="004A2CCA"/>
    <w:rsid w:val="004A33BA"/>
    <w:rsid w:val="004A3EE4"/>
    <w:rsid w:val="004A4405"/>
    <w:rsid w:val="004A4E82"/>
    <w:rsid w:val="004A55AB"/>
    <w:rsid w:val="004A6892"/>
    <w:rsid w:val="004A7294"/>
    <w:rsid w:val="004A7401"/>
    <w:rsid w:val="004B00BC"/>
    <w:rsid w:val="004B53B8"/>
    <w:rsid w:val="004B5BED"/>
    <w:rsid w:val="004B6923"/>
    <w:rsid w:val="004B7214"/>
    <w:rsid w:val="004C0469"/>
    <w:rsid w:val="004C2D61"/>
    <w:rsid w:val="004C41D3"/>
    <w:rsid w:val="004C5AEC"/>
    <w:rsid w:val="004C62E0"/>
    <w:rsid w:val="004C65B3"/>
    <w:rsid w:val="004C678C"/>
    <w:rsid w:val="004C7641"/>
    <w:rsid w:val="004D0AEF"/>
    <w:rsid w:val="004D128C"/>
    <w:rsid w:val="004D257D"/>
    <w:rsid w:val="004D2D8C"/>
    <w:rsid w:val="004D370C"/>
    <w:rsid w:val="004D47CC"/>
    <w:rsid w:val="004D5851"/>
    <w:rsid w:val="004D587A"/>
    <w:rsid w:val="004D731F"/>
    <w:rsid w:val="004E2EC5"/>
    <w:rsid w:val="004E546A"/>
    <w:rsid w:val="004E6973"/>
    <w:rsid w:val="004E7158"/>
    <w:rsid w:val="004F01AF"/>
    <w:rsid w:val="004F2761"/>
    <w:rsid w:val="004F64F6"/>
    <w:rsid w:val="00500D8E"/>
    <w:rsid w:val="00500FB2"/>
    <w:rsid w:val="005017F2"/>
    <w:rsid w:val="00502423"/>
    <w:rsid w:val="005039A8"/>
    <w:rsid w:val="00504116"/>
    <w:rsid w:val="00506C32"/>
    <w:rsid w:val="00510BE6"/>
    <w:rsid w:val="005138A8"/>
    <w:rsid w:val="00514CC9"/>
    <w:rsid w:val="00516D53"/>
    <w:rsid w:val="005230F2"/>
    <w:rsid w:val="0052396B"/>
    <w:rsid w:val="00523CD5"/>
    <w:rsid w:val="005272E0"/>
    <w:rsid w:val="0053055C"/>
    <w:rsid w:val="00535DC7"/>
    <w:rsid w:val="005508AC"/>
    <w:rsid w:val="00555429"/>
    <w:rsid w:val="00556390"/>
    <w:rsid w:val="00560FBB"/>
    <w:rsid w:val="00561CC5"/>
    <w:rsid w:val="0056210D"/>
    <w:rsid w:val="00563C44"/>
    <w:rsid w:val="005658C0"/>
    <w:rsid w:val="005664E6"/>
    <w:rsid w:val="00570342"/>
    <w:rsid w:val="005705E9"/>
    <w:rsid w:val="00570EDE"/>
    <w:rsid w:val="0057458D"/>
    <w:rsid w:val="005746DC"/>
    <w:rsid w:val="00574703"/>
    <w:rsid w:val="00576F8D"/>
    <w:rsid w:val="00581DF4"/>
    <w:rsid w:val="00587531"/>
    <w:rsid w:val="005877C7"/>
    <w:rsid w:val="005906EC"/>
    <w:rsid w:val="00590992"/>
    <w:rsid w:val="00592E73"/>
    <w:rsid w:val="00592EAD"/>
    <w:rsid w:val="00593102"/>
    <w:rsid w:val="00593E35"/>
    <w:rsid w:val="00594B8A"/>
    <w:rsid w:val="00594E38"/>
    <w:rsid w:val="00595225"/>
    <w:rsid w:val="005959CC"/>
    <w:rsid w:val="005A26E8"/>
    <w:rsid w:val="005A3255"/>
    <w:rsid w:val="005A6F0E"/>
    <w:rsid w:val="005B079C"/>
    <w:rsid w:val="005B089C"/>
    <w:rsid w:val="005B4686"/>
    <w:rsid w:val="005B4B92"/>
    <w:rsid w:val="005B6BE8"/>
    <w:rsid w:val="005C1BDB"/>
    <w:rsid w:val="005C350A"/>
    <w:rsid w:val="005C4A94"/>
    <w:rsid w:val="005C6508"/>
    <w:rsid w:val="005C7427"/>
    <w:rsid w:val="005D51D9"/>
    <w:rsid w:val="005D715B"/>
    <w:rsid w:val="005D7414"/>
    <w:rsid w:val="005E0BEE"/>
    <w:rsid w:val="005E15DE"/>
    <w:rsid w:val="005E1E2B"/>
    <w:rsid w:val="005E4F5C"/>
    <w:rsid w:val="005E50C8"/>
    <w:rsid w:val="005E6655"/>
    <w:rsid w:val="005E6ADC"/>
    <w:rsid w:val="005E70A6"/>
    <w:rsid w:val="005F1220"/>
    <w:rsid w:val="005F20D1"/>
    <w:rsid w:val="005F2A79"/>
    <w:rsid w:val="005F3AFF"/>
    <w:rsid w:val="005F5175"/>
    <w:rsid w:val="005F65AB"/>
    <w:rsid w:val="005F6EB2"/>
    <w:rsid w:val="005F7981"/>
    <w:rsid w:val="0060000A"/>
    <w:rsid w:val="00601040"/>
    <w:rsid w:val="006028D8"/>
    <w:rsid w:val="006043F7"/>
    <w:rsid w:val="00607A40"/>
    <w:rsid w:val="00610FA5"/>
    <w:rsid w:val="00611237"/>
    <w:rsid w:val="006121DA"/>
    <w:rsid w:val="0061455A"/>
    <w:rsid w:val="00614C41"/>
    <w:rsid w:val="0061698D"/>
    <w:rsid w:val="00622125"/>
    <w:rsid w:val="00624A31"/>
    <w:rsid w:val="006268DC"/>
    <w:rsid w:val="00626B28"/>
    <w:rsid w:val="00627693"/>
    <w:rsid w:val="00632870"/>
    <w:rsid w:val="006336BD"/>
    <w:rsid w:val="0063625F"/>
    <w:rsid w:val="0063682E"/>
    <w:rsid w:val="006369EF"/>
    <w:rsid w:val="00636FAE"/>
    <w:rsid w:val="00641E00"/>
    <w:rsid w:val="006423FB"/>
    <w:rsid w:val="00642CA7"/>
    <w:rsid w:val="00644305"/>
    <w:rsid w:val="00644421"/>
    <w:rsid w:val="00647B46"/>
    <w:rsid w:val="00650AB7"/>
    <w:rsid w:val="00650AD8"/>
    <w:rsid w:val="00651488"/>
    <w:rsid w:val="006517AE"/>
    <w:rsid w:val="0065411E"/>
    <w:rsid w:val="00655016"/>
    <w:rsid w:val="00655AEC"/>
    <w:rsid w:val="0065726A"/>
    <w:rsid w:val="00657287"/>
    <w:rsid w:val="00660735"/>
    <w:rsid w:val="006626C4"/>
    <w:rsid w:val="00665DDA"/>
    <w:rsid w:val="00665EF7"/>
    <w:rsid w:val="006661FE"/>
    <w:rsid w:val="00666D5B"/>
    <w:rsid w:val="006732C8"/>
    <w:rsid w:val="00675268"/>
    <w:rsid w:val="00675A38"/>
    <w:rsid w:val="0068237D"/>
    <w:rsid w:val="00682F8A"/>
    <w:rsid w:val="00686845"/>
    <w:rsid w:val="00686C2D"/>
    <w:rsid w:val="00687247"/>
    <w:rsid w:val="00691F70"/>
    <w:rsid w:val="00693BB6"/>
    <w:rsid w:val="006951CB"/>
    <w:rsid w:val="00695BD7"/>
    <w:rsid w:val="00696888"/>
    <w:rsid w:val="00697540"/>
    <w:rsid w:val="0069778C"/>
    <w:rsid w:val="006A6993"/>
    <w:rsid w:val="006B1A0C"/>
    <w:rsid w:val="006B45CA"/>
    <w:rsid w:val="006B5E92"/>
    <w:rsid w:val="006B64EE"/>
    <w:rsid w:val="006C18FE"/>
    <w:rsid w:val="006C1F3D"/>
    <w:rsid w:val="006C6076"/>
    <w:rsid w:val="006C63FA"/>
    <w:rsid w:val="006C71FA"/>
    <w:rsid w:val="006D11F5"/>
    <w:rsid w:val="006D2924"/>
    <w:rsid w:val="006D3076"/>
    <w:rsid w:val="006D4CCA"/>
    <w:rsid w:val="006D5864"/>
    <w:rsid w:val="006D6B27"/>
    <w:rsid w:val="006E0A88"/>
    <w:rsid w:val="006E2A79"/>
    <w:rsid w:val="006E4ED9"/>
    <w:rsid w:val="006E5A22"/>
    <w:rsid w:val="006E6675"/>
    <w:rsid w:val="006E732B"/>
    <w:rsid w:val="006E7A99"/>
    <w:rsid w:val="006F123A"/>
    <w:rsid w:val="006F1C0E"/>
    <w:rsid w:val="006F3985"/>
    <w:rsid w:val="006F4D7F"/>
    <w:rsid w:val="006F6884"/>
    <w:rsid w:val="007044D7"/>
    <w:rsid w:val="00704D49"/>
    <w:rsid w:val="007060B6"/>
    <w:rsid w:val="0070688C"/>
    <w:rsid w:val="00706920"/>
    <w:rsid w:val="00710A04"/>
    <w:rsid w:val="00712E6E"/>
    <w:rsid w:val="0071375C"/>
    <w:rsid w:val="00714548"/>
    <w:rsid w:val="007158AA"/>
    <w:rsid w:val="007167A1"/>
    <w:rsid w:val="007168DC"/>
    <w:rsid w:val="007175C0"/>
    <w:rsid w:val="007233CD"/>
    <w:rsid w:val="00723883"/>
    <w:rsid w:val="00723C3C"/>
    <w:rsid w:val="007243F5"/>
    <w:rsid w:val="00734A31"/>
    <w:rsid w:val="007360CD"/>
    <w:rsid w:val="007403A1"/>
    <w:rsid w:val="007412A1"/>
    <w:rsid w:val="007415A0"/>
    <w:rsid w:val="00744401"/>
    <w:rsid w:val="007457A8"/>
    <w:rsid w:val="00745820"/>
    <w:rsid w:val="00746CB0"/>
    <w:rsid w:val="00746DD3"/>
    <w:rsid w:val="0074744E"/>
    <w:rsid w:val="007475F4"/>
    <w:rsid w:val="0075111E"/>
    <w:rsid w:val="00751F7A"/>
    <w:rsid w:val="00753523"/>
    <w:rsid w:val="00757E5D"/>
    <w:rsid w:val="007611A7"/>
    <w:rsid w:val="00763254"/>
    <w:rsid w:val="0076426A"/>
    <w:rsid w:val="0076593D"/>
    <w:rsid w:val="00766523"/>
    <w:rsid w:val="00771F16"/>
    <w:rsid w:val="00773AF7"/>
    <w:rsid w:val="00773B81"/>
    <w:rsid w:val="00775759"/>
    <w:rsid w:val="00775AEC"/>
    <w:rsid w:val="00776F31"/>
    <w:rsid w:val="0078011C"/>
    <w:rsid w:val="00780922"/>
    <w:rsid w:val="0078169B"/>
    <w:rsid w:val="00781F2F"/>
    <w:rsid w:val="00785AC4"/>
    <w:rsid w:val="00785C23"/>
    <w:rsid w:val="00790397"/>
    <w:rsid w:val="007909C2"/>
    <w:rsid w:val="00792145"/>
    <w:rsid w:val="00792614"/>
    <w:rsid w:val="00794E22"/>
    <w:rsid w:val="007A0095"/>
    <w:rsid w:val="007A06F7"/>
    <w:rsid w:val="007A0804"/>
    <w:rsid w:val="007A36AB"/>
    <w:rsid w:val="007A39C4"/>
    <w:rsid w:val="007A53F2"/>
    <w:rsid w:val="007A638F"/>
    <w:rsid w:val="007A7CFD"/>
    <w:rsid w:val="007B2079"/>
    <w:rsid w:val="007B4458"/>
    <w:rsid w:val="007B76BE"/>
    <w:rsid w:val="007C1042"/>
    <w:rsid w:val="007C3C02"/>
    <w:rsid w:val="007C465E"/>
    <w:rsid w:val="007D38D4"/>
    <w:rsid w:val="007D7299"/>
    <w:rsid w:val="007D72B4"/>
    <w:rsid w:val="007E0D30"/>
    <w:rsid w:val="007E1C18"/>
    <w:rsid w:val="007E45AC"/>
    <w:rsid w:val="007E6D0D"/>
    <w:rsid w:val="007F10E4"/>
    <w:rsid w:val="007F4739"/>
    <w:rsid w:val="007F59B5"/>
    <w:rsid w:val="007F7981"/>
    <w:rsid w:val="00807AB3"/>
    <w:rsid w:val="00811D11"/>
    <w:rsid w:val="0081221E"/>
    <w:rsid w:val="00812AD8"/>
    <w:rsid w:val="00814FD6"/>
    <w:rsid w:val="00815A9F"/>
    <w:rsid w:val="008167A0"/>
    <w:rsid w:val="008218F0"/>
    <w:rsid w:val="0082463E"/>
    <w:rsid w:val="00824F0C"/>
    <w:rsid w:val="008253B6"/>
    <w:rsid w:val="00825817"/>
    <w:rsid w:val="00831F1F"/>
    <w:rsid w:val="00834FD8"/>
    <w:rsid w:val="00840069"/>
    <w:rsid w:val="00840AE1"/>
    <w:rsid w:val="008427ED"/>
    <w:rsid w:val="00843205"/>
    <w:rsid w:val="00843DC6"/>
    <w:rsid w:val="00843F2F"/>
    <w:rsid w:val="00845193"/>
    <w:rsid w:val="00847FD3"/>
    <w:rsid w:val="00850D4F"/>
    <w:rsid w:val="0085278F"/>
    <w:rsid w:val="00855265"/>
    <w:rsid w:val="008560C9"/>
    <w:rsid w:val="0085694B"/>
    <w:rsid w:val="00857449"/>
    <w:rsid w:val="00861674"/>
    <w:rsid w:val="00863A08"/>
    <w:rsid w:val="008658D6"/>
    <w:rsid w:val="0086643E"/>
    <w:rsid w:val="00867F1D"/>
    <w:rsid w:val="00871653"/>
    <w:rsid w:val="00872532"/>
    <w:rsid w:val="00873E27"/>
    <w:rsid w:val="00874011"/>
    <w:rsid w:val="00875150"/>
    <w:rsid w:val="00877575"/>
    <w:rsid w:val="00877717"/>
    <w:rsid w:val="0087771F"/>
    <w:rsid w:val="00877EFA"/>
    <w:rsid w:val="00880A77"/>
    <w:rsid w:val="00880B8B"/>
    <w:rsid w:val="008816B3"/>
    <w:rsid w:val="008847AA"/>
    <w:rsid w:val="00885499"/>
    <w:rsid w:val="008857BC"/>
    <w:rsid w:val="00886B31"/>
    <w:rsid w:val="008875CA"/>
    <w:rsid w:val="008903BC"/>
    <w:rsid w:val="00891ABD"/>
    <w:rsid w:val="00893037"/>
    <w:rsid w:val="008A0186"/>
    <w:rsid w:val="008A108F"/>
    <w:rsid w:val="008A2A3E"/>
    <w:rsid w:val="008A54FD"/>
    <w:rsid w:val="008B0A49"/>
    <w:rsid w:val="008B1F20"/>
    <w:rsid w:val="008B2DC5"/>
    <w:rsid w:val="008B33D4"/>
    <w:rsid w:val="008C036E"/>
    <w:rsid w:val="008C0D90"/>
    <w:rsid w:val="008C38B5"/>
    <w:rsid w:val="008C3DB2"/>
    <w:rsid w:val="008C41D7"/>
    <w:rsid w:val="008D1337"/>
    <w:rsid w:val="008D1CB5"/>
    <w:rsid w:val="008D3818"/>
    <w:rsid w:val="008D3829"/>
    <w:rsid w:val="008D3BF2"/>
    <w:rsid w:val="008D6233"/>
    <w:rsid w:val="008D64AD"/>
    <w:rsid w:val="008E23B2"/>
    <w:rsid w:val="008E2B72"/>
    <w:rsid w:val="008E452B"/>
    <w:rsid w:val="008E5721"/>
    <w:rsid w:val="008E5E1A"/>
    <w:rsid w:val="008E6019"/>
    <w:rsid w:val="008E638A"/>
    <w:rsid w:val="008E6E7F"/>
    <w:rsid w:val="008E7BBA"/>
    <w:rsid w:val="008F1EAE"/>
    <w:rsid w:val="008F2B12"/>
    <w:rsid w:val="008F4CFA"/>
    <w:rsid w:val="008F6A42"/>
    <w:rsid w:val="008F7765"/>
    <w:rsid w:val="00900764"/>
    <w:rsid w:val="00900F6E"/>
    <w:rsid w:val="0090493F"/>
    <w:rsid w:val="00905CA4"/>
    <w:rsid w:val="00913EE3"/>
    <w:rsid w:val="00914C64"/>
    <w:rsid w:val="00914E38"/>
    <w:rsid w:val="00915066"/>
    <w:rsid w:val="00915C56"/>
    <w:rsid w:val="009208F8"/>
    <w:rsid w:val="00921D41"/>
    <w:rsid w:val="00925799"/>
    <w:rsid w:val="00930DAA"/>
    <w:rsid w:val="009344D6"/>
    <w:rsid w:val="00935E9D"/>
    <w:rsid w:val="00940FE3"/>
    <w:rsid w:val="00941176"/>
    <w:rsid w:val="0094126E"/>
    <w:rsid w:val="00942ED8"/>
    <w:rsid w:val="0094380E"/>
    <w:rsid w:val="00950F1C"/>
    <w:rsid w:val="00953415"/>
    <w:rsid w:val="00954027"/>
    <w:rsid w:val="00957983"/>
    <w:rsid w:val="00960F10"/>
    <w:rsid w:val="0096308E"/>
    <w:rsid w:val="009642D2"/>
    <w:rsid w:val="009712E2"/>
    <w:rsid w:val="0097242B"/>
    <w:rsid w:val="00972B6E"/>
    <w:rsid w:val="00973484"/>
    <w:rsid w:val="00973766"/>
    <w:rsid w:val="00973CCC"/>
    <w:rsid w:val="0097407C"/>
    <w:rsid w:val="0097446D"/>
    <w:rsid w:val="00976D91"/>
    <w:rsid w:val="00976E68"/>
    <w:rsid w:val="00977EF8"/>
    <w:rsid w:val="00980F66"/>
    <w:rsid w:val="009820B1"/>
    <w:rsid w:val="00983380"/>
    <w:rsid w:val="0099005A"/>
    <w:rsid w:val="00992129"/>
    <w:rsid w:val="00992590"/>
    <w:rsid w:val="00992654"/>
    <w:rsid w:val="0099394C"/>
    <w:rsid w:val="009967E8"/>
    <w:rsid w:val="009A0285"/>
    <w:rsid w:val="009A3A62"/>
    <w:rsid w:val="009A4845"/>
    <w:rsid w:val="009A7052"/>
    <w:rsid w:val="009B1047"/>
    <w:rsid w:val="009B2367"/>
    <w:rsid w:val="009B2F00"/>
    <w:rsid w:val="009B360E"/>
    <w:rsid w:val="009B4F17"/>
    <w:rsid w:val="009B4F6B"/>
    <w:rsid w:val="009B595B"/>
    <w:rsid w:val="009B62E5"/>
    <w:rsid w:val="009B65A5"/>
    <w:rsid w:val="009C1F4A"/>
    <w:rsid w:val="009C33CE"/>
    <w:rsid w:val="009C3480"/>
    <w:rsid w:val="009C5C39"/>
    <w:rsid w:val="009C5F92"/>
    <w:rsid w:val="009D6BD8"/>
    <w:rsid w:val="009D7F7A"/>
    <w:rsid w:val="009D7F82"/>
    <w:rsid w:val="009E1545"/>
    <w:rsid w:val="009E31F8"/>
    <w:rsid w:val="009F16EE"/>
    <w:rsid w:val="00A0078C"/>
    <w:rsid w:val="00A019E7"/>
    <w:rsid w:val="00A02C2D"/>
    <w:rsid w:val="00A03E05"/>
    <w:rsid w:val="00A03F85"/>
    <w:rsid w:val="00A0727F"/>
    <w:rsid w:val="00A07803"/>
    <w:rsid w:val="00A12C5F"/>
    <w:rsid w:val="00A13CB7"/>
    <w:rsid w:val="00A15541"/>
    <w:rsid w:val="00A20C10"/>
    <w:rsid w:val="00A227F6"/>
    <w:rsid w:val="00A237A9"/>
    <w:rsid w:val="00A246FF"/>
    <w:rsid w:val="00A251C7"/>
    <w:rsid w:val="00A25784"/>
    <w:rsid w:val="00A264B7"/>
    <w:rsid w:val="00A26517"/>
    <w:rsid w:val="00A265B1"/>
    <w:rsid w:val="00A26866"/>
    <w:rsid w:val="00A27544"/>
    <w:rsid w:val="00A31AA9"/>
    <w:rsid w:val="00A33BDD"/>
    <w:rsid w:val="00A34690"/>
    <w:rsid w:val="00A375E9"/>
    <w:rsid w:val="00A37A08"/>
    <w:rsid w:val="00A41492"/>
    <w:rsid w:val="00A42419"/>
    <w:rsid w:val="00A42C0A"/>
    <w:rsid w:val="00A42D6E"/>
    <w:rsid w:val="00A43784"/>
    <w:rsid w:val="00A4397A"/>
    <w:rsid w:val="00A452F7"/>
    <w:rsid w:val="00A458DB"/>
    <w:rsid w:val="00A45BAE"/>
    <w:rsid w:val="00A45FD0"/>
    <w:rsid w:val="00A463BB"/>
    <w:rsid w:val="00A46906"/>
    <w:rsid w:val="00A47593"/>
    <w:rsid w:val="00A50292"/>
    <w:rsid w:val="00A53324"/>
    <w:rsid w:val="00A55E7B"/>
    <w:rsid w:val="00A57FD7"/>
    <w:rsid w:val="00A6004E"/>
    <w:rsid w:val="00A60906"/>
    <w:rsid w:val="00A614EC"/>
    <w:rsid w:val="00A64AB0"/>
    <w:rsid w:val="00A654D6"/>
    <w:rsid w:val="00A66266"/>
    <w:rsid w:val="00A714AF"/>
    <w:rsid w:val="00A725CB"/>
    <w:rsid w:val="00A73B70"/>
    <w:rsid w:val="00A8025A"/>
    <w:rsid w:val="00A80451"/>
    <w:rsid w:val="00A8146F"/>
    <w:rsid w:val="00A877A2"/>
    <w:rsid w:val="00A9488C"/>
    <w:rsid w:val="00A95E92"/>
    <w:rsid w:val="00A966C7"/>
    <w:rsid w:val="00A96EE0"/>
    <w:rsid w:val="00A973F8"/>
    <w:rsid w:val="00A97DED"/>
    <w:rsid w:val="00AA1671"/>
    <w:rsid w:val="00AA3A36"/>
    <w:rsid w:val="00AA6082"/>
    <w:rsid w:val="00AA6B92"/>
    <w:rsid w:val="00AA7591"/>
    <w:rsid w:val="00AB2E97"/>
    <w:rsid w:val="00AB3979"/>
    <w:rsid w:val="00AB6797"/>
    <w:rsid w:val="00AB6C72"/>
    <w:rsid w:val="00AB760C"/>
    <w:rsid w:val="00AB7BBC"/>
    <w:rsid w:val="00AC1637"/>
    <w:rsid w:val="00AC1FD0"/>
    <w:rsid w:val="00AC4690"/>
    <w:rsid w:val="00AC553B"/>
    <w:rsid w:val="00AC5A2C"/>
    <w:rsid w:val="00AC6E01"/>
    <w:rsid w:val="00AD2D1B"/>
    <w:rsid w:val="00AD2D57"/>
    <w:rsid w:val="00AD2E77"/>
    <w:rsid w:val="00AD3BDF"/>
    <w:rsid w:val="00AD6707"/>
    <w:rsid w:val="00AE1528"/>
    <w:rsid w:val="00AE1BA9"/>
    <w:rsid w:val="00AE35C2"/>
    <w:rsid w:val="00AE4D68"/>
    <w:rsid w:val="00AE6D2A"/>
    <w:rsid w:val="00AF7769"/>
    <w:rsid w:val="00B05113"/>
    <w:rsid w:val="00B05647"/>
    <w:rsid w:val="00B0616B"/>
    <w:rsid w:val="00B12EA6"/>
    <w:rsid w:val="00B15662"/>
    <w:rsid w:val="00B2240F"/>
    <w:rsid w:val="00B226B4"/>
    <w:rsid w:val="00B26040"/>
    <w:rsid w:val="00B3165D"/>
    <w:rsid w:val="00B32F64"/>
    <w:rsid w:val="00B361C0"/>
    <w:rsid w:val="00B40BA3"/>
    <w:rsid w:val="00B4451E"/>
    <w:rsid w:val="00B51150"/>
    <w:rsid w:val="00B528A9"/>
    <w:rsid w:val="00B54828"/>
    <w:rsid w:val="00B54839"/>
    <w:rsid w:val="00B550B2"/>
    <w:rsid w:val="00B57A7E"/>
    <w:rsid w:val="00B64B0A"/>
    <w:rsid w:val="00B72AFF"/>
    <w:rsid w:val="00B73161"/>
    <w:rsid w:val="00B75FF3"/>
    <w:rsid w:val="00B76E8D"/>
    <w:rsid w:val="00B85A7F"/>
    <w:rsid w:val="00B86950"/>
    <w:rsid w:val="00B9060E"/>
    <w:rsid w:val="00B92D5D"/>
    <w:rsid w:val="00B941B8"/>
    <w:rsid w:val="00B94E78"/>
    <w:rsid w:val="00B96B47"/>
    <w:rsid w:val="00BA0DCF"/>
    <w:rsid w:val="00BA48C5"/>
    <w:rsid w:val="00BA4C9B"/>
    <w:rsid w:val="00BA6989"/>
    <w:rsid w:val="00BB3F21"/>
    <w:rsid w:val="00BB4076"/>
    <w:rsid w:val="00BB40FB"/>
    <w:rsid w:val="00BB5213"/>
    <w:rsid w:val="00BB56DA"/>
    <w:rsid w:val="00BB5A3B"/>
    <w:rsid w:val="00BB716F"/>
    <w:rsid w:val="00BC0063"/>
    <w:rsid w:val="00BC0524"/>
    <w:rsid w:val="00BC100E"/>
    <w:rsid w:val="00BC2E12"/>
    <w:rsid w:val="00BC490F"/>
    <w:rsid w:val="00BC7ACE"/>
    <w:rsid w:val="00BD3034"/>
    <w:rsid w:val="00BD3877"/>
    <w:rsid w:val="00BD46A9"/>
    <w:rsid w:val="00BD477F"/>
    <w:rsid w:val="00BD54CC"/>
    <w:rsid w:val="00BD6F1B"/>
    <w:rsid w:val="00BE156F"/>
    <w:rsid w:val="00BE2936"/>
    <w:rsid w:val="00BE2DD0"/>
    <w:rsid w:val="00BE3EDB"/>
    <w:rsid w:val="00BE7121"/>
    <w:rsid w:val="00BF1DF7"/>
    <w:rsid w:val="00BF1F09"/>
    <w:rsid w:val="00BF3365"/>
    <w:rsid w:val="00BF6D8B"/>
    <w:rsid w:val="00C0064A"/>
    <w:rsid w:val="00C03729"/>
    <w:rsid w:val="00C04325"/>
    <w:rsid w:val="00C043E2"/>
    <w:rsid w:val="00C0582A"/>
    <w:rsid w:val="00C05E06"/>
    <w:rsid w:val="00C0622F"/>
    <w:rsid w:val="00C11970"/>
    <w:rsid w:val="00C17293"/>
    <w:rsid w:val="00C1745C"/>
    <w:rsid w:val="00C2262F"/>
    <w:rsid w:val="00C242D6"/>
    <w:rsid w:val="00C27697"/>
    <w:rsid w:val="00C277C1"/>
    <w:rsid w:val="00C314EA"/>
    <w:rsid w:val="00C31BD6"/>
    <w:rsid w:val="00C32514"/>
    <w:rsid w:val="00C34264"/>
    <w:rsid w:val="00C3553F"/>
    <w:rsid w:val="00C365F9"/>
    <w:rsid w:val="00C40A30"/>
    <w:rsid w:val="00C41061"/>
    <w:rsid w:val="00C41FA1"/>
    <w:rsid w:val="00C427E7"/>
    <w:rsid w:val="00C4509C"/>
    <w:rsid w:val="00C51A00"/>
    <w:rsid w:val="00C51EBA"/>
    <w:rsid w:val="00C56305"/>
    <w:rsid w:val="00C576FC"/>
    <w:rsid w:val="00C60455"/>
    <w:rsid w:val="00C61BC9"/>
    <w:rsid w:val="00C6586B"/>
    <w:rsid w:val="00C65DED"/>
    <w:rsid w:val="00C65F2F"/>
    <w:rsid w:val="00C67BE7"/>
    <w:rsid w:val="00C70493"/>
    <w:rsid w:val="00C73D1A"/>
    <w:rsid w:val="00C74530"/>
    <w:rsid w:val="00C74958"/>
    <w:rsid w:val="00C75791"/>
    <w:rsid w:val="00C76467"/>
    <w:rsid w:val="00C76547"/>
    <w:rsid w:val="00C80F61"/>
    <w:rsid w:val="00C812BC"/>
    <w:rsid w:val="00C81B5B"/>
    <w:rsid w:val="00C8280E"/>
    <w:rsid w:val="00C835C5"/>
    <w:rsid w:val="00C837DD"/>
    <w:rsid w:val="00C918AD"/>
    <w:rsid w:val="00C92696"/>
    <w:rsid w:val="00C937A1"/>
    <w:rsid w:val="00C94E54"/>
    <w:rsid w:val="00C95512"/>
    <w:rsid w:val="00C96739"/>
    <w:rsid w:val="00CA076C"/>
    <w:rsid w:val="00CA44C9"/>
    <w:rsid w:val="00CA4D33"/>
    <w:rsid w:val="00CB17B0"/>
    <w:rsid w:val="00CB36C8"/>
    <w:rsid w:val="00CB4F8E"/>
    <w:rsid w:val="00CB7DFD"/>
    <w:rsid w:val="00CC0246"/>
    <w:rsid w:val="00CC1476"/>
    <w:rsid w:val="00CC57B3"/>
    <w:rsid w:val="00CC62C0"/>
    <w:rsid w:val="00CC7AD4"/>
    <w:rsid w:val="00CD08B7"/>
    <w:rsid w:val="00CD0913"/>
    <w:rsid w:val="00CD31D0"/>
    <w:rsid w:val="00CD3847"/>
    <w:rsid w:val="00CD7046"/>
    <w:rsid w:val="00CD77BB"/>
    <w:rsid w:val="00CD79B7"/>
    <w:rsid w:val="00CE26D8"/>
    <w:rsid w:val="00CF0166"/>
    <w:rsid w:val="00CF0B2E"/>
    <w:rsid w:val="00CF10BF"/>
    <w:rsid w:val="00CF291B"/>
    <w:rsid w:val="00CF2ABD"/>
    <w:rsid w:val="00CF61DD"/>
    <w:rsid w:val="00CF73ED"/>
    <w:rsid w:val="00CF7923"/>
    <w:rsid w:val="00CF7D9E"/>
    <w:rsid w:val="00D0221C"/>
    <w:rsid w:val="00D04BBE"/>
    <w:rsid w:val="00D107C2"/>
    <w:rsid w:val="00D11BAE"/>
    <w:rsid w:val="00D11DE7"/>
    <w:rsid w:val="00D11EC3"/>
    <w:rsid w:val="00D12C19"/>
    <w:rsid w:val="00D137A6"/>
    <w:rsid w:val="00D139FF"/>
    <w:rsid w:val="00D14130"/>
    <w:rsid w:val="00D1556D"/>
    <w:rsid w:val="00D15B03"/>
    <w:rsid w:val="00D178B4"/>
    <w:rsid w:val="00D206B8"/>
    <w:rsid w:val="00D20EDF"/>
    <w:rsid w:val="00D220DE"/>
    <w:rsid w:val="00D242EF"/>
    <w:rsid w:val="00D24C6C"/>
    <w:rsid w:val="00D26AAC"/>
    <w:rsid w:val="00D26B22"/>
    <w:rsid w:val="00D30B25"/>
    <w:rsid w:val="00D31017"/>
    <w:rsid w:val="00D3116C"/>
    <w:rsid w:val="00D3242F"/>
    <w:rsid w:val="00D328B1"/>
    <w:rsid w:val="00D37E7B"/>
    <w:rsid w:val="00D40B44"/>
    <w:rsid w:val="00D41C86"/>
    <w:rsid w:val="00D45947"/>
    <w:rsid w:val="00D53D34"/>
    <w:rsid w:val="00D5528F"/>
    <w:rsid w:val="00D559F5"/>
    <w:rsid w:val="00D55ACB"/>
    <w:rsid w:val="00D570A2"/>
    <w:rsid w:val="00D625F6"/>
    <w:rsid w:val="00D62F60"/>
    <w:rsid w:val="00D72478"/>
    <w:rsid w:val="00D731F0"/>
    <w:rsid w:val="00D734F5"/>
    <w:rsid w:val="00D73B5F"/>
    <w:rsid w:val="00D73D99"/>
    <w:rsid w:val="00D75BB8"/>
    <w:rsid w:val="00D77074"/>
    <w:rsid w:val="00D820EE"/>
    <w:rsid w:val="00D837D4"/>
    <w:rsid w:val="00D840F4"/>
    <w:rsid w:val="00D84945"/>
    <w:rsid w:val="00D84F41"/>
    <w:rsid w:val="00D85B01"/>
    <w:rsid w:val="00D918FE"/>
    <w:rsid w:val="00D94158"/>
    <w:rsid w:val="00D94F69"/>
    <w:rsid w:val="00D95902"/>
    <w:rsid w:val="00D97197"/>
    <w:rsid w:val="00DA3F89"/>
    <w:rsid w:val="00DA557A"/>
    <w:rsid w:val="00DB0C47"/>
    <w:rsid w:val="00DB2EB9"/>
    <w:rsid w:val="00DB6076"/>
    <w:rsid w:val="00DB6407"/>
    <w:rsid w:val="00DB6B9F"/>
    <w:rsid w:val="00DC2955"/>
    <w:rsid w:val="00DC2CF9"/>
    <w:rsid w:val="00DC31C5"/>
    <w:rsid w:val="00DC358C"/>
    <w:rsid w:val="00DC4A15"/>
    <w:rsid w:val="00DC6BAE"/>
    <w:rsid w:val="00DC73C0"/>
    <w:rsid w:val="00DC7AA0"/>
    <w:rsid w:val="00DC7B97"/>
    <w:rsid w:val="00DD4112"/>
    <w:rsid w:val="00DD4770"/>
    <w:rsid w:val="00DD4952"/>
    <w:rsid w:val="00DD572D"/>
    <w:rsid w:val="00DD7953"/>
    <w:rsid w:val="00DE3248"/>
    <w:rsid w:val="00DE4A1A"/>
    <w:rsid w:val="00DE61C2"/>
    <w:rsid w:val="00DE6912"/>
    <w:rsid w:val="00DE7F44"/>
    <w:rsid w:val="00DF018B"/>
    <w:rsid w:val="00DF3338"/>
    <w:rsid w:val="00DF3E0E"/>
    <w:rsid w:val="00DF5423"/>
    <w:rsid w:val="00DF55CD"/>
    <w:rsid w:val="00DF5766"/>
    <w:rsid w:val="00DF6906"/>
    <w:rsid w:val="00E00595"/>
    <w:rsid w:val="00E01E7B"/>
    <w:rsid w:val="00E0335B"/>
    <w:rsid w:val="00E11426"/>
    <w:rsid w:val="00E11D35"/>
    <w:rsid w:val="00E12E8A"/>
    <w:rsid w:val="00E13CE2"/>
    <w:rsid w:val="00E1450E"/>
    <w:rsid w:val="00E1616E"/>
    <w:rsid w:val="00E17278"/>
    <w:rsid w:val="00E20C95"/>
    <w:rsid w:val="00E22C5C"/>
    <w:rsid w:val="00E2490C"/>
    <w:rsid w:val="00E3375A"/>
    <w:rsid w:val="00E34CBC"/>
    <w:rsid w:val="00E3558A"/>
    <w:rsid w:val="00E43999"/>
    <w:rsid w:val="00E44A24"/>
    <w:rsid w:val="00E473CD"/>
    <w:rsid w:val="00E50505"/>
    <w:rsid w:val="00E5272E"/>
    <w:rsid w:val="00E54533"/>
    <w:rsid w:val="00E55A4D"/>
    <w:rsid w:val="00E60362"/>
    <w:rsid w:val="00E62020"/>
    <w:rsid w:val="00E62253"/>
    <w:rsid w:val="00E64FD3"/>
    <w:rsid w:val="00E704C1"/>
    <w:rsid w:val="00E70C04"/>
    <w:rsid w:val="00E71827"/>
    <w:rsid w:val="00E7233E"/>
    <w:rsid w:val="00E75C2D"/>
    <w:rsid w:val="00E75E65"/>
    <w:rsid w:val="00E761A3"/>
    <w:rsid w:val="00E82105"/>
    <w:rsid w:val="00E8243F"/>
    <w:rsid w:val="00E84592"/>
    <w:rsid w:val="00E84D34"/>
    <w:rsid w:val="00E84FE0"/>
    <w:rsid w:val="00E85688"/>
    <w:rsid w:val="00E914DF"/>
    <w:rsid w:val="00E92431"/>
    <w:rsid w:val="00E9495C"/>
    <w:rsid w:val="00E951DE"/>
    <w:rsid w:val="00E9735C"/>
    <w:rsid w:val="00EA1AF4"/>
    <w:rsid w:val="00EA2406"/>
    <w:rsid w:val="00EA3B77"/>
    <w:rsid w:val="00EA4A9F"/>
    <w:rsid w:val="00EA78B2"/>
    <w:rsid w:val="00EB157B"/>
    <w:rsid w:val="00EB17BA"/>
    <w:rsid w:val="00EB2A96"/>
    <w:rsid w:val="00EB354E"/>
    <w:rsid w:val="00EB3C96"/>
    <w:rsid w:val="00EB62ED"/>
    <w:rsid w:val="00EB633F"/>
    <w:rsid w:val="00EC0E1C"/>
    <w:rsid w:val="00EC17DB"/>
    <w:rsid w:val="00EC4DD6"/>
    <w:rsid w:val="00EC55C7"/>
    <w:rsid w:val="00EC7072"/>
    <w:rsid w:val="00EC7F2E"/>
    <w:rsid w:val="00ED14ED"/>
    <w:rsid w:val="00ED3D3D"/>
    <w:rsid w:val="00EE0E57"/>
    <w:rsid w:val="00EE2505"/>
    <w:rsid w:val="00EE559B"/>
    <w:rsid w:val="00EE5853"/>
    <w:rsid w:val="00EE599D"/>
    <w:rsid w:val="00EE6836"/>
    <w:rsid w:val="00EF4421"/>
    <w:rsid w:val="00EF7205"/>
    <w:rsid w:val="00F01468"/>
    <w:rsid w:val="00F02380"/>
    <w:rsid w:val="00F0265D"/>
    <w:rsid w:val="00F03F52"/>
    <w:rsid w:val="00F10069"/>
    <w:rsid w:val="00F124DA"/>
    <w:rsid w:val="00F204C4"/>
    <w:rsid w:val="00F218EF"/>
    <w:rsid w:val="00F24908"/>
    <w:rsid w:val="00F25FB4"/>
    <w:rsid w:val="00F26E03"/>
    <w:rsid w:val="00F33DD5"/>
    <w:rsid w:val="00F35C2F"/>
    <w:rsid w:val="00F36352"/>
    <w:rsid w:val="00F40C68"/>
    <w:rsid w:val="00F4223A"/>
    <w:rsid w:val="00F45E3F"/>
    <w:rsid w:val="00F518D8"/>
    <w:rsid w:val="00F53115"/>
    <w:rsid w:val="00F53217"/>
    <w:rsid w:val="00F542F1"/>
    <w:rsid w:val="00F55093"/>
    <w:rsid w:val="00F564C7"/>
    <w:rsid w:val="00F571B3"/>
    <w:rsid w:val="00F63E00"/>
    <w:rsid w:val="00F64DA3"/>
    <w:rsid w:val="00F64EB9"/>
    <w:rsid w:val="00F66A8A"/>
    <w:rsid w:val="00F6716A"/>
    <w:rsid w:val="00F712FA"/>
    <w:rsid w:val="00F7288F"/>
    <w:rsid w:val="00F74DAC"/>
    <w:rsid w:val="00F752D1"/>
    <w:rsid w:val="00F76894"/>
    <w:rsid w:val="00F76952"/>
    <w:rsid w:val="00F84605"/>
    <w:rsid w:val="00F84A9E"/>
    <w:rsid w:val="00F84C7B"/>
    <w:rsid w:val="00F8620D"/>
    <w:rsid w:val="00F86542"/>
    <w:rsid w:val="00F95FAA"/>
    <w:rsid w:val="00F96C6F"/>
    <w:rsid w:val="00FA1455"/>
    <w:rsid w:val="00FA16DB"/>
    <w:rsid w:val="00FA3083"/>
    <w:rsid w:val="00FA376F"/>
    <w:rsid w:val="00FA4DF2"/>
    <w:rsid w:val="00FA5465"/>
    <w:rsid w:val="00FA54DD"/>
    <w:rsid w:val="00FA7E36"/>
    <w:rsid w:val="00FB03B8"/>
    <w:rsid w:val="00FB0FCA"/>
    <w:rsid w:val="00FB2C48"/>
    <w:rsid w:val="00FC2ECB"/>
    <w:rsid w:val="00FC4565"/>
    <w:rsid w:val="00FC4A67"/>
    <w:rsid w:val="00FC787B"/>
    <w:rsid w:val="00FD04A6"/>
    <w:rsid w:val="00FD19CB"/>
    <w:rsid w:val="00FD7C96"/>
    <w:rsid w:val="00FE0FDF"/>
    <w:rsid w:val="00FE1C7F"/>
    <w:rsid w:val="00FE239B"/>
    <w:rsid w:val="00FE4754"/>
    <w:rsid w:val="00FF0D8B"/>
    <w:rsid w:val="00FF1633"/>
    <w:rsid w:val="00FF30B5"/>
    <w:rsid w:val="00FF35D9"/>
    <w:rsid w:val="00FF3D5F"/>
    <w:rsid w:val="00FF6608"/>
    <w:rsid w:val="00FF6C0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9F784BB"/>
  <w14:defaultImageDpi w14:val="96"/>
  <w15:docId w15:val="{D8BACB38-1B95-42E5-BDFA-C10D3FC32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2" w:unhideWhenUsed="1" w:qFormat="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952"/>
    <w:pPr>
      <w:spacing w:after="0" w:line="240" w:lineRule="auto"/>
    </w:pPr>
    <w:rPr>
      <w:rFonts w:ascii="Arial" w:hAnsi="Arial"/>
      <w:szCs w:val="24"/>
    </w:rPr>
  </w:style>
  <w:style w:type="paragraph" w:styleId="Heading1">
    <w:name w:val="heading 1"/>
    <w:basedOn w:val="Normal"/>
    <w:next w:val="Normal"/>
    <w:link w:val="Heading1Char"/>
    <w:uiPriority w:val="9"/>
    <w:semiHidden/>
    <w:qFormat/>
    <w:rsid w:val="006D6CAD"/>
    <w:pPr>
      <w:outlineLvl w:val="0"/>
    </w:pPr>
  </w:style>
  <w:style w:type="paragraph" w:styleId="Heading2">
    <w:name w:val="heading 2"/>
    <w:basedOn w:val="Heading1"/>
    <w:next w:val="Normal"/>
    <w:link w:val="Heading2Char"/>
    <w:uiPriority w:val="9"/>
    <w:semiHidden/>
    <w:qFormat/>
    <w:rsid w:val="006D6CAD"/>
    <w:pPr>
      <w:outlineLvl w:val="1"/>
    </w:pPr>
  </w:style>
  <w:style w:type="paragraph" w:styleId="Heading3">
    <w:name w:val="heading 3"/>
    <w:basedOn w:val="Heading2"/>
    <w:next w:val="Normal"/>
    <w:link w:val="Heading3Char"/>
    <w:uiPriority w:val="99"/>
    <w:semiHidden/>
    <w:qFormat/>
    <w:rsid w:val="00E52030"/>
    <w:pPr>
      <w:jc w:val="both"/>
      <w:outlineLvl w:val="2"/>
    </w:pPr>
    <w:rPr>
      <w:rFonts w:cs="Arial"/>
      <w:sz w:val="22"/>
      <w:szCs w:val="22"/>
      <w:lang w:eastAsia="en-US"/>
    </w:rPr>
  </w:style>
  <w:style w:type="paragraph" w:styleId="Heading4">
    <w:name w:val="heading 4"/>
    <w:basedOn w:val="Heading3"/>
    <w:next w:val="Normal"/>
    <w:link w:val="Heading4Char"/>
    <w:uiPriority w:val="99"/>
    <w:semiHidden/>
    <w:qFormat/>
    <w:rsid w:val="00E52030"/>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locked/>
    <w:rsid w:val="009C23A9"/>
    <w:rPr>
      <w:rFonts w:ascii="Arial" w:hAnsi="Arial" w:cs="Times New Roman"/>
      <w:sz w:val="20"/>
      <w:szCs w:val="20"/>
      <w:lang w:val="x-none" w:eastAsia="en-US"/>
    </w:rPr>
  </w:style>
  <w:style w:type="character" w:customStyle="1" w:styleId="Heading2Char">
    <w:name w:val="Heading 2 Char"/>
    <w:basedOn w:val="DefaultParagraphFont"/>
    <w:link w:val="Heading2"/>
    <w:uiPriority w:val="9"/>
    <w:semiHidden/>
    <w:locked/>
    <w:rsid w:val="009C23A9"/>
    <w:rPr>
      <w:rFonts w:ascii="Arial" w:hAnsi="Arial" w:cs="Times New Roman"/>
      <w:sz w:val="20"/>
      <w:szCs w:val="20"/>
      <w:lang w:val="x-none" w:eastAsia="en-US"/>
    </w:rPr>
  </w:style>
  <w:style w:type="paragraph" w:customStyle="1" w:styleId="MLAnnexureHeading">
    <w:name w:val="ML_AnnexureHeading"/>
    <w:basedOn w:val="MLNormal"/>
    <w:next w:val="MLBodyText"/>
    <w:qFormat/>
    <w:rsid w:val="00F76952"/>
    <w:pPr>
      <w:keepNext/>
      <w:pageBreakBefore/>
      <w:widowControl w:val="0"/>
      <w:numPr>
        <w:numId w:val="3"/>
      </w:numPr>
      <w:jc w:val="right"/>
      <w:outlineLvl w:val="0"/>
    </w:pPr>
    <w:rPr>
      <w:rFonts w:eastAsia="Arial" w:cs="Arial"/>
      <w:b/>
      <w:color w:val="808080"/>
      <w:sz w:val="28"/>
      <w:szCs w:val="36"/>
    </w:rPr>
  </w:style>
  <w:style w:type="paragraph" w:customStyle="1" w:styleId="MLNormal">
    <w:name w:val="ML_Normal"/>
    <w:basedOn w:val="Normal"/>
    <w:rsid w:val="00F76952"/>
    <w:pPr>
      <w:spacing w:after="240"/>
      <w:jc w:val="both"/>
    </w:pPr>
    <w:rPr>
      <w:szCs w:val="20"/>
      <w:lang w:eastAsia="en-US"/>
    </w:rPr>
  </w:style>
  <w:style w:type="paragraph" w:customStyle="1" w:styleId="MLBackground1">
    <w:name w:val="ML_Background1"/>
    <w:basedOn w:val="MLNormal"/>
    <w:qFormat/>
    <w:rsid w:val="00F76952"/>
    <w:pPr>
      <w:widowControl w:val="0"/>
      <w:numPr>
        <w:numId w:val="7"/>
      </w:numPr>
    </w:pPr>
    <w:rPr>
      <w:rFonts w:eastAsia="Arial" w:cs="Arial"/>
      <w:szCs w:val="21"/>
    </w:rPr>
  </w:style>
  <w:style w:type="paragraph" w:customStyle="1" w:styleId="MLBackground2">
    <w:name w:val="ML_Background2"/>
    <w:basedOn w:val="MLNormal"/>
    <w:rsid w:val="00F76952"/>
    <w:pPr>
      <w:widowControl w:val="0"/>
      <w:numPr>
        <w:ilvl w:val="1"/>
        <w:numId w:val="7"/>
      </w:numPr>
    </w:pPr>
    <w:rPr>
      <w:rFonts w:eastAsia="Arial" w:cs="Arial"/>
      <w:szCs w:val="21"/>
    </w:rPr>
  </w:style>
  <w:style w:type="paragraph" w:customStyle="1" w:styleId="MLBackground3">
    <w:name w:val="ML_Background3"/>
    <w:basedOn w:val="MLNormal"/>
    <w:rsid w:val="00F76952"/>
    <w:pPr>
      <w:widowControl w:val="0"/>
      <w:numPr>
        <w:ilvl w:val="2"/>
        <w:numId w:val="7"/>
      </w:numPr>
    </w:pPr>
    <w:rPr>
      <w:rFonts w:eastAsia="Arial" w:cs="Arial"/>
      <w:szCs w:val="21"/>
    </w:rPr>
  </w:style>
  <w:style w:type="paragraph" w:customStyle="1" w:styleId="MLBodyText">
    <w:name w:val="ML_BodyText"/>
    <w:basedOn w:val="MLNormal"/>
    <w:qFormat/>
    <w:rsid w:val="00F76952"/>
  </w:style>
  <w:style w:type="paragraph" w:customStyle="1" w:styleId="MLBullet0">
    <w:name w:val="ML_Bullet0"/>
    <w:basedOn w:val="MLNormal"/>
    <w:qFormat/>
    <w:rsid w:val="00F76952"/>
    <w:pPr>
      <w:numPr>
        <w:numId w:val="5"/>
      </w:numPr>
    </w:pPr>
    <w:rPr>
      <w:rFonts w:eastAsia="MS Mincho"/>
    </w:rPr>
  </w:style>
  <w:style w:type="paragraph" w:customStyle="1" w:styleId="MLBullet1">
    <w:name w:val="ML_Bullet1"/>
    <w:basedOn w:val="MLNormal"/>
    <w:rsid w:val="00F76952"/>
    <w:pPr>
      <w:numPr>
        <w:ilvl w:val="1"/>
        <w:numId w:val="5"/>
      </w:numPr>
    </w:pPr>
    <w:rPr>
      <w:rFonts w:eastAsia="MS Mincho"/>
    </w:rPr>
  </w:style>
  <w:style w:type="paragraph" w:customStyle="1" w:styleId="MLBullet2">
    <w:name w:val="ML_Bullet2"/>
    <w:basedOn w:val="MLNormal"/>
    <w:rsid w:val="00F76952"/>
    <w:pPr>
      <w:numPr>
        <w:ilvl w:val="2"/>
        <w:numId w:val="5"/>
      </w:numPr>
    </w:pPr>
    <w:rPr>
      <w:rFonts w:eastAsia="MS Mincho"/>
    </w:rPr>
  </w:style>
  <w:style w:type="paragraph" w:customStyle="1" w:styleId="MLBullet3">
    <w:name w:val="ML_Bullet3"/>
    <w:basedOn w:val="MLNormal"/>
    <w:rsid w:val="00F76952"/>
    <w:pPr>
      <w:numPr>
        <w:ilvl w:val="3"/>
        <w:numId w:val="5"/>
      </w:numPr>
    </w:pPr>
    <w:rPr>
      <w:rFonts w:eastAsia="MS Mincho"/>
    </w:rPr>
  </w:style>
  <w:style w:type="paragraph" w:customStyle="1" w:styleId="MLBullet4">
    <w:name w:val="ML_Bullet4"/>
    <w:basedOn w:val="MLNormal"/>
    <w:rsid w:val="00F76952"/>
    <w:pPr>
      <w:numPr>
        <w:ilvl w:val="4"/>
        <w:numId w:val="5"/>
      </w:numPr>
    </w:pPr>
    <w:rPr>
      <w:rFonts w:eastAsia="MS Mincho"/>
    </w:rPr>
  </w:style>
  <w:style w:type="paragraph" w:customStyle="1" w:styleId="MLBullet5">
    <w:name w:val="ML_Bullet5"/>
    <w:basedOn w:val="MLNormal"/>
    <w:rsid w:val="00F76952"/>
    <w:pPr>
      <w:numPr>
        <w:ilvl w:val="5"/>
        <w:numId w:val="5"/>
      </w:numPr>
    </w:pPr>
    <w:rPr>
      <w:rFonts w:eastAsia="MS Mincho"/>
    </w:rPr>
  </w:style>
  <w:style w:type="paragraph" w:customStyle="1" w:styleId="MLFooter">
    <w:name w:val="ML_Footer"/>
    <w:basedOn w:val="MLNormal"/>
    <w:qFormat/>
    <w:rsid w:val="00F76952"/>
    <w:pPr>
      <w:spacing w:after="0"/>
      <w:jc w:val="left"/>
    </w:pPr>
    <w:rPr>
      <w:sz w:val="18"/>
    </w:rPr>
  </w:style>
  <w:style w:type="paragraph" w:customStyle="1" w:styleId="MLHeadingCaps">
    <w:name w:val="ML_HeadingCaps"/>
    <w:basedOn w:val="MLNormal"/>
    <w:next w:val="MLBodyText"/>
    <w:qFormat/>
    <w:rsid w:val="00F76952"/>
    <w:pPr>
      <w:keepNext/>
      <w:keepLines/>
      <w:spacing w:after="120"/>
      <w:jc w:val="left"/>
    </w:pPr>
    <w:rPr>
      <w:b/>
      <w:caps/>
    </w:rPr>
  </w:style>
  <w:style w:type="paragraph" w:customStyle="1" w:styleId="MLHeadingDeed">
    <w:name w:val="ML_HeadingDeed"/>
    <w:basedOn w:val="MLNormal"/>
    <w:next w:val="MLBodyText"/>
    <w:qFormat/>
    <w:rsid w:val="00F76952"/>
    <w:pPr>
      <w:keepNext/>
      <w:jc w:val="left"/>
    </w:pPr>
    <w:rPr>
      <w:b/>
      <w:color w:val="003366"/>
      <w:sz w:val="28"/>
    </w:rPr>
  </w:style>
  <w:style w:type="paragraph" w:customStyle="1" w:styleId="MLHeadingNoCaps">
    <w:name w:val="ML_HeadingNoCaps"/>
    <w:basedOn w:val="MLNormal"/>
    <w:next w:val="MLBodyText"/>
    <w:qFormat/>
    <w:rsid w:val="00F76952"/>
    <w:pPr>
      <w:keepNext/>
      <w:keepLines/>
      <w:spacing w:after="120"/>
      <w:jc w:val="left"/>
    </w:pPr>
    <w:rPr>
      <w:b/>
    </w:rPr>
  </w:style>
  <w:style w:type="paragraph" w:customStyle="1" w:styleId="MLHeadingTitle">
    <w:name w:val="ML_HeadingTitle"/>
    <w:basedOn w:val="MLNormal"/>
    <w:next w:val="MLBodyText"/>
    <w:qFormat/>
    <w:rsid w:val="00F76952"/>
    <w:pPr>
      <w:keepNext/>
      <w:keepLines/>
      <w:spacing w:after="360"/>
      <w:jc w:val="center"/>
    </w:pPr>
    <w:rPr>
      <w:b/>
      <w:caps/>
      <w:color w:val="003366"/>
      <w:sz w:val="32"/>
    </w:rPr>
  </w:style>
  <w:style w:type="paragraph" w:customStyle="1" w:styleId="MLIndent1">
    <w:name w:val="ML_Indent1"/>
    <w:basedOn w:val="MLNormal"/>
    <w:qFormat/>
    <w:rsid w:val="00F76952"/>
    <w:pPr>
      <w:ind w:left="709"/>
    </w:pPr>
  </w:style>
  <w:style w:type="paragraph" w:customStyle="1" w:styleId="MLIndent2">
    <w:name w:val="ML_Indent2"/>
    <w:basedOn w:val="MLNormal"/>
    <w:rsid w:val="00F76952"/>
    <w:pPr>
      <w:ind w:left="1418"/>
    </w:pPr>
  </w:style>
  <w:style w:type="paragraph" w:customStyle="1" w:styleId="MLIndent3">
    <w:name w:val="ML_Indent3"/>
    <w:basedOn w:val="MLNormal"/>
    <w:rsid w:val="00F76952"/>
    <w:pPr>
      <w:ind w:left="2126"/>
    </w:pPr>
  </w:style>
  <w:style w:type="paragraph" w:customStyle="1" w:styleId="MLIndent4">
    <w:name w:val="ML_Indent4"/>
    <w:basedOn w:val="MLNormal"/>
    <w:rsid w:val="00F76952"/>
    <w:pPr>
      <w:ind w:left="2835"/>
    </w:pPr>
  </w:style>
  <w:style w:type="paragraph" w:customStyle="1" w:styleId="MLIndent5">
    <w:name w:val="ML_Indent5"/>
    <w:basedOn w:val="MLNormal"/>
    <w:rsid w:val="00F76952"/>
    <w:pPr>
      <w:ind w:left="3544"/>
    </w:pPr>
  </w:style>
  <w:style w:type="paragraph" w:customStyle="1" w:styleId="MLIndent6">
    <w:name w:val="ML_Indent6"/>
    <w:basedOn w:val="MLNormal"/>
    <w:rsid w:val="00F76952"/>
    <w:pPr>
      <w:ind w:left="4253"/>
    </w:pPr>
  </w:style>
  <w:style w:type="paragraph" w:customStyle="1" w:styleId="MLNumber0">
    <w:name w:val="ML_Number0"/>
    <w:basedOn w:val="MLNormal"/>
    <w:next w:val="MLNumber1"/>
    <w:qFormat/>
    <w:rsid w:val="00F76952"/>
    <w:pPr>
      <w:keepNext/>
      <w:numPr>
        <w:numId w:val="2"/>
      </w:numPr>
      <w:spacing w:after="120"/>
      <w:jc w:val="left"/>
    </w:pPr>
    <w:rPr>
      <w:b/>
      <w:bCs/>
    </w:rPr>
  </w:style>
  <w:style w:type="paragraph" w:customStyle="1" w:styleId="MLNumber1">
    <w:name w:val="ML_Number1"/>
    <w:basedOn w:val="MLNormal"/>
    <w:next w:val="MLIndent1"/>
    <w:qFormat/>
    <w:rsid w:val="00F76952"/>
    <w:pPr>
      <w:keepNext/>
      <w:numPr>
        <w:ilvl w:val="1"/>
        <w:numId w:val="2"/>
      </w:numPr>
      <w:jc w:val="left"/>
    </w:pPr>
    <w:rPr>
      <w:b/>
      <w:caps/>
    </w:rPr>
  </w:style>
  <w:style w:type="paragraph" w:customStyle="1" w:styleId="MLNumber2">
    <w:name w:val="ML_Number2"/>
    <w:basedOn w:val="MLNormal"/>
    <w:next w:val="MLIndent1"/>
    <w:rsid w:val="00F76952"/>
    <w:pPr>
      <w:keepNext/>
      <w:numPr>
        <w:ilvl w:val="2"/>
        <w:numId w:val="2"/>
      </w:numPr>
      <w:jc w:val="left"/>
    </w:pPr>
    <w:rPr>
      <w:b/>
    </w:rPr>
  </w:style>
  <w:style w:type="paragraph" w:customStyle="1" w:styleId="MLNumber2NB">
    <w:name w:val="ML_Number2NB"/>
    <w:basedOn w:val="MLNumber2"/>
    <w:rsid w:val="00F76952"/>
    <w:pPr>
      <w:keepNext w:val="0"/>
      <w:jc w:val="both"/>
    </w:pPr>
    <w:rPr>
      <w:b w:val="0"/>
    </w:rPr>
  </w:style>
  <w:style w:type="paragraph" w:customStyle="1" w:styleId="MLNumber3">
    <w:name w:val="ML_Number3"/>
    <w:basedOn w:val="MLNormal"/>
    <w:link w:val="MLNumber3Char"/>
    <w:rsid w:val="00F76952"/>
    <w:pPr>
      <w:numPr>
        <w:ilvl w:val="3"/>
        <w:numId w:val="2"/>
      </w:numPr>
    </w:pPr>
  </w:style>
  <w:style w:type="paragraph" w:customStyle="1" w:styleId="MLNumber3B">
    <w:name w:val="ML_Number3B"/>
    <w:basedOn w:val="MLNumber3"/>
    <w:rsid w:val="00F76952"/>
    <w:pPr>
      <w:keepNext/>
      <w:jc w:val="left"/>
    </w:pPr>
    <w:rPr>
      <w:b/>
    </w:rPr>
  </w:style>
  <w:style w:type="paragraph" w:customStyle="1" w:styleId="MLNumber4">
    <w:name w:val="ML_Number4"/>
    <w:basedOn w:val="MLNormal"/>
    <w:rsid w:val="00F76952"/>
    <w:pPr>
      <w:numPr>
        <w:ilvl w:val="4"/>
        <w:numId w:val="2"/>
      </w:numPr>
    </w:pPr>
  </w:style>
  <w:style w:type="paragraph" w:customStyle="1" w:styleId="MLNumber5">
    <w:name w:val="ML_Number5"/>
    <w:basedOn w:val="MLNormal"/>
    <w:rsid w:val="00F76952"/>
    <w:pPr>
      <w:numPr>
        <w:ilvl w:val="5"/>
        <w:numId w:val="2"/>
      </w:numPr>
    </w:pPr>
  </w:style>
  <w:style w:type="paragraph" w:customStyle="1" w:styleId="MLNumber6">
    <w:name w:val="ML_Number6"/>
    <w:basedOn w:val="MLNormal"/>
    <w:rsid w:val="00F76952"/>
    <w:pPr>
      <w:numPr>
        <w:ilvl w:val="6"/>
        <w:numId w:val="2"/>
      </w:numPr>
    </w:pPr>
  </w:style>
  <w:style w:type="paragraph" w:customStyle="1" w:styleId="MLNumber7">
    <w:name w:val="ML_Number7"/>
    <w:basedOn w:val="MLNormal"/>
    <w:rsid w:val="00F76952"/>
    <w:pPr>
      <w:numPr>
        <w:ilvl w:val="7"/>
        <w:numId w:val="2"/>
      </w:numPr>
    </w:pPr>
  </w:style>
  <w:style w:type="paragraph" w:customStyle="1" w:styleId="MLNumberList">
    <w:name w:val="ML_NumberList"/>
    <w:basedOn w:val="MLNormal"/>
    <w:qFormat/>
    <w:rsid w:val="00F76952"/>
    <w:pPr>
      <w:numPr>
        <w:numId w:val="1"/>
      </w:numPr>
    </w:pPr>
    <w:rPr>
      <w:szCs w:val="24"/>
    </w:rPr>
  </w:style>
  <w:style w:type="paragraph" w:customStyle="1" w:styleId="MLSchedule0Heading">
    <w:name w:val="ML_Schedule0_Heading"/>
    <w:basedOn w:val="MLNormal"/>
    <w:next w:val="MLBodyText"/>
    <w:qFormat/>
    <w:rsid w:val="00F76952"/>
    <w:pPr>
      <w:keepNext/>
      <w:pageBreakBefore/>
      <w:widowControl w:val="0"/>
      <w:jc w:val="right"/>
      <w:outlineLvl w:val="0"/>
    </w:pPr>
    <w:rPr>
      <w:rFonts w:eastAsia="Arial" w:cs="Arial"/>
      <w:b/>
      <w:color w:val="808080"/>
      <w:sz w:val="28"/>
      <w:szCs w:val="21"/>
    </w:rPr>
  </w:style>
  <w:style w:type="paragraph" w:customStyle="1" w:styleId="MLSchedule1">
    <w:name w:val="ML_Schedule1"/>
    <w:basedOn w:val="MLNormal"/>
    <w:qFormat/>
    <w:rsid w:val="00F76952"/>
    <w:pPr>
      <w:widowControl w:val="0"/>
      <w:numPr>
        <w:ilvl w:val="1"/>
        <w:numId w:val="4"/>
      </w:numPr>
      <w:outlineLvl w:val="1"/>
    </w:pPr>
    <w:rPr>
      <w:rFonts w:eastAsia="Arial" w:cs="Arial"/>
      <w:szCs w:val="21"/>
    </w:rPr>
  </w:style>
  <w:style w:type="paragraph" w:customStyle="1" w:styleId="MLSchedule2">
    <w:name w:val="ML_Schedule2"/>
    <w:basedOn w:val="MLNormal"/>
    <w:rsid w:val="00F76952"/>
    <w:pPr>
      <w:widowControl w:val="0"/>
      <w:numPr>
        <w:ilvl w:val="2"/>
        <w:numId w:val="4"/>
      </w:numPr>
    </w:pPr>
    <w:rPr>
      <w:rFonts w:eastAsia="Arial" w:cs="Arial"/>
      <w:szCs w:val="21"/>
    </w:rPr>
  </w:style>
  <w:style w:type="paragraph" w:customStyle="1" w:styleId="MLSchedule3">
    <w:name w:val="ML_Schedule3"/>
    <w:basedOn w:val="MLNormal"/>
    <w:rsid w:val="00F76952"/>
    <w:pPr>
      <w:widowControl w:val="0"/>
      <w:numPr>
        <w:ilvl w:val="3"/>
        <w:numId w:val="4"/>
      </w:numPr>
    </w:pPr>
    <w:rPr>
      <w:rFonts w:eastAsia="Arial" w:cs="Arial"/>
      <w:szCs w:val="21"/>
    </w:rPr>
  </w:style>
  <w:style w:type="paragraph" w:customStyle="1" w:styleId="MLSchedule4">
    <w:name w:val="ML_Schedule4"/>
    <w:basedOn w:val="MLNormal"/>
    <w:rsid w:val="00F76952"/>
    <w:pPr>
      <w:numPr>
        <w:ilvl w:val="4"/>
        <w:numId w:val="4"/>
      </w:numPr>
    </w:pPr>
  </w:style>
  <w:style w:type="paragraph" w:customStyle="1" w:styleId="MLTableNumber">
    <w:name w:val="ML_TableNumber"/>
    <w:basedOn w:val="MLNormal"/>
    <w:qFormat/>
    <w:rsid w:val="00F76952"/>
    <w:pPr>
      <w:numPr>
        <w:numId w:val="6"/>
      </w:numPr>
      <w:spacing w:after="0"/>
      <w:jc w:val="left"/>
    </w:pPr>
    <w:rPr>
      <w:rFonts w:eastAsia="MS Mincho"/>
    </w:rPr>
  </w:style>
  <w:style w:type="paragraph" w:customStyle="1" w:styleId="MLTableText">
    <w:name w:val="ML_TableText"/>
    <w:basedOn w:val="MLNormal"/>
    <w:qFormat/>
    <w:rsid w:val="00F76952"/>
    <w:pPr>
      <w:spacing w:after="0"/>
      <w:jc w:val="left"/>
    </w:pPr>
    <w:rPr>
      <w:rFonts w:eastAsia="MS Mincho"/>
    </w:rPr>
  </w:style>
  <w:style w:type="paragraph" w:styleId="TOC1">
    <w:name w:val="toc 1"/>
    <w:basedOn w:val="Normal"/>
    <w:next w:val="Normal"/>
    <w:autoRedefine/>
    <w:uiPriority w:val="39"/>
    <w:rsid w:val="00F76952"/>
    <w:pPr>
      <w:tabs>
        <w:tab w:val="left" w:pos="425"/>
        <w:tab w:val="right" w:leader="dot" w:pos="9021"/>
      </w:tabs>
      <w:spacing w:before="120" w:after="120"/>
      <w:ind w:left="426" w:hanging="426"/>
    </w:pPr>
    <w:rPr>
      <w:b/>
      <w:caps/>
      <w:noProof/>
      <w:szCs w:val="20"/>
      <w:lang w:eastAsia="en-US"/>
    </w:rPr>
  </w:style>
  <w:style w:type="paragraph" w:styleId="TOC2">
    <w:name w:val="toc 2"/>
    <w:basedOn w:val="Normal"/>
    <w:next w:val="Normal"/>
    <w:autoRedefine/>
    <w:uiPriority w:val="39"/>
    <w:rsid w:val="00F76952"/>
    <w:pPr>
      <w:tabs>
        <w:tab w:val="left" w:pos="992"/>
        <w:tab w:val="right" w:leader="dot" w:pos="9021"/>
      </w:tabs>
      <w:ind w:left="993" w:hanging="567"/>
    </w:pPr>
    <w:rPr>
      <w:smallCaps/>
      <w:noProof/>
      <w:color w:val="5F5F5F"/>
      <w:szCs w:val="20"/>
      <w:lang w:eastAsia="en-US"/>
    </w:rPr>
  </w:style>
  <w:style w:type="paragraph" w:styleId="BalloonText">
    <w:name w:val="Balloon Text"/>
    <w:basedOn w:val="Normal"/>
    <w:link w:val="BalloonTextChar"/>
    <w:uiPriority w:val="99"/>
    <w:semiHidden/>
    <w:rsid w:val="00A7716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7169"/>
    <w:rPr>
      <w:rFonts w:ascii="Tahoma" w:hAnsi="Tahoma" w:cs="Tahoma"/>
      <w:sz w:val="16"/>
      <w:szCs w:val="16"/>
    </w:rPr>
  </w:style>
  <w:style w:type="paragraph" w:styleId="TOC3">
    <w:name w:val="toc 3"/>
    <w:basedOn w:val="Normal"/>
    <w:next w:val="Normal"/>
    <w:autoRedefine/>
    <w:uiPriority w:val="39"/>
    <w:unhideWhenUsed/>
    <w:rsid w:val="00F76952"/>
    <w:pPr>
      <w:tabs>
        <w:tab w:val="left" w:pos="1559"/>
        <w:tab w:val="right" w:leader="dot" w:pos="9021"/>
      </w:tabs>
      <w:spacing w:before="120" w:after="120"/>
      <w:ind w:left="1559" w:hanging="1559"/>
    </w:pPr>
    <w:rPr>
      <w:b/>
      <w:caps/>
    </w:rPr>
  </w:style>
  <w:style w:type="paragraph" w:styleId="Header">
    <w:name w:val="header"/>
    <w:aliases w:val="HeaderPort"/>
    <w:basedOn w:val="Normal"/>
    <w:link w:val="HeaderChar"/>
    <w:rsid w:val="00DB5B34"/>
    <w:pPr>
      <w:tabs>
        <w:tab w:val="center" w:pos="4513"/>
        <w:tab w:val="right" w:pos="9026"/>
      </w:tabs>
    </w:pPr>
  </w:style>
  <w:style w:type="character" w:customStyle="1" w:styleId="HeaderChar">
    <w:name w:val="Header Char"/>
    <w:aliases w:val="HeaderPort Char"/>
    <w:basedOn w:val="DefaultParagraphFont"/>
    <w:link w:val="Header"/>
    <w:locked/>
    <w:rsid w:val="00DB5B34"/>
    <w:rPr>
      <w:rFonts w:ascii="Arial" w:hAnsi="Arial" w:cs="Times New Roman"/>
      <w:sz w:val="24"/>
      <w:szCs w:val="24"/>
    </w:rPr>
  </w:style>
  <w:style w:type="paragraph" w:styleId="Footer">
    <w:name w:val="footer"/>
    <w:basedOn w:val="Normal"/>
    <w:link w:val="FooterChar"/>
    <w:uiPriority w:val="99"/>
    <w:rsid w:val="00DB5B34"/>
    <w:pPr>
      <w:tabs>
        <w:tab w:val="center" w:pos="4513"/>
        <w:tab w:val="right" w:pos="9026"/>
      </w:tabs>
    </w:pPr>
  </w:style>
  <w:style w:type="character" w:customStyle="1" w:styleId="FooterChar">
    <w:name w:val="Footer Char"/>
    <w:basedOn w:val="DefaultParagraphFont"/>
    <w:link w:val="Footer"/>
    <w:uiPriority w:val="99"/>
    <w:locked/>
    <w:rsid w:val="00DB5B34"/>
    <w:rPr>
      <w:rFonts w:ascii="Arial" w:hAnsi="Arial" w:cs="Times New Roman"/>
      <w:sz w:val="24"/>
      <w:szCs w:val="24"/>
    </w:rPr>
  </w:style>
  <w:style w:type="table" w:styleId="TableGrid">
    <w:name w:val="Table Grid"/>
    <w:basedOn w:val="TableNormal"/>
    <w:uiPriority w:val="59"/>
    <w:rsid w:val="00420908"/>
    <w:pPr>
      <w:spacing w:after="0" w:line="240" w:lineRule="auto"/>
    </w:pPr>
    <w:rPr>
      <w:rFonts w:asciiTheme="minorHAnsi" w:eastAsiaTheme="minorEastAsia"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9"/>
    <w:semiHidden/>
    <w:locked/>
    <w:rsid w:val="0020621A"/>
    <w:rPr>
      <w:rFonts w:ascii="Arial" w:hAnsi="Arial" w:cs="Arial"/>
      <w:lang w:val="x-none" w:eastAsia="en-US"/>
    </w:rPr>
  </w:style>
  <w:style w:type="character" w:customStyle="1" w:styleId="Heading4Char">
    <w:name w:val="Heading 4 Char"/>
    <w:basedOn w:val="DefaultParagraphFont"/>
    <w:link w:val="Heading4"/>
    <w:uiPriority w:val="99"/>
    <w:semiHidden/>
    <w:locked/>
    <w:rsid w:val="0020621A"/>
    <w:rPr>
      <w:rFonts w:ascii="Arial" w:hAnsi="Arial" w:cs="Arial"/>
      <w:lang w:val="x-none" w:eastAsia="en-US"/>
    </w:rPr>
  </w:style>
  <w:style w:type="character" w:styleId="Hyperlink">
    <w:name w:val="Hyperlink"/>
    <w:basedOn w:val="DefaultParagraphFont"/>
    <w:uiPriority w:val="99"/>
    <w:semiHidden/>
    <w:rsid w:val="00C043E2"/>
    <w:rPr>
      <w:color w:val="0000FF" w:themeColor="hyperlink"/>
      <w:u w:val="single"/>
    </w:rPr>
  </w:style>
  <w:style w:type="character" w:styleId="CommentReference">
    <w:name w:val="annotation reference"/>
    <w:basedOn w:val="DefaultParagraphFont"/>
    <w:uiPriority w:val="99"/>
    <w:semiHidden/>
    <w:rsid w:val="000E3CA0"/>
    <w:rPr>
      <w:sz w:val="16"/>
      <w:szCs w:val="16"/>
    </w:rPr>
  </w:style>
  <w:style w:type="paragraph" w:styleId="CommentText">
    <w:name w:val="annotation text"/>
    <w:basedOn w:val="Normal"/>
    <w:link w:val="CommentTextChar"/>
    <w:uiPriority w:val="99"/>
    <w:semiHidden/>
    <w:rsid w:val="000E3CA0"/>
    <w:rPr>
      <w:szCs w:val="20"/>
    </w:rPr>
  </w:style>
  <w:style w:type="character" w:customStyle="1" w:styleId="CommentTextChar">
    <w:name w:val="Comment Text Char"/>
    <w:basedOn w:val="DefaultParagraphFont"/>
    <w:link w:val="CommentText"/>
    <w:uiPriority w:val="99"/>
    <w:semiHidden/>
    <w:rsid w:val="000E3CA0"/>
    <w:rPr>
      <w:rFonts w:ascii="Arial" w:hAnsi="Arial"/>
    </w:rPr>
  </w:style>
  <w:style w:type="paragraph" w:styleId="CommentSubject">
    <w:name w:val="annotation subject"/>
    <w:basedOn w:val="CommentText"/>
    <w:next w:val="CommentText"/>
    <w:link w:val="CommentSubjectChar"/>
    <w:uiPriority w:val="99"/>
    <w:semiHidden/>
    <w:rsid w:val="000E3CA0"/>
    <w:rPr>
      <w:b/>
      <w:bCs/>
    </w:rPr>
  </w:style>
  <w:style w:type="character" w:customStyle="1" w:styleId="CommentSubjectChar">
    <w:name w:val="Comment Subject Char"/>
    <w:basedOn w:val="CommentTextChar"/>
    <w:link w:val="CommentSubject"/>
    <w:uiPriority w:val="99"/>
    <w:semiHidden/>
    <w:rsid w:val="000E3CA0"/>
    <w:rPr>
      <w:rFonts w:ascii="Arial" w:hAnsi="Arial"/>
      <w:b/>
      <w:bCs/>
    </w:rPr>
  </w:style>
  <w:style w:type="paragraph" w:styleId="Revision">
    <w:name w:val="Revision"/>
    <w:hidden/>
    <w:uiPriority w:val="99"/>
    <w:semiHidden/>
    <w:rsid w:val="00A725CB"/>
    <w:pPr>
      <w:spacing w:after="0" w:line="240" w:lineRule="auto"/>
    </w:pPr>
    <w:rPr>
      <w:rFonts w:ascii="Arial" w:hAnsi="Arial"/>
      <w:szCs w:val="24"/>
    </w:rPr>
  </w:style>
  <w:style w:type="paragraph" w:styleId="ListParagraph">
    <w:name w:val="List Paragraph"/>
    <w:basedOn w:val="Normal"/>
    <w:link w:val="ListParagraphChar"/>
    <w:uiPriority w:val="34"/>
    <w:qFormat/>
    <w:rsid w:val="00261F6D"/>
    <w:pPr>
      <w:ind w:left="720"/>
      <w:contextualSpacing/>
    </w:pPr>
  </w:style>
  <w:style w:type="paragraph" w:styleId="TOCHeading">
    <w:name w:val="TOC Heading"/>
    <w:basedOn w:val="Heading1"/>
    <w:next w:val="Normal"/>
    <w:uiPriority w:val="39"/>
    <w:semiHidden/>
    <w:unhideWhenUsed/>
    <w:qFormat/>
    <w:rsid w:val="00DD4112"/>
    <w:pPr>
      <w:keepNext/>
      <w:keepLines/>
      <w:spacing w:before="480" w:line="276" w:lineRule="auto"/>
      <w:outlineLvl w:val="9"/>
    </w:pPr>
    <w:rPr>
      <w:rFonts w:asciiTheme="majorHAnsi" w:eastAsiaTheme="majorEastAsia" w:hAnsiTheme="majorHAnsi" w:cstheme="majorBidi"/>
      <w:b/>
      <w:bCs/>
      <w:color w:val="365F91" w:themeColor="accent1" w:themeShade="BF"/>
      <w:sz w:val="28"/>
      <w:szCs w:val="28"/>
      <w:lang w:val="en-US" w:eastAsia="ja-JP"/>
    </w:rPr>
  </w:style>
  <w:style w:type="paragraph" w:styleId="NormalWeb">
    <w:name w:val="Normal (Web)"/>
    <w:basedOn w:val="Normal"/>
    <w:uiPriority w:val="99"/>
    <w:semiHidden/>
    <w:unhideWhenUsed/>
    <w:rsid w:val="00AE35C2"/>
    <w:pPr>
      <w:spacing w:before="100" w:beforeAutospacing="1" w:after="100" w:afterAutospacing="1"/>
    </w:pPr>
    <w:rPr>
      <w:rFonts w:ascii="Times New Roman" w:hAnsi="Times New Roman"/>
      <w:sz w:val="24"/>
    </w:rPr>
  </w:style>
  <w:style w:type="character" w:styleId="Emphasis">
    <w:name w:val="Emphasis"/>
    <w:basedOn w:val="DefaultParagraphFont"/>
    <w:uiPriority w:val="20"/>
    <w:qFormat/>
    <w:rsid w:val="00E2490C"/>
    <w:rPr>
      <w:i/>
      <w:iCs/>
    </w:rPr>
  </w:style>
  <w:style w:type="paragraph" w:styleId="FootnoteText">
    <w:name w:val="footnote text"/>
    <w:basedOn w:val="Normal"/>
    <w:link w:val="FootnoteTextChar"/>
    <w:uiPriority w:val="99"/>
    <w:semiHidden/>
    <w:unhideWhenUsed/>
    <w:rsid w:val="003A7D6E"/>
    <w:rPr>
      <w:szCs w:val="20"/>
    </w:rPr>
  </w:style>
  <w:style w:type="character" w:customStyle="1" w:styleId="FootnoteTextChar">
    <w:name w:val="Footnote Text Char"/>
    <w:basedOn w:val="DefaultParagraphFont"/>
    <w:link w:val="FootnoteText"/>
    <w:uiPriority w:val="99"/>
    <w:semiHidden/>
    <w:rsid w:val="003A7D6E"/>
    <w:rPr>
      <w:rFonts w:ascii="Arial" w:hAnsi="Arial"/>
    </w:rPr>
  </w:style>
  <w:style w:type="character" w:styleId="FootnoteReference">
    <w:name w:val="footnote reference"/>
    <w:basedOn w:val="DefaultParagraphFont"/>
    <w:uiPriority w:val="99"/>
    <w:semiHidden/>
    <w:unhideWhenUsed/>
    <w:rsid w:val="003A7D6E"/>
    <w:rPr>
      <w:vertAlign w:val="superscript"/>
    </w:rPr>
  </w:style>
  <w:style w:type="paragraph" w:customStyle="1" w:styleId="Indent2">
    <w:name w:val="Indent 2"/>
    <w:basedOn w:val="Normal"/>
    <w:rsid w:val="00665DDA"/>
    <w:pPr>
      <w:spacing w:after="240"/>
      <w:ind w:left="737"/>
    </w:pPr>
    <w:rPr>
      <w:rFonts w:ascii="Times New Roman" w:hAnsi="Times New Roman"/>
      <w:sz w:val="23"/>
      <w:szCs w:val="20"/>
      <w:lang w:eastAsia="en-US"/>
    </w:rPr>
  </w:style>
  <w:style w:type="paragraph" w:customStyle="1" w:styleId="FSbullet">
    <w:name w:val="FSbullet"/>
    <w:basedOn w:val="Normal"/>
    <w:rsid w:val="004569C4"/>
    <w:pPr>
      <w:numPr>
        <w:ilvl w:val="8"/>
        <w:numId w:val="2"/>
      </w:numPr>
      <w:tabs>
        <w:tab w:val="clear" w:pos="0"/>
      </w:tabs>
      <w:spacing w:after="120" w:line="260" w:lineRule="atLeast"/>
    </w:pPr>
    <w:rPr>
      <w:szCs w:val="20"/>
      <w:lang w:eastAsia="en-US"/>
    </w:rPr>
  </w:style>
  <w:style w:type="paragraph" w:customStyle="1" w:styleId="FScheckbullet">
    <w:name w:val="FScheckbullet"/>
    <w:basedOn w:val="Normal"/>
    <w:rsid w:val="004569C4"/>
    <w:pPr>
      <w:numPr>
        <w:numId w:val="8"/>
      </w:numPr>
      <w:tabs>
        <w:tab w:val="clear" w:pos="643"/>
      </w:tabs>
      <w:spacing w:before="60" w:after="60" w:line="260" w:lineRule="atLeast"/>
      <w:ind w:left="709" w:hanging="284"/>
    </w:pPr>
    <w:rPr>
      <w:szCs w:val="20"/>
      <w:lang w:eastAsia="en-US"/>
    </w:rPr>
  </w:style>
  <w:style w:type="paragraph" w:customStyle="1" w:styleId="ML-SAIndent4">
    <w:name w:val="ML-SA_Indent4"/>
    <w:basedOn w:val="Normal"/>
    <w:rsid w:val="00DD4952"/>
    <w:pPr>
      <w:spacing w:after="240"/>
      <w:ind w:left="2835"/>
      <w:jc w:val="both"/>
    </w:pPr>
    <w:rPr>
      <w:szCs w:val="20"/>
      <w:lang w:eastAsia="en-US"/>
    </w:rPr>
  </w:style>
  <w:style w:type="character" w:customStyle="1" w:styleId="EItalic">
    <w:name w:val="EItalic"/>
    <w:rsid w:val="00EC17DB"/>
    <w:rPr>
      <w:i/>
    </w:rPr>
  </w:style>
  <w:style w:type="paragraph" w:styleId="NormalIndent">
    <w:name w:val="Normal Indent"/>
    <w:aliases w:val="Normal Indent Char Char,Normal Indent Char1"/>
    <w:basedOn w:val="Normal"/>
    <w:link w:val="NormalIndentChar"/>
    <w:uiPriority w:val="2"/>
    <w:qFormat/>
    <w:rsid w:val="00D137A6"/>
    <w:pPr>
      <w:spacing w:after="120" w:line="270" w:lineRule="atLeast"/>
      <w:ind w:left="851"/>
    </w:pPr>
    <w:rPr>
      <w:sz w:val="21"/>
      <w:szCs w:val="18"/>
      <w:lang w:val="x-none" w:eastAsia="x-none"/>
    </w:rPr>
  </w:style>
  <w:style w:type="character" w:customStyle="1" w:styleId="NormalIndentChar">
    <w:name w:val="Normal Indent Char"/>
    <w:aliases w:val="Normal Indent Char Char Char,Normal Indent Char1 Char"/>
    <w:link w:val="NormalIndent"/>
    <w:uiPriority w:val="2"/>
    <w:rsid w:val="00D137A6"/>
    <w:rPr>
      <w:rFonts w:ascii="Arial" w:hAnsi="Arial"/>
      <w:sz w:val="21"/>
      <w:szCs w:val="18"/>
      <w:lang w:val="x-none" w:eastAsia="x-none"/>
    </w:rPr>
  </w:style>
  <w:style w:type="paragraph" w:customStyle="1" w:styleId="ML-SAIndent1">
    <w:name w:val="ML-SA_Indent1"/>
    <w:basedOn w:val="Normal"/>
    <w:qFormat/>
    <w:rsid w:val="00556390"/>
    <w:pPr>
      <w:spacing w:after="240"/>
      <w:ind w:left="709"/>
      <w:jc w:val="both"/>
    </w:pPr>
    <w:rPr>
      <w:szCs w:val="20"/>
      <w:lang w:eastAsia="en-US"/>
    </w:rPr>
  </w:style>
  <w:style w:type="paragraph" w:customStyle="1" w:styleId="ML-SAIndent2">
    <w:name w:val="ML-SA_Indent2"/>
    <w:basedOn w:val="Normal"/>
    <w:rsid w:val="00556390"/>
    <w:pPr>
      <w:spacing w:after="240"/>
      <w:ind w:left="1418"/>
      <w:jc w:val="both"/>
    </w:pPr>
    <w:rPr>
      <w:szCs w:val="20"/>
      <w:lang w:eastAsia="en-US"/>
    </w:rPr>
  </w:style>
  <w:style w:type="paragraph" w:customStyle="1" w:styleId="ML-SANumber0">
    <w:name w:val="ML-SA_Number0"/>
    <w:basedOn w:val="Normal"/>
    <w:next w:val="ML-SANumber1"/>
    <w:qFormat/>
    <w:rsid w:val="00D220DE"/>
    <w:pPr>
      <w:keepNext/>
      <w:tabs>
        <w:tab w:val="num" w:pos="0"/>
      </w:tabs>
      <w:spacing w:after="120"/>
    </w:pPr>
    <w:rPr>
      <w:b/>
      <w:bCs/>
      <w:szCs w:val="20"/>
      <w:lang w:eastAsia="en-US"/>
    </w:rPr>
  </w:style>
  <w:style w:type="paragraph" w:customStyle="1" w:styleId="ML-SANumber1">
    <w:name w:val="ML-SA_Number1"/>
    <w:basedOn w:val="Normal"/>
    <w:next w:val="ML-SAIndent1"/>
    <w:qFormat/>
    <w:rsid w:val="00D220DE"/>
    <w:pPr>
      <w:keepNext/>
      <w:tabs>
        <w:tab w:val="num" w:pos="709"/>
      </w:tabs>
      <w:spacing w:after="240"/>
      <w:ind w:left="709" w:hanging="709"/>
    </w:pPr>
    <w:rPr>
      <w:b/>
      <w:caps/>
      <w:szCs w:val="20"/>
      <w:lang w:eastAsia="en-US"/>
    </w:rPr>
  </w:style>
  <w:style w:type="paragraph" w:customStyle="1" w:styleId="ML-SANumber2">
    <w:name w:val="ML-SA_Number2"/>
    <w:basedOn w:val="Normal"/>
    <w:next w:val="ML-SAIndent1"/>
    <w:rsid w:val="00D220DE"/>
    <w:pPr>
      <w:keepNext/>
      <w:tabs>
        <w:tab w:val="num" w:pos="709"/>
      </w:tabs>
      <w:spacing w:after="240"/>
      <w:ind w:left="709" w:hanging="709"/>
    </w:pPr>
    <w:rPr>
      <w:b/>
      <w:szCs w:val="20"/>
      <w:lang w:eastAsia="en-US"/>
    </w:rPr>
  </w:style>
  <w:style w:type="paragraph" w:customStyle="1" w:styleId="ML-SANumber3">
    <w:name w:val="ML-SA_Number3"/>
    <w:basedOn w:val="Normal"/>
    <w:rsid w:val="00D220DE"/>
    <w:pPr>
      <w:tabs>
        <w:tab w:val="num" w:pos="2978"/>
      </w:tabs>
      <w:spacing w:after="240"/>
      <w:ind w:left="2978" w:hanging="709"/>
      <w:jc w:val="both"/>
    </w:pPr>
    <w:rPr>
      <w:szCs w:val="20"/>
      <w:lang w:eastAsia="en-US"/>
    </w:rPr>
  </w:style>
  <w:style w:type="paragraph" w:customStyle="1" w:styleId="ML-SANumber4">
    <w:name w:val="ML-SA_Number4"/>
    <w:basedOn w:val="Normal"/>
    <w:rsid w:val="00D220DE"/>
    <w:pPr>
      <w:tabs>
        <w:tab w:val="num" w:pos="2126"/>
      </w:tabs>
      <w:spacing w:after="240"/>
      <w:ind w:left="2126" w:hanging="708"/>
      <w:jc w:val="both"/>
    </w:pPr>
    <w:rPr>
      <w:szCs w:val="20"/>
      <w:lang w:eastAsia="en-US"/>
    </w:rPr>
  </w:style>
  <w:style w:type="paragraph" w:customStyle="1" w:styleId="ML-SANumber5">
    <w:name w:val="ML-SA_Number5"/>
    <w:basedOn w:val="Normal"/>
    <w:rsid w:val="00D220DE"/>
    <w:pPr>
      <w:tabs>
        <w:tab w:val="num" w:pos="2835"/>
      </w:tabs>
      <w:spacing w:after="240"/>
      <w:ind w:left="2835" w:hanging="709"/>
      <w:jc w:val="both"/>
    </w:pPr>
    <w:rPr>
      <w:szCs w:val="20"/>
      <w:lang w:eastAsia="en-US"/>
    </w:rPr>
  </w:style>
  <w:style w:type="paragraph" w:customStyle="1" w:styleId="ML-SANumber6">
    <w:name w:val="ML-SA_Number6"/>
    <w:basedOn w:val="Normal"/>
    <w:rsid w:val="00D220DE"/>
    <w:pPr>
      <w:tabs>
        <w:tab w:val="num" w:pos="3544"/>
      </w:tabs>
      <w:spacing w:after="240"/>
      <w:ind w:left="3544" w:hanging="709"/>
      <w:jc w:val="both"/>
    </w:pPr>
    <w:rPr>
      <w:szCs w:val="20"/>
      <w:lang w:eastAsia="en-US"/>
    </w:rPr>
  </w:style>
  <w:style w:type="paragraph" w:customStyle="1" w:styleId="ML-SANumber7">
    <w:name w:val="ML-SA_Number7"/>
    <w:basedOn w:val="Normal"/>
    <w:rsid w:val="00D220DE"/>
    <w:pPr>
      <w:tabs>
        <w:tab w:val="num" w:pos="4253"/>
      </w:tabs>
      <w:spacing w:after="240"/>
      <w:ind w:left="4253" w:hanging="709"/>
      <w:jc w:val="both"/>
    </w:pPr>
    <w:rPr>
      <w:szCs w:val="20"/>
      <w:lang w:eastAsia="en-US"/>
    </w:rPr>
  </w:style>
  <w:style w:type="paragraph" w:customStyle="1" w:styleId="AnnexurePartBabcetc">
    <w:name w:val="Annexure Part B (a)(b)(c) etc"/>
    <w:basedOn w:val="Normal"/>
    <w:qFormat/>
    <w:rsid w:val="00070A32"/>
    <w:pPr>
      <w:spacing w:after="120"/>
      <w:jc w:val="both"/>
    </w:pPr>
    <w:rPr>
      <w:szCs w:val="20"/>
      <w:lang w:val="en-US" w:eastAsia="en-US"/>
    </w:rPr>
  </w:style>
  <w:style w:type="paragraph" w:customStyle="1" w:styleId="AnnexurePartBstyleforinsertiondeletionline2afterheading">
    <w:name w:val="Annexure Part B style for insertion/deletion line 2 after heading"/>
    <w:basedOn w:val="Normal"/>
    <w:qFormat/>
    <w:rsid w:val="00070A32"/>
    <w:pPr>
      <w:spacing w:before="120" w:after="120"/>
      <w:ind w:left="1418"/>
      <w:jc w:val="both"/>
    </w:pPr>
    <w:rPr>
      <w:iCs/>
      <w:szCs w:val="20"/>
      <w:lang w:val="en-US" w:eastAsia="en-US"/>
    </w:rPr>
  </w:style>
  <w:style w:type="paragraph" w:customStyle="1" w:styleId="B1">
    <w:name w:val="B1"/>
    <w:basedOn w:val="Normal"/>
    <w:rsid w:val="00070A32"/>
    <w:pPr>
      <w:tabs>
        <w:tab w:val="left" w:pos="567"/>
        <w:tab w:val="left" w:pos="1134"/>
        <w:tab w:val="left" w:pos="1701"/>
        <w:tab w:val="left" w:pos="2268"/>
      </w:tabs>
      <w:suppressAutoHyphens/>
      <w:spacing w:before="120" w:line="260" w:lineRule="exact"/>
      <w:jc w:val="both"/>
    </w:pPr>
    <w:rPr>
      <w:rFonts w:ascii="Times New Roman" w:hAnsi="Times New Roman"/>
      <w:color w:val="000000"/>
      <w:spacing w:val="6"/>
      <w:sz w:val="22"/>
      <w:szCs w:val="20"/>
      <w:lang w:eastAsia="en-US"/>
    </w:rPr>
  </w:style>
  <w:style w:type="paragraph" w:customStyle="1" w:styleId="B2">
    <w:name w:val="B2#"/>
    <w:basedOn w:val="B1"/>
    <w:rsid w:val="00070A32"/>
    <w:pPr>
      <w:numPr>
        <w:ilvl w:val="5"/>
        <w:numId w:val="11"/>
      </w:numPr>
      <w:tabs>
        <w:tab w:val="clear" w:pos="567"/>
      </w:tabs>
    </w:pPr>
  </w:style>
  <w:style w:type="paragraph" w:customStyle="1" w:styleId="B3">
    <w:name w:val="B3#"/>
    <w:basedOn w:val="B1"/>
    <w:rsid w:val="00070A32"/>
    <w:pPr>
      <w:numPr>
        <w:ilvl w:val="6"/>
        <w:numId w:val="11"/>
      </w:numPr>
      <w:tabs>
        <w:tab w:val="clear" w:pos="567"/>
        <w:tab w:val="clear" w:pos="2268"/>
        <w:tab w:val="left" w:pos="2835"/>
      </w:tabs>
    </w:pPr>
  </w:style>
  <w:style w:type="paragraph" w:customStyle="1" w:styleId="B4">
    <w:name w:val="B4#"/>
    <w:basedOn w:val="B1"/>
    <w:rsid w:val="00070A32"/>
    <w:pPr>
      <w:numPr>
        <w:ilvl w:val="7"/>
        <w:numId w:val="11"/>
      </w:numPr>
      <w:tabs>
        <w:tab w:val="clear" w:pos="567"/>
        <w:tab w:val="clear" w:pos="1701"/>
        <w:tab w:val="clear" w:pos="2268"/>
      </w:tabs>
    </w:pPr>
  </w:style>
  <w:style w:type="paragraph" w:customStyle="1" w:styleId="H2">
    <w:name w:val="H2#"/>
    <w:basedOn w:val="B1"/>
    <w:next w:val="B1"/>
    <w:rsid w:val="00070A32"/>
    <w:pPr>
      <w:keepNext/>
      <w:numPr>
        <w:ilvl w:val="1"/>
        <w:numId w:val="11"/>
      </w:numPr>
      <w:tabs>
        <w:tab w:val="clear" w:pos="567"/>
        <w:tab w:val="clear" w:pos="2268"/>
      </w:tabs>
      <w:spacing w:before="280"/>
      <w:ind w:left="0"/>
      <w:outlineLvl w:val="1"/>
    </w:pPr>
    <w:rPr>
      <w:b/>
    </w:rPr>
  </w:style>
  <w:style w:type="paragraph" w:customStyle="1" w:styleId="H1">
    <w:name w:val="H1#"/>
    <w:basedOn w:val="H2"/>
    <w:next w:val="B1"/>
    <w:rsid w:val="00070A32"/>
    <w:pPr>
      <w:numPr>
        <w:ilvl w:val="0"/>
      </w:numPr>
      <w:tabs>
        <w:tab w:val="left" w:pos="2268"/>
      </w:tabs>
      <w:jc w:val="left"/>
      <w:outlineLvl w:val="0"/>
    </w:pPr>
    <w:rPr>
      <w:spacing w:val="2"/>
    </w:rPr>
  </w:style>
  <w:style w:type="paragraph" w:styleId="ListBullet3">
    <w:name w:val="List Bullet 3"/>
    <w:basedOn w:val="Normal"/>
    <w:autoRedefine/>
    <w:semiHidden/>
    <w:rsid w:val="00070A32"/>
    <w:pPr>
      <w:numPr>
        <w:numId w:val="10"/>
      </w:numPr>
    </w:pPr>
    <w:rPr>
      <w:rFonts w:ascii="Times New Roman" w:hAnsi="Times New Roman"/>
      <w:szCs w:val="20"/>
      <w:lang w:val="en-US" w:eastAsia="en-US"/>
    </w:rPr>
  </w:style>
  <w:style w:type="character" w:customStyle="1" w:styleId="MLNumber3Char">
    <w:name w:val="ML_Number3 Char"/>
    <w:basedOn w:val="DefaultParagraphFont"/>
    <w:link w:val="MLNumber3"/>
    <w:rsid w:val="00034A5C"/>
    <w:rPr>
      <w:rFonts w:ascii="Arial" w:hAnsi="Arial"/>
      <w:lang w:eastAsia="en-US"/>
    </w:rPr>
  </w:style>
  <w:style w:type="paragraph" w:customStyle="1" w:styleId="xmlnumber2nb">
    <w:name w:val="x_mlnumber2nb"/>
    <w:basedOn w:val="Normal"/>
    <w:rsid w:val="001B447D"/>
    <w:pPr>
      <w:spacing w:after="240"/>
      <w:ind w:left="1277" w:hanging="709"/>
      <w:jc w:val="both"/>
    </w:pPr>
    <w:rPr>
      <w:rFonts w:eastAsiaTheme="minorHAnsi" w:cs="Arial"/>
      <w:szCs w:val="20"/>
    </w:rPr>
  </w:style>
  <w:style w:type="character" w:customStyle="1" w:styleId="ListParagraphChar">
    <w:name w:val="List Paragraph Char"/>
    <w:basedOn w:val="DefaultParagraphFont"/>
    <w:link w:val="ListParagraph"/>
    <w:uiPriority w:val="34"/>
    <w:rsid w:val="00142DA3"/>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38742">
      <w:bodyDiv w:val="1"/>
      <w:marLeft w:val="0"/>
      <w:marRight w:val="0"/>
      <w:marTop w:val="0"/>
      <w:marBottom w:val="0"/>
      <w:divBdr>
        <w:top w:val="none" w:sz="0" w:space="0" w:color="auto"/>
        <w:left w:val="none" w:sz="0" w:space="0" w:color="auto"/>
        <w:bottom w:val="none" w:sz="0" w:space="0" w:color="auto"/>
        <w:right w:val="none" w:sz="0" w:space="0" w:color="auto"/>
      </w:divBdr>
    </w:div>
    <w:div w:id="179469435">
      <w:bodyDiv w:val="1"/>
      <w:marLeft w:val="0"/>
      <w:marRight w:val="0"/>
      <w:marTop w:val="0"/>
      <w:marBottom w:val="0"/>
      <w:divBdr>
        <w:top w:val="none" w:sz="0" w:space="0" w:color="auto"/>
        <w:left w:val="none" w:sz="0" w:space="0" w:color="auto"/>
        <w:bottom w:val="none" w:sz="0" w:space="0" w:color="auto"/>
        <w:right w:val="none" w:sz="0" w:space="0" w:color="auto"/>
      </w:divBdr>
    </w:div>
    <w:div w:id="337731912">
      <w:bodyDiv w:val="1"/>
      <w:marLeft w:val="0"/>
      <w:marRight w:val="0"/>
      <w:marTop w:val="0"/>
      <w:marBottom w:val="0"/>
      <w:divBdr>
        <w:top w:val="none" w:sz="0" w:space="0" w:color="auto"/>
        <w:left w:val="none" w:sz="0" w:space="0" w:color="auto"/>
        <w:bottom w:val="none" w:sz="0" w:space="0" w:color="auto"/>
        <w:right w:val="none" w:sz="0" w:space="0" w:color="auto"/>
      </w:divBdr>
    </w:div>
    <w:div w:id="551160721">
      <w:bodyDiv w:val="1"/>
      <w:marLeft w:val="0"/>
      <w:marRight w:val="0"/>
      <w:marTop w:val="0"/>
      <w:marBottom w:val="0"/>
      <w:divBdr>
        <w:top w:val="none" w:sz="0" w:space="0" w:color="auto"/>
        <w:left w:val="none" w:sz="0" w:space="0" w:color="auto"/>
        <w:bottom w:val="none" w:sz="0" w:space="0" w:color="auto"/>
        <w:right w:val="none" w:sz="0" w:space="0" w:color="auto"/>
      </w:divBdr>
    </w:div>
    <w:div w:id="750273579">
      <w:bodyDiv w:val="1"/>
      <w:marLeft w:val="0"/>
      <w:marRight w:val="0"/>
      <w:marTop w:val="0"/>
      <w:marBottom w:val="0"/>
      <w:divBdr>
        <w:top w:val="none" w:sz="0" w:space="0" w:color="auto"/>
        <w:left w:val="none" w:sz="0" w:space="0" w:color="auto"/>
        <w:bottom w:val="none" w:sz="0" w:space="0" w:color="auto"/>
        <w:right w:val="none" w:sz="0" w:space="0" w:color="auto"/>
      </w:divBdr>
    </w:div>
    <w:div w:id="782841070">
      <w:bodyDiv w:val="1"/>
      <w:marLeft w:val="0"/>
      <w:marRight w:val="0"/>
      <w:marTop w:val="0"/>
      <w:marBottom w:val="0"/>
      <w:divBdr>
        <w:top w:val="none" w:sz="0" w:space="0" w:color="auto"/>
        <w:left w:val="none" w:sz="0" w:space="0" w:color="auto"/>
        <w:bottom w:val="none" w:sz="0" w:space="0" w:color="auto"/>
        <w:right w:val="none" w:sz="0" w:space="0" w:color="auto"/>
      </w:divBdr>
    </w:div>
    <w:div w:id="805850295">
      <w:bodyDiv w:val="1"/>
      <w:marLeft w:val="0"/>
      <w:marRight w:val="0"/>
      <w:marTop w:val="0"/>
      <w:marBottom w:val="0"/>
      <w:divBdr>
        <w:top w:val="none" w:sz="0" w:space="0" w:color="auto"/>
        <w:left w:val="none" w:sz="0" w:space="0" w:color="auto"/>
        <w:bottom w:val="none" w:sz="0" w:space="0" w:color="auto"/>
        <w:right w:val="none" w:sz="0" w:space="0" w:color="auto"/>
      </w:divBdr>
    </w:div>
    <w:div w:id="1310940932">
      <w:bodyDiv w:val="1"/>
      <w:marLeft w:val="0"/>
      <w:marRight w:val="0"/>
      <w:marTop w:val="0"/>
      <w:marBottom w:val="0"/>
      <w:divBdr>
        <w:top w:val="none" w:sz="0" w:space="0" w:color="auto"/>
        <w:left w:val="none" w:sz="0" w:space="0" w:color="auto"/>
        <w:bottom w:val="none" w:sz="0" w:space="0" w:color="auto"/>
        <w:right w:val="none" w:sz="0" w:space="0" w:color="auto"/>
      </w:divBdr>
    </w:div>
    <w:div w:id="138552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2AC9C-B1A4-4B75-98A6-501AB0616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2672</Words>
  <Characters>15235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GEN045D Standard Deed</vt:lpstr>
    </vt:vector>
  </TitlesOfParts>
  <Company>MacDonnells Law</Company>
  <LinksUpToDate>false</LinksUpToDate>
  <CharactersWithSpaces>17872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GEN045D Standard Deed</dc:title>
  <dc:subject/>
  <dc:creator>Yoda</dc:creator>
  <cp:keywords/>
  <dc:description/>
  <cp:lastModifiedBy>Sajib Barua</cp:lastModifiedBy>
  <cp:revision>7</cp:revision>
  <cp:lastPrinted>2021-04-23T07:22:00Z</cp:lastPrinted>
  <dcterms:created xsi:type="dcterms:W3CDTF">2026-08-05T02:52:00Z</dcterms:created>
  <dcterms:modified xsi:type="dcterms:W3CDTF">2026-10-13T04:18:00Z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Name">
    <vt:lpwstr>4155236</vt:lpwstr>
  </property>
  <property fmtid="{D5CDD505-2E9C-101B-9397-08002B2CF9AE}" pid="3" name="WAuthorCode">
    <vt:lpwstr>DMJ</vt:lpwstr>
  </property>
  <property fmtid="{D5CDD505-2E9C-101B-9397-08002B2CF9AE}" pid="4" name="WAuthorName">
    <vt:lpwstr>Danielle Jeffries</vt:lpwstr>
  </property>
  <property fmtid="{D5CDD505-2E9C-101B-9397-08002B2CF9AE}" pid="5" name="WClientCode">
    <vt:lpwstr>*Not Known</vt:lpwstr>
  </property>
  <property fmtid="{D5CDD505-2E9C-101B-9397-08002B2CF9AE}" pid="6" name="WClientName">
    <vt:lpwstr>*Not Known</vt:lpwstr>
  </property>
  <property fmtid="{D5CDD505-2E9C-101B-9397-08002B2CF9AE}" pid="7" name="WMatterCode">
    <vt:lpwstr>180246</vt:lpwstr>
  </property>
  <property fmtid="{D5CDD505-2E9C-101B-9397-08002B2CF9AE}" pid="8" name="WMatterDesc">
    <vt:lpwstr>Cloncurry Shire Council (NWQRRG) - Preferred Supplier Contract Suite</vt:lpwstr>
  </property>
  <property fmtid="{D5CDD505-2E9C-101B-9397-08002B2CF9AE}" pid="9" name="WPrecDesc">
    <vt:lpwstr># Contract (ROPS - Goods and Services) (Long Form)</vt:lpwstr>
  </property>
  <property fmtid="{D5CDD505-2E9C-101B-9397-08002B2CF9AE}" pid="10" name="WPrecType">
    <vt:lpwstr>CONTRACT</vt:lpwstr>
  </property>
</Properties>
</file>