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DB2F4" w14:textId="6CC26889" w:rsidR="00062799" w:rsidRDefault="006412F5">
      <w:pPr>
        <w:rPr>
          <w:sz w:val="20"/>
          <w:szCs w:val="20"/>
        </w:rPr>
      </w:pPr>
      <w:r w:rsidRPr="006412F5">
        <w:rPr>
          <w:sz w:val="20"/>
          <w:szCs w:val="20"/>
        </w:rPr>
        <w:t>Received:</w:t>
      </w:r>
      <w:r>
        <w:rPr>
          <w:sz w:val="20"/>
          <w:szCs w:val="20"/>
        </w:rPr>
        <w:t xml:space="preserve"> </w:t>
      </w:r>
      <w:r w:rsidR="00474D7C">
        <w:rPr>
          <w:sz w:val="20"/>
          <w:szCs w:val="20"/>
        </w:rPr>
        <w:t>22</w:t>
      </w:r>
      <w:r w:rsidR="00474D7C" w:rsidRPr="006412F5">
        <w:rPr>
          <w:sz w:val="20"/>
          <w:szCs w:val="20"/>
        </w:rPr>
        <w:t xml:space="preserve">-Jan-26 </w:t>
      </w:r>
      <w:r w:rsidR="00C42176">
        <w:rPr>
          <w:sz w:val="20"/>
          <w:szCs w:val="20"/>
        </w:rPr>
        <w:t>17</w:t>
      </w:r>
      <w:r w:rsidR="00474D7C" w:rsidRPr="006412F5">
        <w:rPr>
          <w:sz w:val="20"/>
          <w:szCs w:val="20"/>
        </w:rPr>
        <w:t>:</w:t>
      </w:r>
      <w:r w:rsidR="00C42176">
        <w:rPr>
          <w:sz w:val="20"/>
          <w:szCs w:val="20"/>
        </w:rPr>
        <w:t>2</w:t>
      </w:r>
      <w:r w:rsidR="00474D7C" w:rsidRPr="006412F5">
        <w:rPr>
          <w:sz w:val="20"/>
          <w:szCs w:val="20"/>
        </w:rPr>
        <w:t>7 hrs (Nathan Howell)</w:t>
      </w:r>
    </w:p>
    <w:p w14:paraId="703B1ECA" w14:textId="7C2B18AA" w:rsidR="00C42176" w:rsidRDefault="00C42176">
      <w:pPr>
        <w:rPr>
          <w:sz w:val="20"/>
          <w:szCs w:val="20"/>
        </w:rPr>
      </w:pPr>
      <w:r w:rsidRPr="00C42176">
        <w:rPr>
          <w:sz w:val="20"/>
          <w:szCs w:val="20"/>
        </w:rPr>
        <w:t>Hi,</w:t>
      </w:r>
      <w:r w:rsidRPr="00C42176">
        <w:rPr>
          <w:sz w:val="20"/>
          <w:szCs w:val="20"/>
        </w:rPr>
        <w:br/>
      </w:r>
      <w:r w:rsidRPr="00C42176">
        <w:rPr>
          <w:sz w:val="20"/>
          <w:szCs w:val="20"/>
        </w:rPr>
        <w:br/>
        <w:t>Can Council please confirm that there is actually a road formation out there on Dodson Road or is it just a graded road? The brief indicates a widening works but from the photographs from site it looks like a full width new road is required?</w:t>
      </w:r>
      <w:r w:rsidRPr="00C42176">
        <w:rPr>
          <w:sz w:val="20"/>
          <w:szCs w:val="20"/>
        </w:rPr>
        <w:br/>
      </w:r>
      <w:r w:rsidRPr="00C42176">
        <w:rPr>
          <w:sz w:val="20"/>
          <w:szCs w:val="20"/>
        </w:rPr>
        <w:br/>
        <w:t>Thanks</w:t>
      </w:r>
    </w:p>
    <w:p w14:paraId="4C6B1887" w14:textId="78B598C5" w:rsidR="0077459C" w:rsidRPr="0077459C" w:rsidRDefault="0077459C" w:rsidP="0077459C">
      <w:pPr>
        <w:rPr>
          <w:color w:val="EE0000"/>
          <w:sz w:val="20"/>
          <w:szCs w:val="20"/>
        </w:rPr>
      </w:pPr>
      <w:r w:rsidRPr="0077459C">
        <w:rPr>
          <w:color w:val="EE0000"/>
          <w:sz w:val="20"/>
          <w:szCs w:val="20"/>
        </w:rPr>
        <w:t>Council confirms that Dodson Road currently exists as a formed, graded, unsealed road along the alignment</w:t>
      </w:r>
      <w:r>
        <w:rPr>
          <w:color w:val="EE0000"/>
          <w:sz w:val="20"/>
          <w:szCs w:val="20"/>
        </w:rPr>
        <w:t>.</w:t>
      </w:r>
    </w:p>
    <w:p w14:paraId="4398C2FE" w14:textId="2D4B9570" w:rsidR="0077459C" w:rsidRPr="0077459C" w:rsidRDefault="0077459C" w:rsidP="0077459C">
      <w:pPr>
        <w:rPr>
          <w:color w:val="EE0000"/>
          <w:sz w:val="20"/>
          <w:szCs w:val="20"/>
        </w:rPr>
      </w:pPr>
      <w:r w:rsidRPr="0077459C">
        <w:rPr>
          <w:color w:val="EE0000"/>
          <w:sz w:val="20"/>
          <w:szCs w:val="20"/>
        </w:rPr>
        <w:t xml:space="preserve">The existing road </w:t>
      </w:r>
      <w:r w:rsidR="00FA482A">
        <w:rPr>
          <w:color w:val="EE0000"/>
          <w:sz w:val="20"/>
          <w:szCs w:val="20"/>
        </w:rPr>
        <w:t>is an unsealed gravel road</w:t>
      </w:r>
      <w:r w:rsidRPr="0077459C">
        <w:rPr>
          <w:color w:val="EE0000"/>
          <w:sz w:val="20"/>
          <w:szCs w:val="20"/>
        </w:rPr>
        <w:t xml:space="preserve"> and is not a greenfield alignment. The works described as “widening” in the Design Brief are to be understood as widening of the existing </w:t>
      </w:r>
      <w:r w:rsidR="00FA482A">
        <w:rPr>
          <w:color w:val="EE0000"/>
          <w:sz w:val="20"/>
          <w:szCs w:val="20"/>
        </w:rPr>
        <w:t>formation</w:t>
      </w:r>
      <w:r w:rsidRPr="0077459C">
        <w:rPr>
          <w:color w:val="EE0000"/>
          <w:sz w:val="20"/>
          <w:szCs w:val="20"/>
        </w:rPr>
        <w:t xml:space="preserve"> to achieve the required</w:t>
      </w:r>
      <w:r w:rsidR="00A26EBA">
        <w:rPr>
          <w:color w:val="EE0000"/>
          <w:sz w:val="20"/>
          <w:szCs w:val="20"/>
        </w:rPr>
        <w:t xml:space="preserve"> sealed</w:t>
      </w:r>
      <w:r w:rsidRPr="0077459C">
        <w:rPr>
          <w:color w:val="EE0000"/>
          <w:sz w:val="20"/>
          <w:szCs w:val="20"/>
        </w:rPr>
        <w:t xml:space="preserve"> </w:t>
      </w:r>
      <w:r w:rsidR="00FA482A">
        <w:rPr>
          <w:color w:val="EE0000"/>
          <w:sz w:val="20"/>
          <w:szCs w:val="20"/>
        </w:rPr>
        <w:t>rural</w:t>
      </w:r>
      <w:r w:rsidR="008E2472">
        <w:rPr>
          <w:color w:val="EE0000"/>
          <w:sz w:val="20"/>
          <w:szCs w:val="20"/>
        </w:rPr>
        <w:t xml:space="preserve"> minor</w:t>
      </w:r>
      <w:r w:rsidR="00FA482A">
        <w:rPr>
          <w:color w:val="EE0000"/>
          <w:sz w:val="20"/>
          <w:szCs w:val="20"/>
        </w:rPr>
        <w:t xml:space="preserve"> collector road category</w:t>
      </w:r>
      <w:r w:rsidR="00A26EBA">
        <w:rPr>
          <w:color w:val="EE0000"/>
          <w:sz w:val="20"/>
          <w:szCs w:val="20"/>
        </w:rPr>
        <w:t xml:space="preserve"> (ref: CMDG-R-017).</w:t>
      </w:r>
    </w:p>
    <w:p w14:paraId="567D5CD8" w14:textId="77777777" w:rsidR="0077459C" w:rsidRDefault="0077459C" w:rsidP="0077459C">
      <w:pPr>
        <w:rPr>
          <w:color w:val="EE0000"/>
          <w:sz w:val="20"/>
          <w:szCs w:val="20"/>
        </w:rPr>
      </w:pPr>
      <w:r w:rsidRPr="0077459C">
        <w:rPr>
          <w:color w:val="EE0000"/>
          <w:sz w:val="20"/>
          <w:szCs w:val="20"/>
        </w:rPr>
        <w:t>The Contractor is to allow for widening to both sides of the existing formation, as necessary, to achieve the specified design requirements</w:t>
      </w:r>
    </w:p>
    <w:p w14:paraId="71148BF6" w14:textId="20FDB618" w:rsidR="00D70B29" w:rsidRPr="0077459C" w:rsidRDefault="00D70B29" w:rsidP="0077459C">
      <w:pPr>
        <w:rPr>
          <w:color w:val="EE0000"/>
          <w:sz w:val="20"/>
          <w:szCs w:val="20"/>
        </w:rPr>
      </w:pPr>
      <w:r w:rsidRPr="0BA0ECC1">
        <w:rPr>
          <w:color w:val="EE0000"/>
          <w:sz w:val="20"/>
          <w:szCs w:val="20"/>
        </w:rPr>
        <w:t xml:space="preserve">Improvement of the existing pavement may be required based on contractor design </w:t>
      </w:r>
      <w:r w:rsidR="2A527944" w:rsidRPr="0BA0ECC1">
        <w:rPr>
          <w:color w:val="EE0000"/>
          <w:sz w:val="20"/>
          <w:szCs w:val="20"/>
        </w:rPr>
        <w:t xml:space="preserve">and assessment of </w:t>
      </w:r>
      <w:r w:rsidRPr="0BA0ECC1">
        <w:rPr>
          <w:color w:val="EE0000"/>
          <w:sz w:val="20"/>
          <w:szCs w:val="20"/>
        </w:rPr>
        <w:t xml:space="preserve">existing site conditions to meet the </w:t>
      </w:r>
      <w:r w:rsidR="18DDBE53" w:rsidRPr="0BA0ECC1">
        <w:rPr>
          <w:color w:val="EE0000"/>
          <w:sz w:val="20"/>
          <w:szCs w:val="20"/>
        </w:rPr>
        <w:t>r</w:t>
      </w:r>
      <w:r w:rsidRPr="0BA0ECC1">
        <w:rPr>
          <w:color w:val="EE0000"/>
          <w:sz w:val="20"/>
          <w:szCs w:val="20"/>
        </w:rPr>
        <w:t>equir</w:t>
      </w:r>
      <w:r w:rsidR="15BAC1AF" w:rsidRPr="0BA0ECC1">
        <w:rPr>
          <w:color w:val="EE0000"/>
          <w:sz w:val="20"/>
          <w:szCs w:val="20"/>
        </w:rPr>
        <w:t>ed design</w:t>
      </w:r>
      <w:r w:rsidRPr="0BA0ECC1">
        <w:rPr>
          <w:color w:val="EE0000"/>
          <w:sz w:val="20"/>
          <w:szCs w:val="20"/>
        </w:rPr>
        <w:t xml:space="preserve"> </w:t>
      </w:r>
      <w:r w:rsidR="30EF6DC6" w:rsidRPr="0BA0ECC1">
        <w:rPr>
          <w:color w:val="EE0000"/>
          <w:sz w:val="20"/>
          <w:szCs w:val="20"/>
        </w:rPr>
        <w:t xml:space="preserve">and CDMG </w:t>
      </w:r>
      <w:r w:rsidR="18E77272" w:rsidRPr="0BA0ECC1">
        <w:rPr>
          <w:color w:val="EE0000"/>
          <w:sz w:val="20"/>
          <w:szCs w:val="20"/>
        </w:rPr>
        <w:t>standards.</w:t>
      </w:r>
    </w:p>
    <w:p w14:paraId="6AC02641" w14:textId="77777777" w:rsidR="006412F5" w:rsidRDefault="006412F5" w:rsidP="006412F5">
      <w:pPr>
        <w:rPr>
          <w:sz w:val="20"/>
          <w:szCs w:val="20"/>
        </w:rPr>
      </w:pPr>
    </w:p>
    <w:p w14:paraId="3CDC7E68" w14:textId="4A8B614C" w:rsidR="006412F5" w:rsidRPr="006412F5" w:rsidRDefault="006412F5" w:rsidP="006412F5">
      <w:pPr>
        <w:rPr>
          <w:sz w:val="20"/>
          <w:szCs w:val="20"/>
        </w:rPr>
      </w:pPr>
      <w:r w:rsidRPr="006412F5">
        <w:rPr>
          <w:sz w:val="20"/>
          <w:szCs w:val="20"/>
        </w:rPr>
        <w:t xml:space="preserve">Received: </w:t>
      </w:r>
      <w:r w:rsidR="00412C8A">
        <w:rPr>
          <w:sz w:val="20"/>
          <w:szCs w:val="20"/>
        </w:rPr>
        <w:t>22</w:t>
      </w:r>
      <w:r w:rsidR="00412C8A" w:rsidRPr="006412F5">
        <w:rPr>
          <w:sz w:val="20"/>
          <w:szCs w:val="20"/>
        </w:rPr>
        <w:t xml:space="preserve">-Jan-26 </w:t>
      </w:r>
      <w:r w:rsidR="00412C8A">
        <w:rPr>
          <w:sz w:val="20"/>
          <w:szCs w:val="20"/>
        </w:rPr>
        <w:t>16</w:t>
      </w:r>
      <w:r w:rsidR="00412C8A" w:rsidRPr="006412F5">
        <w:rPr>
          <w:sz w:val="20"/>
          <w:szCs w:val="20"/>
        </w:rPr>
        <w:t>:</w:t>
      </w:r>
      <w:r w:rsidR="00412C8A">
        <w:rPr>
          <w:sz w:val="20"/>
          <w:szCs w:val="20"/>
        </w:rPr>
        <w:t>23</w:t>
      </w:r>
      <w:r w:rsidR="00412C8A" w:rsidRPr="006412F5">
        <w:rPr>
          <w:sz w:val="20"/>
          <w:szCs w:val="20"/>
        </w:rPr>
        <w:t xml:space="preserve"> hrs (Nathan Howell)</w:t>
      </w:r>
    </w:p>
    <w:p w14:paraId="1DA53B1D" w14:textId="77777777" w:rsidR="00F651F6" w:rsidRDefault="00412C8A" w:rsidP="006412F5">
      <w:pPr>
        <w:rPr>
          <w:sz w:val="20"/>
          <w:szCs w:val="20"/>
        </w:rPr>
      </w:pPr>
      <w:r w:rsidRPr="00412C8A">
        <w:rPr>
          <w:sz w:val="20"/>
          <w:szCs w:val="20"/>
        </w:rPr>
        <w:t>Hi,</w:t>
      </w:r>
      <w:r w:rsidRPr="00412C8A">
        <w:rPr>
          <w:sz w:val="20"/>
          <w:szCs w:val="20"/>
        </w:rPr>
        <w:br/>
      </w:r>
      <w:r w:rsidRPr="00412C8A">
        <w:rPr>
          <w:sz w:val="20"/>
          <w:szCs w:val="20"/>
        </w:rPr>
        <w:br/>
        <w:t>we have a couple of questions to Council:</w:t>
      </w:r>
      <w:r w:rsidRPr="00412C8A">
        <w:rPr>
          <w:sz w:val="20"/>
          <w:szCs w:val="20"/>
        </w:rPr>
        <w:br/>
      </w:r>
      <w:r w:rsidRPr="00412C8A">
        <w:rPr>
          <w:sz w:val="20"/>
          <w:szCs w:val="20"/>
        </w:rPr>
        <w:br/>
        <w:t>1. For the hydraulic assessment of the existing pipes and floodways, what storm event are we to allow for? Is a first principals assessment of the upstream catchments sufficient or do council require a modelled approach?</w:t>
      </w:r>
    </w:p>
    <w:p w14:paraId="2B310259" w14:textId="77777777" w:rsidR="009065A4" w:rsidRPr="00AB6404" w:rsidRDefault="009065A4" w:rsidP="006412F5">
      <w:pPr>
        <w:rPr>
          <w:color w:val="EE0000"/>
          <w:sz w:val="20"/>
          <w:szCs w:val="20"/>
        </w:rPr>
      </w:pPr>
      <w:r w:rsidRPr="00AB6404">
        <w:rPr>
          <w:color w:val="EE0000"/>
          <w:sz w:val="20"/>
          <w:szCs w:val="20"/>
        </w:rPr>
        <w:t>The hydraulic assessment of existing pipes and floodways is to be undertaken in accordance with the Capricorn Municipal Development Guidelines (CMDG) D5 – Stormwater Drainage Design, the Queensland Urban Drainage Manual (QUDM) and Australian Rainfall and Runoff (ARR), as applicable.</w:t>
      </w:r>
    </w:p>
    <w:p w14:paraId="71E4FCB2" w14:textId="77777777" w:rsidR="00AB6404" w:rsidRPr="00AB6404" w:rsidRDefault="00AB6404" w:rsidP="00AB6404">
      <w:pPr>
        <w:rPr>
          <w:color w:val="EE0000"/>
          <w:sz w:val="20"/>
          <w:szCs w:val="20"/>
        </w:rPr>
      </w:pPr>
      <w:r w:rsidRPr="00AB6404">
        <w:rPr>
          <w:color w:val="EE0000"/>
          <w:sz w:val="20"/>
          <w:szCs w:val="20"/>
        </w:rPr>
        <w:t>Design storm events are to be adopted in accordance with CMDG D5, including the relevant minor and major system Annual Exceedance Probabilities (AEPs) applicable to the road hierarchy and drainage function.</w:t>
      </w:r>
    </w:p>
    <w:p w14:paraId="58EA45EE" w14:textId="77777777" w:rsidR="00AB6404" w:rsidRPr="00AB6404" w:rsidRDefault="00AB6404" w:rsidP="00AB6404">
      <w:pPr>
        <w:rPr>
          <w:color w:val="EE0000"/>
          <w:sz w:val="20"/>
          <w:szCs w:val="20"/>
        </w:rPr>
      </w:pPr>
      <w:r w:rsidRPr="00AB6404">
        <w:rPr>
          <w:color w:val="EE0000"/>
          <w:sz w:val="20"/>
          <w:szCs w:val="20"/>
        </w:rPr>
        <w:t>For like-for-like replacement of existing culverts or floodways, a first-principles hydraulic assessment is generally considered sufficient, provided the Contractor can demonstrate that the replacement does not materially alter hydraulic performance or introduce adverse upstream or downstream impacts.</w:t>
      </w:r>
    </w:p>
    <w:p w14:paraId="73590CCB" w14:textId="516315BC" w:rsidR="00AB6404" w:rsidRPr="00AB6404" w:rsidRDefault="2434F103" w:rsidP="00AB6404">
      <w:pPr>
        <w:rPr>
          <w:color w:val="EE0000"/>
          <w:sz w:val="20"/>
          <w:szCs w:val="20"/>
        </w:rPr>
      </w:pPr>
      <w:r w:rsidRPr="29F0FBAB">
        <w:rPr>
          <w:color w:val="EE0000"/>
          <w:sz w:val="20"/>
          <w:szCs w:val="20"/>
        </w:rPr>
        <w:t>Where the Contractor proposes, or determines it is necessary, to upgrade or increase the capacity of a culvert or floodway, or where hydraulic behaviour is materially altered, a more detailed assessment may be required. In such cases, the need for computer-based hydrologic and/or hydraulic modelling is to be determined by the Contractor’s RPEQ, having regard to the scale, complexity and risk of the drainage structure and in order to demonstrate compliance with the Contract requirements</w:t>
      </w:r>
      <w:r w:rsidR="000C2583">
        <w:rPr>
          <w:color w:val="EE0000"/>
          <w:sz w:val="20"/>
          <w:szCs w:val="20"/>
        </w:rPr>
        <w:t xml:space="preserve">. </w:t>
      </w:r>
    </w:p>
    <w:p w14:paraId="312FEEDB" w14:textId="2599059E" w:rsidR="1DEB4DFC" w:rsidRDefault="1DEB4DFC" w:rsidP="29F0FBAB">
      <w:pPr>
        <w:rPr>
          <w:color w:val="EE0000"/>
          <w:sz w:val="20"/>
          <w:szCs w:val="20"/>
        </w:rPr>
      </w:pPr>
      <w:r w:rsidRPr="29F0FBAB">
        <w:rPr>
          <w:color w:val="EE0000"/>
          <w:sz w:val="20"/>
          <w:szCs w:val="20"/>
        </w:rPr>
        <w:t>The extent of hydraulic assessment or modelling required to support the design is to be determined by the Contractor’s designer based on the scope, complexity and risk of the Works.</w:t>
      </w:r>
    </w:p>
    <w:p w14:paraId="2A37C5FF" w14:textId="515301A4" w:rsidR="794E7DBE" w:rsidRDefault="794E7DBE"/>
    <w:p w14:paraId="73E4E0D4" w14:textId="67844D99" w:rsidR="006412F5" w:rsidRDefault="4136CAA5" w:rsidP="3778809F">
      <w:pPr>
        <w:rPr>
          <w:color w:val="EE0000"/>
          <w:sz w:val="20"/>
          <w:szCs w:val="20"/>
        </w:rPr>
      </w:pPr>
      <w:r w:rsidRPr="63FE33FF">
        <w:rPr>
          <w:sz w:val="20"/>
          <w:szCs w:val="20"/>
        </w:rPr>
        <w:t>2. The concept plan with the scoping document seems to show the existing Dodsons Road alignment crossing the RP boundary. This may be a high level issue on the digital files available or the fence may have been installed incorrectly at some point in time. As there is no survey provided to date, can council confirm the road is within the boundaries and this is only a geospatial issue shown online?</w:t>
      </w:r>
    </w:p>
    <w:p w14:paraId="1CB7619C" w14:textId="078DDC76" w:rsidR="006412F5" w:rsidRDefault="00AB6404" w:rsidP="3778809F">
      <w:pPr>
        <w:rPr>
          <w:color w:val="EE0000"/>
          <w:sz w:val="20"/>
          <w:szCs w:val="20"/>
        </w:rPr>
      </w:pPr>
      <w:r>
        <w:br/>
      </w:r>
      <w:r w:rsidR="763F398F" w:rsidRPr="3778809F">
        <w:rPr>
          <w:rFonts w:eastAsiaTheme="minorEastAsia"/>
          <w:color w:val="EE0000"/>
          <w:sz w:val="20"/>
          <w:szCs w:val="20"/>
        </w:rPr>
        <w:t xml:space="preserve">Council notes that the apparent encroachment of the existing </w:t>
      </w:r>
      <w:r w:rsidR="0E2B8DB7" w:rsidRPr="7BD2790C">
        <w:rPr>
          <w:rFonts w:eastAsiaTheme="minorEastAsia"/>
          <w:color w:val="EE0000"/>
          <w:sz w:val="20"/>
          <w:szCs w:val="20"/>
        </w:rPr>
        <w:t xml:space="preserve">Tomlins Road </w:t>
      </w:r>
      <w:r w:rsidR="0E2B8DB7" w:rsidRPr="49F42973">
        <w:rPr>
          <w:rFonts w:eastAsiaTheme="minorEastAsia"/>
          <w:color w:val="EE0000"/>
          <w:sz w:val="20"/>
          <w:szCs w:val="20"/>
        </w:rPr>
        <w:t xml:space="preserve">(around Ch. </w:t>
      </w:r>
      <w:r w:rsidR="0E2B8DB7" w:rsidRPr="5BC6E28C">
        <w:rPr>
          <w:rFonts w:eastAsiaTheme="minorEastAsia"/>
          <w:color w:val="EE0000"/>
          <w:sz w:val="20"/>
          <w:szCs w:val="20"/>
        </w:rPr>
        <w:t>6500) and</w:t>
      </w:r>
      <w:r w:rsidR="00BB0306">
        <w:rPr>
          <w:rFonts w:eastAsiaTheme="minorEastAsia"/>
          <w:color w:val="EE0000"/>
          <w:sz w:val="20"/>
          <w:szCs w:val="20"/>
        </w:rPr>
        <w:t xml:space="preserve"> </w:t>
      </w:r>
      <w:r w:rsidR="763F398F" w:rsidRPr="3778809F">
        <w:rPr>
          <w:rFonts w:eastAsiaTheme="minorEastAsia"/>
          <w:color w:val="EE0000"/>
          <w:sz w:val="20"/>
          <w:szCs w:val="20"/>
        </w:rPr>
        <w:t>Dodsons Road alignment beyond the RP boundary shown on the concept plan is most likely attributable to limitations or inaccuracies associated with the geospatial data layers used in publicly available mapping and digital files.</w:t>
      </w:r>
    </w:p>
    <w:p w14:paraId="13F27E6F" w14:textId="26679603" w:rsidR="006412F5" w:rsidRDefault="763F398F" w:rsidP="3778809F">
      <w:pPr>
        <w:rPr>
          <w:color w:val="EE0000"/>
          <w:sz w:val="20"/>
          <w:szCs w:val="20"/>
        </w:rPr>
      </w:pPr>
      <w:r w:rsidRPr="3778809F">
        <w:rPr>
          <w:color w:val="EE0000"/>
          <w:sz w:val="20"/>
          <w:szCs w:val="20"/>
        </w:rPr>
        <w:t>At this stage, no cadastral or registered survey has been provided as part of the Contract Documents to definitively confirm boundary locations. Accordingly, Council is unable to certify property boundaries based on the available concept-level information.</w:t>
      </w:r>
    </w:p>
    <w:p w14:paraId="1A5BE327" w14:textId="589C2669" w:rsidR="006412F5" w:rsidRDefault="763F398F" w:rsidP="3778809F">
      <w:pPr>
        <w:rPr>
          <w:color w:val="EE0000"/>
          <w:sz w:val="20"/>
          <w:szCs w:val="20"/>
        </w:rPr>
      </w:pPr>
      <w:r w:rsidRPr="3778809F">
        <w:rPr>
          <w:color w:val="EE0000"/>
          <w:sz w:val="20"/>
          <w:szCs w:val="20"/>
        </w:rPr>
        <w:t xml:space="preserve">The concept plan and scoping documents are intended for indicative purposes only and should not be relied upon for cadastral accuracy. </w:t>
      </w:r>
    </w:p>
    <w:p w14:paraId="1C0BE5E3" w14:textId="43218407" w:rsidR="006412F5" w:rsidRDefault="763F398F" w:rsidP="3778809F">
      <w:pPr>
        <w:rPr>
          <w:color w:val="EE0000"/>
          <w:sz w:val="20"/>
          <w:szCs w:val="20"/>
        </w:rPr>
      </w:pPr>
      <w:r w:rsidRPr="3778809F">
        <w:rPr>
          <w:color w:val="EE0000"/>
          <w:sz w:val="20"/>
          <w:szCs w:val="20"/>
        </w:rPr>
        <w:t>Where verification of property boundaries is necessary for construction, access, or statutory compliance, the Contractor is to undertake appropriate survey investigations at their cost.</w:t>
      </w:r>
    </w:p>
    <w:p w14:paraId="4B046219" w14:textId="4601CA3F" w:rsidR="006412F5" w:rsidRDefault="00AB6404" w:rsidP="00AB6404">
      <w:pPr>
        <w:rPr>
          <w:sz w:val="20"/>
          <w:szCs w:val="20"/>
        </w:rPr>
      </w:pPr>
      <w:r>
        <w:br/>
      </w:r>
      <w:r w:rsidR="7E63BF13" w:rsidRPr="3778809F">
        <w:rPr>
          <w:sz w:val="20"/>
          <w:szCs w:val="20"/>
        </w:rPr>
        <w:t>3. Do council have plans confirming the design / construction of the existing floodways?</w:t>
      </w:r>
      <w:r>
        <w:br/>
      </w:r>
      <w:r>
        <w:br/>
      </w:r>
      <w:r w:rsidR="7E63BF13" w:rsidRPr="3778809F">
        <w:rPr>
          <w:sz w:val="20"/>
          <w:szCs w:val="20"/>
        </w:rPr>
        <w:t>Many thanks</w:t>
      </w:r>
    </w:p>
    <w:p w14:paraId="799C78B2" w14:textId="46176361" w:rsidR="002529D8" w:rsidRDefault="27DF68EE" w:rsidP="3778809F">
      <w:pPr>
        <w:rPr>
          <w:color w:val="EE0000"/>
          <w:sz w:val="20"/>
          <w:szCs w:val="20"/>
        </w:rPr>
      </w:pPr>
      <w:r w:rsidRPr="3778809F">
        <w:rPr>
          <w:color w:val="EE0000"/>
          <w:sz w:val="20"/>
          <w:szCs w:val="20"/>
        </w:rPr>
        <w:t>Where reliance on existing infrastructure is proposed, the Contractor is responsible for verifying its suitability for the intended purpose and allowing for this within the Contract Sum and program.</w:t>
      </w:r>
    </w:p>
    <w:p w14:paraId="0908C9D5" w14:textId="073D0FAA" w:rsidR="3778809F" w:rsidRDefault="3778809F" w:rsidP="3778809F">
      <w:pPr>
        <w:rPr>
          <w:color w:val="EE0000"/>
          <w:sz w:val="20"/>
          <w:szCs w:val="20"/>
        </w:rPr>
      </w:pPr>
    </w:p>
    <w:p w14:paraId="73F9CD24" w14:textId="0D030E85" w:rsidR="002529D8" w:rsidRPr="006412F5" w:rsidRDefault="002529D8" w:rsidP="002529D8">
      <w:pPr>
        <w:rPr>
          <w:sz w:val="20"/>
          <w:szCs w:val="20"/>
        </w:rPr>
      </w:pPr>
      <w:r w:rsidRPr="006412F5">
        <w:rPr>
          <w:sz w:val="20"/>
          <w:szCs w:val="20"/>
        </w:rPr>
        <w:t xml:space="preserve">Received: </w:t>
      </w:r>
      <w:r>
        <w:rPr>
          <w:sz w:val="20"/>
          <w:szCs w:val="20"/>
        </w:rPr>
        <w:t>22</w:t>
      </w:r>
      <w:r w:rsidRPr="006412F5">
        <w:rPr>
          <w:sz w:val="20"/>
          <w:szCs w:val="20"/>
        </w:rPr>
        <w:t xml:space="preserve">-Jan-26 </w:t>
      </w:r>
      <w:r>
        <w:rPr>
          <w:sz w:val="20"/>
          <w:szCs w:val="20"/>
        </w:rPr>
        <w:t>12</w:t>
      </w:r>
      <w:r w:rsidRPr="006412F5">
        <w:rPr>
          <w:sz w:val="20"/>
          <w:szCs w:val="20"/>
        </w:rPr>
        <w:t>:</w:t>
      </w:r>
      <w:r>
        <w:rPr>
          <w:sz w:val="20"/>
          <w:szCs w:val="20"/>
        </w:rPr>
        <w:t>41</w:t>
      </w:r>
      <w:r w:rsidRPr="006412F5">
        <w:rPr>
          <w:sz w:val="20"/>
          <w:szCs w:val="20"/>
        </w:rPr>
        <w:t xml:space="preserve"> hrs (</w:t>
      </w:r>
      <w:r>
        <w:rPr>
          <w:sz w:val="20"/>
          <w:szCs w:val="20"/>
        </w:rPr>
        <w:t>James Durack</w:t>
      </w:r>
      <w:r w:rsidRPr="006412F5">
        <w:rPr>
          <w:sz w:val="20"/>
          <w:szCs w:val="20"/>
        </w:rPr>
        <w:t>)</w:t>
      </w:r>
    </w:p>
    <w:p w14:paraId="0F57BCA7" w14:textId="77777777" w:rsidR="002529D8" w:rsidRDefault="002529D8" w:rsidP="006412F5">
      <w:pPr>
        <w:rPr>
          <w:sz w:val="20"/>
          <w:szCs w:val="20"/>
        </w:rPr>
      </w:pPr>
      <w:r w:rsidRPr="002529D8">
        <w:rPr>
          <w:sz w:val="20"/>
          <w:szCs w:val="20"/>
        </w:rPr>
        <w:t>Good afternoon,</w:t>
      </w:r>
      <w:r w:rsidRPr="002529D8">
        <w:rPr>
          <w:sz w:val="20"/>
          <w:szCs w:val="20"/>
        </w:rPr>
        <w:br/>
      </w:r>
      <w:r w:rsidRPr="002529D8">
        <w:rPr>
          <w:sz w:val="20"/>
          <w:szCs w:val="20"/>
        </w:rPr>
        <w:br/>
        <w:t>Can Council please confirm the following items?</w:t>
      </w:r>
    </w:p>
    <w:p w14:paraId="1FD3BF64" w14:textId="77777777" w:rsidR="008809FA" w:rsidRDefault="002529D8" w:rsidP="006412F5">
      <w:pPr>
        <w:rPr>
          <w:sz w:val="20"/>
          <w:szCs w:val="20"/>
        </w:rPr>
      </w:pPr>
      <w:r w:rsidRPr="002529D8">
        <w:rPr>
          <w:sz w:val="20"/>
          <w:szCs w:val="20"/>
        </w:rPr>
        <w:br/>
        <w:t>The existing road formation is approximately 5-5.5m and our understanding is the design intent is to widen Tomlins Road. Can you please confirm if this is the case as a 3m widening on the RHS to build the formation will required the vertical (fixing crossfalls) and horizontal geometry (shifting alignment RHS) to change considerably and would put a join in the wheel path which may fail over time. We note that Council have identified on a number of occasions that modifying the horizontal and vertical is not their intent.</w:t>
      </w:r>
    </w:p>
    <w:p w14:paraId="07B8DDFF" w14:textId="0CF5AF60" w:rsidR="00E70816" w:rsidRPr="00F930FC" w:rsidRDefault="6BFA9B93" w:rsidP="00E70816">
      <w:pPr>
        <w:rPr>
          <w:color w:val="EE0000"/>
          <w:sz w:val="20"/>
          <w:szCs w:val="20"/>
        </w:rPr>
      </w:pPr>
      <w:r w:rsidRPr="2714D83E">
        <w:rPr>
          <w:color w:val="EE0000"/>
          <w:sz w:val="20"/>
          <w:szCs w:val="20"/>
        </w:rPr>
        <w:t>Council confirms that the general design intent is to widen the existing Tomlins Road formation on the right-hand (eastern) side of the existing road formation, noting that this approach is considered to minimise environmental impacts, including disturbance to existing vegetation.</w:t>
      </w:r>
    </w:p>
    <w:p w14:paraId="3F360C26" w14:textId="77777777" w:rsidR="00180181" w:rsidRPr="00180181" w:rsidRDefault="00180181" w:rsidP="00180181">
      <w:pPr>
        <w:rPr>
          <w:color w:val="EE0000"/>
          <w:sz w:val="20"/>
          <w:szCs w:val="20"/>
        </w:rPr>
      </w:pPr>
      <w:r w:rsidRPr="00180181">
        <w:rPr>
          <w:color w:val="EE0000"/>
          <w:sz w:val="20"/>
          <w:szCs w:val="20"/>
        </w:rPr>
        <w:t>Council further confirms that the general intent is to minimise changes to the existing horizontal and vertical alignment in order to expedite delivery of the works. This intent does not preclude minor or localised adjustments where reasonably required; however, the Contractor is to exhaust all reasonable design and construction options to minimise realignment.</w:t>
      </w:r>
    </w:p>
    <w:p w14:paraId="286C1626" w14:textId="5F5F9FA4" w:rsidR="00F930FC" w:rsidRPr="00F930FC" w:rsidRDefault="6ED559D3" w:rsidP="00F930FC">
      <w:pPr>
        <w:rPr>
          <w:color w:val="EE0000"/>
          <w:sz w:val="20"/>
          <w:szCs w:val="20"/>
        </w:rPr>
      </w:pPr>
      <w:r w:rsidRPr="2714D83E">
        <w:rPr>
          <w:color w:val="EE0000"/>
          <w:sz w:val="20"/>
          <w:szCs w:val="20"/>
        </w:rPr>
        <w:t xml:space="preserve">Notwithstanding the above, the Contractor may propose widening on the left-hand side or a combination of both sides, provided the proposal complies with the </w:t>
      </w:r>
      <w:r w:rsidR="271FE87E" w:rsidRPr="2714D83E">
        <w:rPr>
          <w:color w:val="EE0000"/>
          <w:sz w:val="20"/>
          <w:szCs w:val="20"/>
        </w:rPr>
        <w:t>design</w:t>
      </w:r>
      <w:r w:rsidRPr="2714D83E">
        <w:rPr>
          <w:color w:val="EE0000"/>
          <w:sz w:val="20"/>
          <w:szCs w:val="20"/>
        </w:rPr>
        <w:t xml:space="preserve"> requirements and achieves the specified performance outcomes.</w:t>
      </w:r>
    </w:p>
    <w:p w14:paraId="3AA0E8E0" w14:textId="57AC2266" w:rsidR="00F930FC" w:rsidRPr="00F930FC" w:rsidRDefault="6ED559D3" w:rsidP="00F930FC">
      <w:pPr>
        <w:rPr>
          <w:color w:val="EE0000"/>
          <w:sz w:val="20"/>
          <w:szCs w:val="20"/>
        </w:rPr>
      </w:pPr>
      <w:r w:rsidRPr="2714D83E">
        <w:rPr>
          <w:color w:val="EE0000"/>
          <w:sz w:val="20"/>
          <w:szCs w:val="20"/>
        </w:rPr>
        <w:t>Concerns relating to the formation of longitudinal pavement joints within wheel paths, and their potential impact on long-term pavement performance, are considered construction and design risks to be managed by the</w:t>
      </w:r>
      <w:r w:rsidR="493C2BBE" w:rsidRPr="2714D83E">
        <w:rPr>
          <w:color w:val="EE0000"/>
          <w:sz w:val="20"/>
          <w:szCs w:val="20"/>
        </w:rPr>
        <w:t xml:space="preserve"> D&amp;C</w:t>
      </w:r>
      <w:r w:rsidRPr="2714D83E">
        <w:rPr>
          <w:color w:val="EE0000"/>
          <w:sz w:val="20"/>
          <w:szCs w:val="20"/>
        </w:rPr>
        <w:t xml:space="preserve"> Contractor. The Contractor is responsible for developing and implementing a construction methodology that mitigates such risks and achieves the durability, performance and service life requirements of the Contract.</w:t>
      </w:r>
    </w:p>
    <w:p w14:paraId="5933E6E3" w14:textId="12343EE4" w:rsidR="00B22415" w:rsidRDefault="002529D8" w:rsidP="63FE33FF">
      <w:pPr>
        <w:rPr>
          <w:color w:val="EE0000"/>
          <w:sz w:val="20"/>
          <w:szCs w:val="20"/>
        </w:rPr>
      </w:pPr>
      <w:r>
        <w:br/>
      </w:r>
      <w:r>
        <w:br/>
      </w:r>
      <w:r w:rsidR="3AF6292E" w:rsidRPr="63FE33FF">
        <w:rPr>
          <w:sz w:val="20"/>
          <w:szCs w:val="20"/>
        </w:rPr>
        <w:t>We also note that the Scope document provided indicates that Council would like to extend the existing floodway on Dobsons Road by 50m. The existing site also includes extensive excavation and shotcrete/rock scour protection. Is the intent for the new floodway to also include an extension to the scour protection for 50m, and if so is this envisioned to be a similar design/nature to the existing with excavation to match the existing level?</w:t>
      </w:r>
    </w:p>
    <w:p w14:paraId="49B76A5C" w14:textId="3F0D7DCA" w:rsidR="00B22415" w:rsidRDefault="0146B2E4" w:rsidP="7DDED7E3">
      <w:pPr>
        <w:rPr>
          <w:color w:val="EE0000"/>
          <w:sz w:val="20"/>
          <w:szCs w:val="20"/>
        </w:rPr>
      </w:pPr>
      <w:r w:rsidRPr="7DDED7E3">
        <w:rPr>
          <w:color w:val="EE0000"/>
          <w:sz w:val="20"/>
          <w:szCs w:val="20"/>
        </w:rPr>
        <w:t xml:space="preserve">Council advises that the intent is to address a known low point </w:t>
      </w:r>
      <w:r w:rsidR="2C72C460" w:rsidRPr="5AB31C10">
        <w:rPr>
          <w:color w:val="EE0000"/>
          <w:sz w:val="20"/>
          <w:szCs w:val="20"/>
        </w:rPr>
        <w:t>adjacent</w:t>
      </w:r>
      <w:r w:rsidRPr="7DDED7E3">
        <w:rPr>
          <w:color w:val="EE0000"/>
          <w:sz w:val="20"/>
          <w:szCs w:val="20"/>
        </w:rPr>
        <w:t xml:space="preserve"> </w:t>
      </w:r>
      <w:r w:rsidR="2C72C460" w:rsidRPr="6330E9DB">
        <w:rPr>
          <w:color w:val="EE0000"/>
          <w:sz w:val="20"/>
          <w:szCs w:val="20"/>
        </w:rPr>
        <w:t>to</w:t>
      </w:r>
      <w:r w:rsidR="4318C46F" w:rsidRPr="6330E9DB">
        <w:rPr>
          <w:color w:val="EE0000"/>
          <w:sz w:val="20"/>
          <w:szCs w:val="20"/>
        </w:rPr>
        <w:t xml:space="preserve"> </w:t>
      </w:r>
      <w:r w:rsidRPr="7DDED7E3">
        <w:rPr>
          <w:color w:val="EE0000"/>
          <w:sz w:val="20"/>
          <w:szCs w:val="20"/>
        </w:rPr>
        <w:t>the existing floodway on Dobsons Road which has been identified as a drainage and flood risk.</w:t>
      </w:r>
    </w:p>
    <w:p w14:paraId="6062C887" w14:textId="68DDCFAA" w:rsidR="00B22415" w:rsidRDefault="0146B2E4" w:rsidP="7DDED7E3">
      <w:pPr>
        <w:rPr>
          <w:color w:val="EE0000"/>
          <w:sz w:val="20"/>
          <w:szCs w:val="20"/>
        </w:rPr>
      </w:pPr>
      <w:r w:rsidRPr="753001F0">
        <w:rPr>
          <w:rFonts w:eastAsiaTheme="minorEastAsia"/>
          <w:color w:val="EE0000"/>
          <w:sz w:val="20"/>
          <w:szCs w:val="20"/>
        </w:rPr>
        <w:t>The Concept Design references a potential extension of the existing floodway as one possible treatment; however, this is indicative only and does not prescribe the final solution. Under the Design and Construct Contract, the Contractor is responsible for undertaking the necessary investigations and hydraulic assessment and for developing the most appropriate design solution to rectify the identified low spot.</w:t>
      </w:r>
    </w:p>
    <w:p w14:paraId="39258350" w14:textId="37E1B0AD" w:rsidR="00B22415" w:rsidRPr="00BF4BF9" w:rsidRDefault="0146B2E4" w:rsidP="746D75D6">
      <w:pPr>
        <w:rPr>
          <w:color w:val="EE0000"/>
          <w:sz w:val="20"/>
          <w:szCs w:val="20"/>
        </w:rPr>
      </w:pPr>
      <w:r w:rsidRPr="753001F0">
        <w:rPr>
          <w:rFonts w:eastAsiaTheme="minorEastAsia"/>
          <w:color w:val="EE0000"/>
          <w:sz w:val="20"/>
          <w:szCs w:val="20"/>
        </w:rPr>
        <w:t>The final solution may include extension or modification of the existing floodway, or an alternative treatment, provided it achieves the required hydraulic performance and complies with the Contract requirements.</w:t>
      </w:r>
    </w:p>
    <w:p w14:paraId="638B1FED" w14:textId="57C1D15C" w:rsidR="00B22415" w:rsidRPr="00BF4BF9" w:rsidRDefault="002529D8" w:rsidP="63FE33FF">
      <w:pPr>
        <w:rPr>
          <w:color w:val="EE0000"/>
          <w:sz w:val="20"/>
          <w:szCs w:val="20"/>
        </w:rPr>
      </w:pPr>
      <w:r>
        <w:br/>
      </w:r>
      <w:r w:rsidR="3AF6292E" w:rsidRPr="63FE33FF">
        <w:rPr>
          <w:sz w:val="20"/>
          <w:szCs w:val="20"/>
        </w:rPr>
        <w:t>Can Council please confirm if the existing culverts meet current requirements for minimum cover, as this will impact whether full replacements and additional excavations are required.</w:t>
      </w:r>
      <w:r>
        <w:br/>
      </w:r>
    </w:p>
    <w:p w14:paraId="51DD87B9" w14:textId="167A6B67" w:rsidR="00B22415" w:rsidRDefault="68A5FC4E" w:rsidP="63FE33FF">
      <w:pPr>
        <w:rPr>
          <w:color w:val="EE0000"/>
          <w:sz w:val="20"/>
          <w:szCs w:val="20"/>
        </w:rPr>
      </w:pPr>
      <w:r w:rsidRPr="63FE33FF">
        <w:rPr>
          <w:color w:val="EE0000"/>
          <w:sz w:val="20"/>
          <w:szCs w:val="20"/>
        </w:rPr>
        <w:t>Council confirmation of existing compliance is not provided, and no reliance should be placed on the existing infrastructure meeting current design requirements.</w:t>
      </w:r>
    </w:p>
    <w:p w14:paraId="1198A299" w14:textId="6BC7555C" w:rsidR="00B22415" w:rsidRDefault="5C55A7C5" w:rsidP="63FE33FF">
      <w:pPr>
        <w:rPr>
          <w:color w:val="EE0000"/>
          <w:sz w:val="20"/>
          <w:szCs w:val="20"/>
        </w:rPr>
      </w:pPr>
      <w:r w:rsidRPr="1B7E2EE6">
        <w:rPr>
          <w:color w:val="EE0000"/>
          <w:sz w:val="20"/>
          <w:szCs w:val="20"/>
        </w:rPr>
        <w:t>The</w:t>
      </w:r>
      <w:r w:rsidR="68A5FC4E" w:rsidRPr="63FE33FF">
        <w:rPr>
          <w:color w:val="EE0000"/>
          <w:sz w:val="20"/>
          <w:szCs w:val="20"/>
        </w:rPr>
        <w:t xml:space="preserve"> Contractor to undertake site inspections and all necessary investigations to confirm existing conditions and to develop the drainage design accordingly.</w:t>
      </w:r>
    </w:p>
    <w:p w14:paraId="3E9250E9" w14:textId="19FA4D9F" w:rsidR="00654CFF" w:rsidRDefault="558C4D15" w:rsidP="14A1AAFA">
      <w:pPr>
        <w:rPr>
          <w:color w:val="EE0000"/>
          <w:sz w:val="20"/>
          <w:szCs w:val="20"/>
        </w:rPr>
      </w:pPr>
      <w:r w:rsidRPr="14A1AAFA">
        <w:rPr>
          <w:color w:val="EE0000"/>
          <w:sz w:val="20"/>
          <w:szCs w:val="20"/>
        </w:rPr>
        <w:t>All culverts are to be assessed and designed in accordance with the applicable DTMR Standard Drawings and Specifications, including minimum cover requirements, having regard to pipe class, installation conditions, and loading.</w:t>
      </w:r>
    </w:p>
    <w:p w14:paraId="4F68D5E0" w14:textId="32C551AC" w:rsidR="00654CFF" w:rsidRDefault="558C4D15" w:rsidP="14A1AAFA">
      <w:pPr>
        <w:rPr>
          <w:color w:val="EE0000"/>
          <w:sz w:val="20"/>
          <w:szCs w:val="20"/>
        </w:rPr>
      </w:pPr>
      <w:r w:rsidRPr="14A1AAFA">
        <w:rPr>
          <w:color w:val="EE0000"/>
          <w:sz w:val="20"/>
          <w:szCs w:val="20"/>
        </w:rPr>
        <w:t>Where existing culverts do not meet current minimum cover or other design requirements, the Contractor is responsible for determining and allowing for appropriate design responses, including replacement, upgrading, or additional excavation, within the Contract Sum and program.</w:t>
      </w:r>
    </w:p>
    <w:p w14:paraId="79C65910" w14:textId="51463592" w:rsidR="00654CFF" w:rsidRDefault="00654CFF" w:rsidP="63FE33FF">
      <w:pPr>
        <w:rPr>
          <w:color w:val="EE0000"/>
          <w:sz w:val="20"/>
          <w:szCs w:val="20"/>
        </w:rPr>
      </w:pPr>
    </w:p>
    <w:p w14:paraId="1F1ADBB6" w14:textId="27DD2CF4" w:rsidR="00B22415" w:rsidRDefault="002529D8" w:rsidP="006412F5">
      <w:pPr>
        <w:rPr>
          <w:sz w:val="20"/>
          <w:szCs w:val="20"/>
        </w:rPr>
      </w:pPr>
      <w:r>
        <w:br/>
      </w:r>
      <w:r w:rsidR="3AF6292E" w:rsidRPr="63FE33FF">
        <w:rPr>
          <w:sz w:val="20"/>
          <w:szCs w:val="20"/>
        </w:rPr>
        <w:t>We note that performing hydraulic assessments and potential development applications would not be achievable by the completion date outlined, and like for like replacements may require departures to the design standards and criteria.</w:t>
      </w:r>
      <w:r>
        <w:br/>
      </w:r>
    </w:p>
    <w:p w14:paraId="6C0A19D8" w14:textId="2207E6F3" w:rsidR="00B22415" w:rsidRDefault="06D54EF1" w:rsidP="3778809F">
      <w:pPr>
        <w:rPr>
          <w:color w:val="EE0000"/>
          <w:sz w:val="20"/>
          <w:szCs w:val="20"/>
        </w:rPr>
      </w:pPr>
      <w:r w:rsidRPr="3778809F">
        <w:rPr>
          <w:color w:val="EE0000"/>
          <w:sz w:val="20"/>
          <w:szCs w:val="20"/>
        </w:rPr>
        <w:t>Based on the current scope, Council does not consider that separate development applications for stormwater works would typically be required where works are confined to the existing road reserve and drainage infrastructure; however, the Contractor remains responsible for confirming and complying with all statutory requirements.</w:t>
      </w:r>
    </w:p>
    <w:p w14:paraId="108E70EA" w14:textId="3BC1F6F0" w:rsidR="00B22415" w:rsidRDefault="06D54EF1" w:rsidP="3778809F">
      <w:pPr>
        <w:rPr>
          <w:color w:val="EE0000"/>
          <w:sz w:val="20"/>
          <w:szCs w:val="20"/>
        </w:rPr>
      </w:pPr>
      <w:r w:rsidRPr="3778809F">
        <w:rPr>
          <w:rFonts w:eastAsiaTheme="minorEastAsia"/>
          <w:color w:val="EE0000"/>
          <w:sz w:val="20"/>
          <w:szCs w:val="20"/>
        </w:rPr>
        <w:t>Any departures from nominated standards or criteria are to be identified, justified, and submitted to Council for review in accordance with the Contract.</w:t>
      </w:r>
    </w:p>
    <w:p w14:paraId="4BDDE1CB" w14:textId="77777777" w:rsidR="00B22415" w:rsidRDefault="00B22415" w:rsidP="006412F5">
      <w:pPr>
        <w:rPr>
          <w:sz w:val="20"/>
          <w:szCs w:val="20"/>
        </w:rPr>
      </w:pPr>
    </w:p>
    <w:p w14:paraId="610E12F3" w14:textId="438E79A7" w:rsidR="002529D8" w:rsidRDefault="002529D8" w:rsidP="006412F5">
      <w:pPr>
        <w:rPr>
          <w:sz w:val="20"/>
          <w:szCs w:val="20"/>
        </w:rPr>
      </w:pPr>
      <w:r w:rsidRPr="002529D8">
        <w:rPr>
          <w:sz w:val="20"/>
          <w:szCs w:val="20"/>
        </w:rPr>
        <w:br/>
        <w:t>Can Council please also confirm what their anticipated Design Review times will be for the hold points identified in the tender documents, as these will impact the overall design timeline and the Contractors ability to begin works onsite?</w:t>
      </w:r>
    </w:p>
    <w:p w14:paraId="78FA4A42" w14:textId="77777777" w:rsidR="008F2FB8" w:rsidRDefault="008F2FB8" w:rsidP="006412F5">
      <w:pPr>
        <w:rPr>
          <w:sz w:val="20"/>
          <w:szCs w:val="20"/>
        </w:rPr>
      </w:pPr>
    </w:p>
    <w:p w14:paraId="27020C97" w14:textId="77777777" w:rsidR="008F2FB8" w:rsidRPr="008F2FB8" w:rsidRDefault="008F2FB8" w:rsidP="008F2FB8">
      <w:pPr>
        <w:rPr>
          <w:color w:val="EE0000"/>
          <w:sz w:val="20"/>
          <w:szCs w:val="20"/>
        </w:rPr>
      </w:pPr>
      <w:r w:rsidRPr="008F2FB8">
        <w:rPr>
          <w:color w:val="EE0000"/>
          <w:sz w:val="20"/>
          <w:szCs w:val="20"/>
        </w:rPr>
        <w:t>Under AS4902–2000 and the Design Brief, the Contractor is solely responsible for the design of the Works. Council’s review of design documentation is undertaken for the purpose of confirming conformity with the Design Brief only and does not constitute approval, nor does it relieve the Contractor of any design responsibility.</w:t>
      </w:r>
    </w:p>
    <w:p w14:paraId="14A9CDDB" w14:textId="0533F76E" w:rsidR="008F2FB8" w:rsidRPr="008F2FB8" w:rsidRDefault="3EF5B9A7" w:rsidP="008F2FB8">
      <w:pPr>
        <w:rPr>
          <w:color w:val="EE0000"/>
          <w:sz w:val="20"/>
          <w:szCs w:val="20"/>
        </w:rPr>
      </w:pPr>
      <w:r w:rsidRPr="2714D83E">
        <w:rPr>
          <w:color w:val="EE0000"/>
          <w:sz w:val="20"/>
          <w:szCs w:val="20"/>
        </w:rPr>
        <w:t>Design review by Council is not a Hold Point. The Contractor remains responsible for managing its design program to achieve the Contract milestones.</w:t>
      </w:r>
    </w:p>
    <w:p w14:paraId="514B0B98" w14:textId="5DF82385" w:rsidR="008F2FB8" w:rsidRPr="008F2FB8" w:rsidRDefault="008F2FB8" w:rsidP="008F2FB8">
      <w:pPr>
        <w:rPr>
          <w:color w:val="EE0000"/>
          <w:sz w:val="20"/>
          <w:szCs w:val="20"/>
        </w:rPr>
      </w:pPr>
      <w:r w:rsidRPr="008F2FB8">
        <w:rPr>
          <w:color w:val="EE0000"/>
          <w:sz w:val="20"/>
          <w:szCs w:val="20"/>
        </w:rPr>
        <w:t>Council does not nominate fixed timeframes for design review beyond those identified in the Contract and Design Brief. Review periods are to be addressed by the Contractor within its Design Program</w:t>
      </w:r>
      <w:r w:rsidR="00CB4B48">
        <w:rPr>
          <w:color w:val="EE0000"/>
          <w:sz w:val="20"/>
          <w:szCs w:val="20"/>
        </w:rPr>
        <w:t>.</w:t>
      </w:r>
    </w:p>
    <w:p w14:paraId="4708B989" w14:textId="77777777" w:rsidR="008F2FB8" w:rsidRDefault="008F2FB8" w:rsidP="008F2FB8">
      <w:pPr>
        <w:rPr>
          <w:color w:val="EE0000"/>
          <w:sz w:val="20"/>
          <w:szCs w:val="20"/>
        </w:rPr>
      </w:pPr>
      <w:r w:rsidRPr="008F2FB8">
        <w:rPr>
          <w:color w:val="EE0000"/>
          <w:sz w:val="20"/>
          <w:szCs w:val="20"/>
        </w:rPr>
        <w:t>To expedite delivery of the Works, Council is amenable to the Contractor commencing early or enabling works based on draft documentation, provided that such works do not rely on non-IFC permanent works design and that all relevant Work Health and Safety documentation, Environmental Management Plans, Traffic Management Plans, Quality Plans and Inspection and Test Plans applicable to those works have been submitted to and accepted by Council prior to commencement.</w:t>
      </w:r>
    </w:p>
    <w:p w14:paraId="34E7BEC0" w14:textId="77777777" w:rsidR="00B23E3F" w:rsidRPr="006412F5" w:rsidRDefault="00B23E3F" w:rsidP="00B23E3F">
      <w:pPr>
        <w:rPr>
          <w:color w:val="EE0000"/>
          <w:sz w:val="20"/>
          <w:szCs w:val="20"/>
        </w:rPr>
      </w:pPr>
      <w:r w:rsidRPr="006412F5">
        <w:rPr>
          <w:color w:val="EE0000"/>
          <w:sz w:val="20"/>
          <w:szCs w:val="20"/>
        </w:rPr>
        <w:t>The Contractor acknowledges that any decision to commence early works based on draft design documentation is undertaken at the Contractor’s risk, and that the inability to submit subsequent IFC documentation for the remaining Works within the required timeframes does not, of itself, give rise to an entitlement to an Extension of Time or additional costs. </w:t>
      </w:r>
    </w:p>
    <w:p w14:paraId="398D9A47" w14:textId="77777777" w:rsidR="00B23E3F" w:rsidRPr="006412F5" w:rsidRDefault="5AE59F9A" w:rsidP="00B23E3F">
      <w:pPr>
        <w:rPr>
          <w:color w:val="EE0000"/>
          <w:sz w:val="20"/>
          <w:szCs w:val="20"/>
        </w:rPr>
      </w:pPr>
      <w:r w:rsidRPr="3778809F">
        <w:rPr>
          <w:color w:val="EE0000"/>
          <w:sz w:val="20"/>
          <w:szCs w:val="20"/>
        </w:rPr>
        <w:t> The Contractor remains fully responsible for the coordination, completeness and adequacy of all staged and final design documentation.</w:t>
      </w:r>
    </w:p>
    <w:p w14:paraId="2B56EA70" w14:textId="43B29073" w:rsidR="00B23E3F" w:rsidRPr="008F2FB8" w:rsidRDefault="00B23E3F" w:rsidP="3778809F">
      <w:pPr>
        <w:rPr>
          <w:color w:val="EE0000"/>
          <w:sz w:val="20"/>
          <w:szCs w:val="20"/>
        </w:rPr>
      </w:pPr>
    </w:p>
    <w:p w14:paraId="6E156BB1" w14:textId="770D8EC1" w:rsidR="00B23E3F" w:rsidRPr="008F2FB8" w:rsidRDefault="589802DD" w:rsidP="3778809F">
      <w:pPr>
        <w:rPr>
          <w:rFonts w:eastAsia="Aptos Narrow" w:cs="Aptos Narrow"/>
          <w:color w:val="000000" w:themeColor="text1"/>
          <w:sz w:val="20"/>
          <w:szCs w:val="20"/>
        </w:rPr>
      </w:pPr>
      <w:r w:rsidRPr="3778809F">
        <w:rPr>
          <w:rFonts w:eastAsia="Aptos Narrow" w:cs="Aptos Narrow"/>
          <w:color w:val="000000" w:themeColor="text1"/>
          <w:sz w:val="20"/>
          <w:szCs w:val="20"/>
        </w:rPr>
        <w:t>Received: 26-Jan-26 11:46 hrs (Andrew Brown)</w:t>
      </w:r>
    </w:p>
    <w:p w14:paraId="273F0AC7" w14:textId="01CE4252" w:rsidR="00B23E3F" w:rsidRPr="008F2FB8" w:rsidRDefault="00B23E3F" w:rsidP="3778809F">
      <w:pPr>
        <w:spacing w:after="0"/>
        <w:rPr>
          <w:rFonts w:eastAsia="Aptos Narrow" w:cs="Aptos Narrow"/>
          <w:color w:val="000000" w:themeColor="text1"/>
          <w:sz w:val="20"/>
          <w:szCs w:val="20"/>
        </w:rPr>
      </w:pPr>
    </w:p>
    <w:p w14:paraId="71916B94" w14:textId="4B30C2BC" w:rsidR="00B23E3F" w:rsidRPr="008F2FB8" w:rsidRDefault="589802DD" w:rsidP="3778809F">
      <w:pPr>
        <w:spacing w:after="0"/>
        <w:rPr>
          <w:rFonts w:eastAsia="Aptos Narrow" w:cs="Aptos Narrow"/>
          <w:color w:val="000000" w:themeColor="text1"/>
          <w:sz w:val="20"/>
          <w:szCs w:val="20"/>
        </w:rPr>
      </w:pPr>
      <w:r w:rsidRPr="3778809F">
        <w:rPr>
          <w:rFonts w:eastAsia="Aptos Narrow" w:cs="Aptos Narrow"/>
          <w:color w:val="000000" w:themeColor="text1"/>
          <w:sz w:val="20"/>
          <w:szCs w:val="20"/>
        </w:rPr>
        <w:t>Is council able to advise if Cultural Heritage clearance including geologist, mapping &amp; inspections are going to be engaged directly by the Principal?</w:t>
      </w:r>
    </w:p>
    <w:p w14:paraId="12962B0C" w14:textId="593EBDCF" w:rsidR="00B23E3F" w:rsidRPr="008F2FB8" w:rsidRDefault="024DF17C" w:rsidP="3778809F">
      <w:pPr>
        <w:spacing w:after="0"/>
        <w:rPr>
          <w:rFonts w:eastAsia="Aptos Narrow" w:cs="Aptos Narrow"/>
          <w:color w:val="FF0000"/>
          <w:sz w:val="20"/>
          <w:szCs w:val="20"/>
        </w:rPr>
      </w:pPr>
      <w:r w:rsidRPr="3778809F">
        <w:rPr>
          <w:rFonts w:eastAsia="Aptos Narrow" w:cs="Aptos Narrow"/>
          <w:color w:val="FF0000"/>
          <w:sz w:val="20"/>
          <w:szCs w:val="20"/>
        </w:rPr>
        <w:t>Council advises that Cultural Heritage clearance and any associated specialist services are not identified as Principal-supplied services under the Contract. These activities remain the responsibility of the Contractor and are to be allowed for in the Contract Sum.</w:t>
      </w:r>
    </w:p>
    <w:p w14:paraId="2B435C31" w14:textId="7089DAB8" w:rsidR="00B23E3F" w:rsidRPr="008F2FB8" w:rsidRDefault="00B23E3F" w:rsidP="3778809F">
      <w:pPr>
        <w:rPr>
          <w:rFonts w:eastAsia="Aptos Narrow" w:cs="Aptos Narrow"/>
          <w:color w:val="000000" w:themeColor="text1"/>
          <w:sz w:val="20"/>
          <w:szCs w:val="20"/>
        </w:rPr>
      </w:pPr>
    </w:p>
    <w:p w14:paraId="6109E9E9" w14:textId="63688F4C" w:rsidR="00B23E3F" w:rsidRPr="008F2FB8" w:rsidRDefault="589802DD" w:rsidP="3778809F">
      <w:pPr>
        <w:rPr>
          <w:rFonts w:eastAsia="Aptos Narrow" w:cs="Aptos Narrow"/>
          <w:color w:val="000000" w:themeColor="text1"/>
          <w:sz w:val="20"/>
          <w:szCs w:val="20"/>
        </w:rPr>
      </w:pPr>
      <w:r w:rsidRPr="3778809F">
        <w:rPr>
          <w:rFonts w:eastAsia="Aptos Narrow" w:cs="Aptos Narrow"/>
          <w:color w:val="000000" w:themeColor="text1"/>
          <w:sz w:val="20"/>
          <w:szCs w:val="20"/>
        </w:rPr>
        <w:t>Received: 23-Jan-26 13:17 hrs (Lachlan Mccullough)</w:t>
      </w:r>
    </w:p>
    <w:p w14:paraId="19AE4FF5" w14:textId="79145DE9" w:rsidR="00B23E3F" w:rsidRPr="008F2FB8" w:rsidRDefault="589802DD" w:rsidP="3778809F">
      <w:pPr>
        <w:spacing w:after="0"/>
        <w:rPr>
          <w:rFonts w:eastAsia="Aptos Narrow" w:cs="Aptos Narrow"/>
          <w:color w:val="000000" w:themeColor="text1"/>
          <w:sz w:val="20"/>
          <w:szCs w:val="20"/>
        </w:rPr>
      </w:pPr>
      <w:r w:rsidRPr="3778809F">
        <w:rPr>
          <w:rFonts w:eastAsia="Aptos Narrow" w:cs="Aptos Narrow"/>
          <w:color w:val="000000" w:themeColor="text1"/>
          <w:sz w:val="20"/>
          <w:szCs w:val="20"/>
        </w:rPr>
        <w:t>Can Council please confirm whether it still intends to release the relevant geotechnical reports. The tender queries in NTT 4 state that these will be released five business days prior to the close of tender. Additionally, could we request an extension to the submission date to allow sufficient time to update our proposal in response to the geotechnical information once it is released?</w:t>
      </w:r>
    </w:p>
    <w:p w14:paraId="2D01B0C8" w14:textId="74F619CF" w:rsidR="00B23E3F" w:rsidRPr="008F2FB8" w:rsidRDefault="00B23E3F" w:rsidP="3778809F">
      <w:pPr>
        <w:rPr>
          <w:rFonts w:eastAsia="Aptos Narrow" w:cs="Aptos Narrow"/>
          <w:color w:val="000000" w:themeColor="text1"/>
          <w:sz w:val="20"/>
          <w:szCs w:val="20"/>
        </w:rPr>
      </w:pPr>
    </w:p>
    <w:p w14:paraId="5DD9710A" w14:textId="246D7F4B" w:rsidR="008F2FB8" w:rsidRPr="006412F5" w:rsidRDefault="7FEE7896" w:rsidP="3778809F">
      <w:pPr>
        <w:spacing w:after="0"/>
        <w:rPr>
          <w:rFonts w:eastAsia="Aptos Narrow" w:cs="Aptos Narrow"/>
          <w:color w:val="FF0000"/>
          <w:sz w:val="20"/>
          <w:szCs w:val="20"/>
        </w:rPr>
      </w:pPr>
      <w:r w:rsidRPr="3778809F">
        <w:rPr>
          <w:rFonts w:eastAsia="Aptos Narrow" w:cs="Aptos Narrow"/>
          <w:color w:val="FF0000"/>
          <w:sz w:val="20"/>
          <w:szCs w:val="20"/>
        </w:rPr>
        <w:t>Geotechnical reports have been uploaded on Vendor Panel and the close of tender has been extended.</w:t>
      </w:r>
    </w:p>
    <w:p w14:paraId="1975C586" w14:textId="2EDD7821" w:rsidR="008F2FB8" w:rsidRPr="006412F5" w:rsidRDefault="008F2FB8" w:rsidP="3778809F">
      <w:pPr>
        <w:rPr>
          <w:rFonts w:eastAsia="Aptos Narrow" w:cs="Aptos Narrow"/>
          <w:color w:val="000000" w:themeColor="text1"/>
          <w:sz w:val="20"/>
          <w:szCs w:val="20"/>
        </w:rPr>
      </w:pPr>
    </w:p>
    <w:p w14:paraId="61CD284C" w14:textId="34192774" w:rsidR="008F2FB8" w:rsidRPr="006412F5" w:rsidRDefault="589802DD" w:rsidP="3778809F">
      <w:pPr>
        <w:rPr>
          <w:rFonts w:eastAsia="Aptos Narrow" w:cs="Aptos Narrow"/>
          <w:color w:val="000000" w:themeColor="text1"/>
          <w:sz w:val="20"/>
          <w:szCs w:val="20"/>
        </w:rPr>
      </w:pPr>
      <w:r w:rsidRPr="3778809F">
        <w:rPr>
          <w:rFonts w:eastAsia="Aptos Narrow" w:cs="Aptos Narrow"/>
          <w:color w:val="000000" w:themeColor="text1"/>
          <w:sz w:val="20"/>
          <w:szCs w:val="20"/>
        </w:rPr>
        <w:t>Received: 23-Jan-26 12:00 hrs (Nathan Howell)</w:t>
      </w:r>
    </w:p>
    <w:p w14:paraId="3DFC11D1" w14:textId="422AB540" w:rsidR="008F2FB8" w:rsidRPr="006412F5" w:rsidRDefault="589802DD" w:rsidP="3778809F">
      <w:pPr>
        <w:spacing w:after="0"/>
        <w:rPr>
          <w:rFonts w:eastAsia="Aptos Narrow" w:cs="Aptos Narrow"/>
          <w:color w:val="000000" w:themeColor="text1"/>
          <w:sz w:val="20"/>
          <w:szCs w:val="20"/>
        </w:rPr>
      </w:pPr>
      <w:r w:rsidRPr="3778809F">
        <w:rPr>
          <w:rFonts w:eastAsia="Aptos Narrow" w:cs="Aptos Narrow"/>
          <w:color w:val="000000" w:themeColor="text1"/>
          <w:sz w:val="20"/>
          <w:szCs w:val="20"/>
        </w:rPr>
        <w:t>Hi,</w:t>
      </w:r>
      <w:r w:rsidR="008F2FB8">
        <w:br/>
      </w:r>
      <w:r w:rsidRPr="3778809F">
        <w:rPr>
          <w:rFonts w:eastAsia="Aptos Narrow" w:cs="Aptos Narrow"/>
          <w:color w:val="000000" w:themeColor="text1"/>
          <w:sz w:val="20"/>
          <w:szCs w:val="20"/>
        </w:rPr>
        <w:t xml:space="preserve"> </w:t>
      </w:r>
      <w:r w:rsidR="008F2FB8">
        <w:br/>
      </w:r>
      <w:r w:rsidRPr="3778809F">
        <w:rPr>
          <w:rFonts w:eastAsia="Aptos Narrow" w:cs="Aptos Narrow"/>
          <w:color w:val="000000" w:themeColor="text1"/>
          <w:sz w:val="20"/>
          <w:szCs w:val="20"/>
        </w:rPr>
        <w:t>1. The scope of works proposes widening of Tomlins Road to the east at Ch. 6500. The road formation is skewed to the RP boundary at this location. If the road is widened to the east, the verge remaining will be minimal and non-compliant. As the design is the contractors responsibility, will council expect the contractor to move the widening to the west in this location in an effort to centre the road formation more within the reserve or do we continue as per the brief and widen to the east?</w:t>
      </w:r>
      <w:r w:rsidR="008F2FB8">
        <w:br/>
      </w:r>
      <w:r w:rsidRPr="3778809F">
        <w:rPr>
          <w:rFonts w:eastAsia="Aptos Narrow" w:cs="Aptos Narrow"/>
          <w:color w:val="000000" w:themeColor="text1"/>
          <w:sz w:val="20"/>
          <w:szCs w:val="20"/>
        </w:rPr>
        <w:t xml:space="preserve"> </w:t>
      </w:r>
    </w:p>
    <w:p w14:paraId="0A343791" w14:textId="0CF5AF60" w:rsidR="008F2FB8" w:rsidRPr="006412F5" w:rsidRDefault="72F7E744" w:rsidP="3778809F">
      <w:pPr>
        <w:rPr>
          <w:color w:val="EE0000"/>
          <w:sz w:val="20"/>
          <w:szCs w:val="20"/>
        </w:rPr>
      </w:pPr>
      <w:r w:rsidRPr="3778809F">
        <w:rPr>
          <w:color w:val="EE0000"/>
          <w:sz w:val="20"/>
          <w:szCs w:val="20"/>
        </w:rPr>
        <w:t>Council confirms that the general design intent is to widen the existing Tomlins Road formation on the right-hand (eastern) side of the existing road formation, noting that this approach is considered to minimise environmental impacts, including disturbance to existing vegetation.</w:t>
      </w:r>
    </w:p>
    <w:p w14:paraId="7C9B3F43" w14:textId="77777777" w:rsidR="52E2C5A5" w:rsidRDefault="52E2C5A5" w:rsidP="7B772BAF">
      <w:pPr>
        <w:rPr>
          <w:color w:val="EE0000"/>
          <w:sz w:val="20"/>
          <w:szCs w:val="20"/>
        </w:rPr>
      </w:pPr>
      <w:r w:rsidRPr="7B772BAF">
        <w:rPr>
          <w:color w:val="EE0000"/>
          <w:sz w:val="20"/>
          <w:szCs w:val="20"/>
        </w:rPr>
        <w:t>Council further confirms that the general intent is to minimise changes to the existing horizontal and vertical alignment in order to expedite delivery of the works. This intent does not preclude minor or localised adjustments where reasonably required; however, the Contractor is to exhaust all reasonable design and construction options to minimise realignment.</w:t>
      </w:r>
    </w:p>
    <w:p w14:paraId="23F8F2B0" w14:textId="5120667C" w:rsidR="008F2FB8" w:rsidRPr="006412F5" w:rsidRDefault="72F7E744" w:rsidP="3778809F">
      <w:pPr>
        <w:rPr>
          <w:color w:val="EE0000"/>
          <w:sz w:val="20"/>
          <w:szCs w:val="20"/>
        </w:rPr>
      </w:pPr>
      <w:r w:rsidRPr="3778809F">
        <w:rPr>
          <w:color w:val="EE0000"/>
          <w:sz w:val="20"/>
          <w:szCs w:val="20"/>
        </w:rPr>
        <w:t>Notwithstanding the above, the Contractor may propose widening on the left-hand side or a combination of both sides, provided the proposal complies with the design requirements and achieves the specified performance outcomes.</w:t>
      </w:r>
    </w:p>
    <w:p w14:paraId="38E3E5E0" w14:textId="600F5162" w:rsidR="008F2FB8" w:rsidRPr="006412F5" w:rsidRDefault="008F2FB8" w:rsidP="3778809F">
      <w:pPr>
        <w:spacing w:after="0"/>
        <w:rPr>
          <w:rFonts w:eastAsia="Aptos Narrow" w:cs="Aptos Narrow"/>
          <w:color w:val="000000" w:themeColor="text1"/>
          <w:sz w:val="20"/>
          <w:szCs w:val="20"/>
        </w:rPr>
      </w:pPr>
      <w:r>
        <w:br/>
      </w:r>
      <w:r w:rsidR="589802DD" w:rsidRPr="3778809F">
        <w:rPr>
          <w:rFonts w:eastAsia="Aptos Narrow" w:cs="Aptos Narrow"/>
          <w:color w:val="000000" w:themeColor="text1"/>
          <w:sz w:val="20"/>
          <w:szCs w:val="20"/>
        </w:rPr>
        <w:t>2. Due to the geotechnical report not being provided within the timeframe previously advised, and noting that several clarification queries remain outstanding, we respectfully request that Council consider extending the tender closing date to 6 February 2026, to allow sufficient time to finalise a considered and accurate submission.</w:t>
      </w:r>
      <w:r>
        <w:br/>
      </w:r>
      <w:r w:rsidR="589802DD" w:rsidRPr="3778809F">
        <w:rPr>
          <w:rFonts w:eastAsia="Aptos Narrow" w:cs="Aptos Narrow"/>
          <w:color w:val="000000" w:themeColor="text1"/>
          <w:sz w:val="20"/>
          <w:szCs w:val="20"/>
        </w:rPr>
        <w:t xml:space="preserve"> </w:t>
      </w:r>
      <w:r>
        <w:br/>
      </w:r>
      <w:r w:rsidR="589802DD" w:rsidRPr="3778809F">
        <w:rPr>
          <w:rFonts w:eastAsia="Aptos Narrow" w:cs="Aptos Narrow"/>
          <w:color w:val="000000" w:themeColor="text1"/>
          <w:sz w:val="20"/>
          <w:szCs w:val="20"/>
        </w:rPr>
        <w:t>Many thanks</w:t>
      </w:r>
    </w:p>
    <w:p w14:paraId="36D02FEF" w14:textId="1D55D0E6" w:rsidR="008F2FB8" w:rsidRPr="006412F5" w:rsidRDefault="008F2FB8" w:rsidP="3778809F">
      <w:pPr>
        <w:spacing w:after="0"/>
        <w:rPr>
          <w:rFonts w:eastAsia="Aptos Narrow" w:cs="Aptos Narrow"/>
          <w:color w:val="000000" w:themeColor="text1"/>
          <w:sz w:val="20"/>
          <w:szCs w:val="20"/>
        </w:rPr>
      </w:pPr>
    </w:p>
    <w:p w14:paraId="071D5AAA" w14:textId="7BAABE46" w:rsidR="008F2FB8" w:rsidRPr="006412F5" w:rsidRDefault="3A653725" w:rsidP="3778809F">
      <w:pPr>
        <w:spacing w:after="0"/>
        <w:rPr>
          <w:rFonts w:eastAsia="Aptos Narrow" w:cs="Aptos Narrow"/>
          <w:color w:val="FF0000"/>
          <w:sz w:val="20"/>
          <w:szCs w:val="20"/>
        </w:rPr>
      </w:pPr>
      <w:r w:rsidRPr="3778809F">
        <w:rPr>
          <w:rFonts w:eastAsia="Aptos Narrow" w:cs="Aptos Narrow"/>
          <w:color w:val="FF0000"/>
          <w:sz w:val="20"/>
          <w:szCs w:val="20"/>
        </w:rPr>
        <w:t>Close of tender has been extended.</w:t>
      </w:r>
    </w:p>
    <w:p w14:paraId="545F9913" w14:textId="666D8157" w:rsidR="008F2FB8" w:rsidRPr="006412F5" w:rsidRDefault="008F2FB8" w:rsidP="3778809F">
      <w:pPr>
        <w:rPr>
          <w:rFonts w:eastAsia="Aptos Narrow" w:cs="Aptos Narrow"/>
          <w:sz w:val="20"/>
          <w:szCs w:val="20"/>
        </w:rPr>
      </w:pPr>
    </w:p>
    <w:p w14:paraId="20595FD6" w14:textId="4D6E645F" w:rsidR="57C439BE" w:rsidRDefault="57C439BE" w:rsidP="2CE52165">
      <w:pPr>
        <w:rPr>
          <w:rFonts w:eastAsia="Aptos Narrow" w:cs="Aptos Narrow"/>
          <w:color w:val="000000" w:themeColor="text1"/>
          <w:sz w:val="20"/>
          <w:szCs w:val="20"/>
        </w:rPr>
      </w:pPr>
      <w:r w:rsidRPr="2CE52165">
        <w:rPr>
          <w:rFonts w:eastAsia="Aptos Narrow" w:cs="Aptos Narrow"/>
          <w:color w:val="000000" w:themeColor="text1"/>
          <w:sz w:val="20"/>
          <w:szCs w:val="20"/>
        </w:rPr>
        <w:t xml:space="preserve">Received: </w:t>
      </w:r>
      <w:r w:rsidR="336FDCBF" w:rsidRPr="3DD0C597">
        <w:rPr>
          <w:rFonts w:eastAsia="Aptos Narrow" w:cs="Aptos Narrow"/>
          <w:color w:val="000000" w:themeColor="text1"/>
          <w:sz w:val="20"/>
          <w:szCs w:val="20"/>
        </w:rPr>
        <w:t>2</w:t>
      </w:r>
      <w:r w:rsidR="3069F2E1" w:rsidRPr="3DD0C597">
        <w:rPr>
          <w:rFonts w:eastAsia="Aptos Narrow" w:cs="Aptos Narrow"/>
          <w:color w:val="000000" w:themeColor="text1"/>
          <w:sz w:val="20"/>
          <w:szCs w:val="20"/>
        </w:rPr>
        <w:t>1</w:t>
      </w:r>
      <w:r w:rsidRPr="2CE52165">
        <w:rPr>
          <w:rFonts w:eastAsia="Aptos Narrow" w:cs="Aptos Narrow"/>
          <w:color w:val="000000" w:themeColor="text1"/>
          <w:sz w:val="20"/>
          <w:szCs w:val="20"/>
        </w:rPr>
        <w:t xml:space="preserve">-Jan-26 </w:t>
      </w:r>
      <w:r w:rsidR="336FDCBF" w:rsidRPr="14AF80AA">
        <w:rPr>
          <w:rFonts w:eastAsia="Aptos Narrow" w:cs="Aptos Narrow"/>
          <w:color w:val="000000" w:themeColor="text1"/>
          <w:sz w:val="20"/>
          <w:szCs w:val="20"/>
        </w:rPr>
        <w:t>1</w:t>
      </w:r>
      <w:r w:rsidR="17472FDA" w:rsidRPr="14AF80AA">
        <w:rPr>
          <w:rFonts w:eastAsia="Aptos Narrow" w:cs="Aptos Narrow"/>
          <w:color w:val="000000" w:themeColor="text1"/>
          <w:sz w:val="20"/>
          <w:szCs w:val="20"/>
        </w:rPr>
        <w:t>0</w:t>
      </w:r>
      <w:r w:rsidRPr="2CE52165">
        <w:rPr>
          <w:rFonts w:eastAsia="Aptos Narrow" w:cs="Aptos Narrow"/>
          <w:color w:val="000000" w:themeColor="text1"/>
          <w:sz w:val="20"/>
          <w:szCs w:val="20"/>
        </w:rPr>
        <w:t>:</w:t>
      </w:r>
      <w:r w:rsidR="68E038D0" w:rsidRPr="32713447">
        <w:rPr>
          <w:rFonts w:eastAsia="Aptos Narrow" w:cs="Aptos Narrow"/>
          <w:color w:val="000000" w:themeColor="text1"/>
          <w:sz w:val="20"/>
          <w:szCs w:val="20"/>
        </w:rPr>
        <w:t>46</w:t>
      </w:r>
      <w:r w:rsidRPr="2CE52165">
        <w:rPr>
          <w:rFonts w:eastAsia="Aptos Narrow" w:cs="Aptos Narrow"/>
          <w:color w:val="000000" w:themeColor="text1"/>
          <w:sz w:val="20"/>
          <w:szCs w:val="20"/>
        </w:rPr>
        <w:t xml:space="preserve"> hrs (Nathan Howell)</w:t>
      </w:r>
    </w:p>
    <w:p w14:paraId="1570BF2F" w14:textId="1B13FDCF" w:rsidR="2CE52165" w:rsidRDefault="2CE52165" w:rsidP="2CE52165">
      <w:pPr>
        <w:rPr>
          <w:rFonts w:eastAsia="Aptos Narrow" w:cs="Aptos Narrow"/>
          <w:sz w:val="20"/>
          <w:szCs w:val="20"/>
        </w:rPr>
      </w:pPr>
    </w:p>
    <w:p w14:paraId="30DDB539" w14:textId="1DB94255" w:rsidR="57C439BE" w:rsidRDefault="57C439BE" w:rsidP="2CE52165">
      <w:pPr>
        <w:spacing w:after="0"/>
      </w:pPr>
      <w:r w:rsidRPr="2CE52165">
        <w:rPr>
          <w:rFonts w:ascii="Verdana" w:eastAsia="Verdana" w:hAnsi="Verdana" w:cs="Verdana"/>
          <w:color w:val="3A3A3A" w:themeColor="background2" w:themeShade="40"/>
          <w:sz w:val="17"/>
          <w:szCs w:val="17"/>
        </w:rPr>
        <w:t>We respectfully request the Council’s to extend the tender submission date to Tuesday, 3 February.</w:t>
      </w:r>
      <w:r>
        <w:br/>
      </w:r>
      <w:r w:rsidRPr="2CE52165">
        <w:rPr>
          <w:rFonts w:ascii="Verdana" w:eastAsia="Verdana" w:hAnsi="Verdana" w:cs="Verdana"/>
          <w:color w:val="3A3A3A" w:themeColor="background2" w:themeShade="40"/>
          <w:sz w:val="17"/>
          <w:szCs w:val="17"/>
        </w:rPr>
        <w:t xml:space="preserve"> </w:t>
      </w:r>
      <w:r>
        <w:br/>
      </w:r>
      <w:r w:rsidRPr="2CE52165">
        <w:rPr>
          <w:rFonts w:ascii="Verdana" w:eastAsia="Verdana" w:hAnsi="Verdana" w:cs="Verdana"/>
          <w:color w:val="3A3A3A" w:themeColor="background2" w:themeShade="40"/>
          <w:sz w:val="17"/>
          <w:szCs w:val="17"/>
        </w:rPr>
        <w:t>The upcoming weekend includes a Public Holiday, and we are still awaiting geotechnical information required to finalise our assessment. An extension would allow us a bit more time to incorporate this information and submit a complete and realistic pricing in accordance with the project requirements.</w:t>
      </w:r>
      <w:r>
        <w:br/>
      </w:r>
      <w:r w:rsidRPr="2CE52165">
        <w:rPr>
          <w:rFonts w:ascii="Verdana" w:eastAsia="Verdana" w:hAnsi="Verdana" w:cs="Verdana"/>
          <w:color w:val="3A3A3A" w:themeColor="background2" w:themeShade="40"/>
          <w:sz w:val="17"/>
          <w:szCs w:val="17"/>
        </w:rPr>
        <w:t xml:space="preserve"> </w:t>
      </w:r>
      <w:r>
        <w:br/>
      </w:r>
      <w:r w:rsidRPr="2CE52165">
        <w:rPr>
          <w:rFonts w:ascii="Verdana" w:eastAsia="Verdana" w:hAnsi="Verdana" w:cs="Verdana"/>
          <w:color w:val="3A3A3A" w:themeColor="background2" w:themeShade="40"/>
          <w:sz w:val="17"/>
          <w:szCs w:val="17"/>
        </w:rPr>
        <w:t>We appreciate Council’s consideration of this request.</w:t>
      </w:r>
    </w:p>
    <w:p w14:paraId="5FD63E52" w14:textId="2F9F66F0" w:rsidR="2CE52165" w:rsidRDefault="2CE52165" w:rsidP="2CE52165">
      <w:pPr>
        <w:spacing w:after="0"/>
        <w:rPr>
          <w:rFonts w:ascii="Verdana" w:eastAsia="Verdana" w:hAnsi="Verdana" w:cs="Verdana"/>
          <w:color w:val="3A3A3A" w:themeColor="background2" w:themeShade="40"/>
          <w:sz w:val="17"/>
          <w:szCs w:val="17"/>
        </w:rPr>
      </w:pPr>
    </w:p>
    <w:p w14:paraId="1392EAEC" w14:textId="7BAABE46" w:rsidR="57C439BE" w:rsidRDefault="57C439BE" w:rsidP="2CE52165">
      <w:pPr>
        <w:spacing w:after="0"/>
        <w:rPr>
          <w:rFonts w:eastAsia="Aptos Narrow" w:cs="Aptos Narrow"/>
          <w:color w:val="FF0000"/>
          <w:sz w:val="20"/>
          <w:szCs w:val="20"/>
        </w:rPr>
      </w:pPr>
      <w:r w:rsidRPr="2CE52165">
        <w:rPr>
          <w:rFonts w:eastAsia="Aptos Narrow" w:cs="Aptos Narrow"/>
          <w:color w:val="FF0000"/>
          <w:sz w:val="20"/>
          <w:szCs w:val="20"/>
        </w:rPr>
        <w:t>Close of tender has been extended.</w:t>
      </w:r>
    </w:p>
    <w:p w14:paraId="2F70ED79" w14:textId="74044660" w:rsidR="2CE52165" w:rsidRDefault="2CE52165" w:rsidP="6EF9A6A7">
      <w:pPr>
        <w:spacing w:after="0"/>
        <w:rPr>
          <w:rFonts w:eastAsia="Aptos Narrow" w:cs="Aptos Narrow"/>
          <w:color w:val="FF0000"/>
          <w:sz w:val="20"/>
          <w:szCs w:val="20"/>
        </w:rPr>
      </w:pPr>
    </w:p>
    <w:p w14:paraId="17DDFEF0" w14:textId="0AB5A35F" w:rsidR="2CE52165" w:rsidRDefault="2CE52165" w:rsidP="6EF9A6A7">
      <w:pPr>
        <w:spacing w:after="0"/>
        <w:rPr>
          <w:rFonts w:eastAsia="Aptos Narrow" w:cs="Aptos Narrow"/>
          <w:color w:val="FF0000"/>
          <w:sz w:val="20"/>
          <w:szCs w:val="20"/>
        </w:rPr>
      </w:pPr>
    </w:p>
    <w:p w14:paraId="7249E4CA" w14:textId="57152B6C" w:rsidR="2CE52165" w:rsidRDefault="2A4DC090" w:rsidP="78F785D2">
      <w:pPr>
        <w:rPr>
          <w:rFonts w:eastAsia="Aptos Narrow" w:cs="Aptos Narrow"/>
          <w:color w:val="000000" w:themeColor="text1"/>
          <w:sz w:val="20"/>
          <w:szCs w:val="20"/>
        </w:rPr>
      </w:pPr>
      <w:r w:rsidRPr="78F785D2">
        <w:rPr>
          <w:rFonts w:eastAsia="Aptos Narrow" w:cs="Aptos Narrow"/>
          <w:color w:val="000000" w:themeColor="text1"/>
          <w:sz w:val="20"/>
          <w:szCs w:val="20"/>
        </w:rPr>
        <w:t xml:space="preserve">Received: </w:t>
      </w:r>
      <w:r w:rsidRPr="461D470C">
        <w:rPr>
          <w:rFonts w:eastAsia="Aptos Narrow" w:cs="Aptos Narrow"/>
          <w:color w:val="000000" w:themeColor="text1"/>
          <w:sz w:val="20"/>
          <w:szCs w:val="20"/>
        </w:rPr>
        <w:t>29</w:t>
      </w:r>
      <w:r w:rsidRPr="78F785D2">
        <w:rPr>
          <w:rFonts w:eastAsia="Aptos Narrow" w:cs="Aptos Narrow"/>
          <w:color w:val="000000" w:themeColor="text1"/>
          <w:sz w:val="20"/>
          <w:szCs w:val="20"/>
        </w:rPr>
        <w:t>-Jan-26 15:19 hrs (Nathan Howell)</w:t>
      </w:r>
    </w:p>
    <w:p w14:paraId="094A09C6" w14:textId="18C0A9F9" w:rsidR="2CE52165" w:rsidRDefault="2A4DC090" w:rsidP="76419042">
      <w:pPr>
        <w:spacing w:after="0"/>
      </w:pPr>
      <w:r w:rsidRPr="76419042">
        <w:rPr>
          <w:rFonts w:ascii="Verdana" w:eastAsia="Verdana" w:hAnsi="Verdana" w:cs="Verdana"/>
          <w:color w:val="3A3A3A" w:themeColor="background2" w:themeShade="40"/>
          <w:sz w:val="17"/>
          <w:szCs w:val="17"/>
        </w:rPr>
        <w:t>Hi, can Council please respond to our queries submitted last week, that would be greatly appreciated.</w:t>
      </w:r>
      <w:r w:rsidR="2CE52165">
        <w:br/>
      </w:r>
      <w:r w:rsidRPr="76419042">
        <w:rPr>
          <w:rFonts w:ascii="Verdana" w:eastAsia="Verdana" w:hAnsi="Verdana" w:cs="Verdana"/>
          <w:color w:val="3A3A3A" w:themeColor="background2" w:themeShade="40"/>
          <w:sz w:val="17"/>
          <w:szCs w:val="17"/>
        </w:rPr>
        <w:t xml:space="preserve"> </w:t>
      </w:r>
      <w:r w:rsidR="2CE52165">
        <w:br/>
      </w:r>
      <w:r w:rsidRPr="76419042">
        <w:rPr>
          <w:rFonts w:ascii="Verdana" w:eastAsia="Verdana" w:hAnsi="Verdana" w:cs="Verdana"/>
          <w:color w:val="3A3A3A" w:themeColor="background2" w:themeShade="40"/>
          <w:sz w:val="17"/>
          <w:szCs w:val="17"/>
        </w:rPr>
        <w:t>We respectfully ask the Council to extend the submission date till Friday 6th February, to allow us the time for pavement design in accordance with the provided Geotechnical Report.</w:t>
      </w:r>
      <w:r w:rsidR="2CE52165">
        <w:br/>
      </w:r>
      <w:r w:rsidRPr="76419042">
        <w:rPr>
          <w:rFonts w:ascii="Verdana" w:eastAsia="Verdana" w:hAnsi="Verdana" w:cs="Verdana"/>
          <w:color w:val="3A3A3A" w:themeColor="background2" w:themeShade="40"/>
          <w:sz w:val="17"/>
          <w:szCs w:val="17"/>
        </w:rPr>
        <w:t xml:space="preserve"> </w:t>
      </w:r>
      <w:r w:rsidR="2CE52165">
        <w:br/>
      </w:r>
      <w:r w:rsidRPr="76419042">
        <w:rPr>
          <w:rFonts w:ascii="Verdana" w:eastAsia="Verdana" w:hAnsi="Verdana" w:cs="Verdana"/>
          <w:color w:val="3A3A3A" w:themeColor="background2" w:themeShade="40"/>
          <w:sz w:val="17"/>
          <w:szCs w:val="17"/>
        </w:rPr>
        <w:t>Many thanks</w:t>
      </w:r>
    </w:p>
    <w:p w14:paraId="4F2AA5FB" w14:textId="7BAABE46" w:rsidR="2CE52165" w:rsidRDefault="2A4DC090" w:rsidP="6C8D9DD7">
      <w:pPr>
        <w:spacing w:after="0"/>
        <w:rPr>
          <w:rFonts w:eastAsia="Aptos Narrow" w:cs="Aptos Narrow"/>
          <w:color w:val="FF0000"/>
          <w:sz w:val="20"/>
          <w:szCs w:val="20"/>
        </w:rPr>
      </w:pPr>
      <w:r w:rsidRPr="6C8D9DD7">
        <w:rPr>
          <w:rFonts w:eastAsia="Aptos Narrow" w:cs="Aptos Narrow"/>
          <w:color w:val="FF0000"/>
          <w:sz w:val="20"/>
          <w:szCs w:val="20"/>
        </w:rPr>
        <w:t>Close of tender has been extended.</w:t>
      </w:r>
    </w:p>
    <w:p w14:paraId="33002562" w14:textId="5FBBD51F" w:rsidR="2CE52165" w:rsidRDefault="2CE52165" w:rsidP="2CE52165">
      <w:pPr>
        <w:rPr>
          <w:rFonts w:eastAsia="Aptos Narrow" w:cs="Aptos Narrow"/>
          <w:sz w:val="20"/>
          <w:szCs w:val="20"/>
        </w:rPr>
      </w:pPr>
    </w:p>
    <w:sectPr w:rsidR="2CE52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altName w:val="Calibri"/>
    <w:charset w:val="00"/>
    <w:family w:val="swiss"/>
    <w:pitch w:val="variable"/>
    <w:sig w:usb0="20000287" w:usb1="00000003" w:usb2="00000000" w:usb3="00000000" w:csb0="0000019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02ECF"/>
    <w:multiLevelType w:val="multilevel"/>
    <w:tmpl w:val="FD0C5A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56005"/>
    <w:multiLevelType w:val="multilevel"/>
    <w:tmpl w:val="F482B8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E803CD"/>
    <w:multiLevelType w:val="multilevel"/>
    <w:tmpl w:val="0F50D3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1D047F"/>
    <w:multiLevelType w:val="multilevel"/>
    <w:tmpl w:val="671C25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2C54E9"/>
    <w:multiLevelType w:val="multilevel"/>
    <w:tmpl w:val="6ECE5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112E0"/>
    <w:multiLevelType w:val="multilevel"/>
    <w:tmpl w:val="86D07F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DD1C35"/>
    <w:multiLevelType w:val="multilevel"/>
    <w:tmpl w:val="8BF6F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BD57F6"/>
    <w:multiLevelType w:val="multilevel"/>
    <w:tmpl w:val="7B141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6B7F5F"/>
    <w:multiLevelType w:val="multilevel"/>
    <w:tmpl w:val="78D4F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76291C"/>
    <w:multiLevelType w:val="multilevel"/>
    <w:tmpl w:val="95E295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0013178">
    <w:abstractNumId w:val="5"/>
  </w:num>
  <w:num w:numId="2" w16cid:durableId="1651205447">
    <w:abstractNumId w:val="4"/>
  </w:num>
  <w:num w:numId="3" w16cid:durableId="1800564660">
    <w:abstractNumId w:val="9"/>
  </w:num>
  <w:num w:numId="4" w16cid:durableId="2096130132">
    <w:abstractNumId w:val="7"/>
  </w:num>
  <w:num w:numId="5" w16cid:durableId="256132046">
    <w:abstractNumId w:val="6"/>
  </w:num>
  <w:num w:numId="6" w16cid:durableId="31879603">
    <w:abstractNumId w:val="0"/>
  </w:num>
  <w:num w:numId="7" w16cid:durableId="508646031">
    <w:abstractNumId w:val="1"/>
  </w:num>
  <w:num w:numId="8" w16cid:durableId="554780987">
    <w:abstractNumId w:val="3"/>
  </w:num>
  <w:num w:numId="9" w16cid:durableId="704722154">
    <w:abstractNumId w:val="8"/>
  </w:num>
  <w:num w:numId="10" w16cid:durableId="813185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F5"/>
    <w:rsid w:val="000023F5"/>
    <w:rsid w:val="0002168E"/>
    <w:rsid w:val="00030734"/>
    <w:rsid w:val="00062799"/>
    <w:rsid w:val="000668DF"/>
    <w:rsid w:val="00066F51"/>
    <w:rsid w:val="000C0233"/>
    <w:rsid w:val="000C2583"/>
    <w:rsid w:val="000D68DB"/>
    <w:rsid w:val="000D75E3"/>
    <w:rsid w:val="000F4DDC"/>
    <w:rsid w:val="00180181"/>
    <w:rsid w:val="001B6D90"/>
    <w:rsid w:val="001B7B42"/>
    <w:rsid w:val="001C1FF4"/>
    <w:rsid w:val="001C3060"/>
    <w:rsid w:val="001E3651"/>
    <w:rsid w:val="00220945"/>
    <w:rsid w:val="002529D8"/>
    <w:rsid w:val="002703A8"/>
    <w:rsid w:val="00285861"/>
    <w:rsid w:val="00295C15"/>
    <w:rsid w:val="002F1EED"/>
    <w:rsid w:val="002F586E"/>
    <w:rsid w:val="002F60C7"/>
    <w:rsid w:val="003022CD"/>
    <w:rsid w:val="00310C9C"/>
    <w:rsid w:val="00315C7E"/>
    <w:rsid w:val="003168F8"/>
    <w:rsid w:val="00326C8E"/>
    <w:rsid w:val="00347EFC"/>
    <w:rsid w:val="003502F9"/>
    <w:rsid w:val="00364617"/>
    <w:rsid w:val="003C2695"/>
    <w:rsid w:val="003D6927"/>
    <w:rsid w:val="00401E24"/>
    <w:rsid w:val="00412C8A"/>
    <w:rsid w:val="004220EC"/>
    <w:rsid w:val="00437DF3"/>
    <w:rsid w:val="00474D7C"/>
    <w:rsid w:val="004A2365"/>
    <w:rsid w:val="004A4AFC"/>
    <w:rsid w:val="004C23C5"/>
    <w:rsid w:val="004F1F3B"/>
    <w:rsid w:val="0056055C"/>
    <w:rsid w:val="00583758"/>
    <w:rsid w:val="005D3A9D"/>
    <w:rsid w:val="005E500C"/>
    <w:rsid w:val="005E6F5D"/>
    <w:rsid w:val="006035E2"/>
    <w:rsid w:val="006230FA"/>
    <w:rsid w:val="006412F5"/>
    <w:rsid w:val="00654CFF"/>
    <w:rsid w:val="006A3A6C"/>
    <w:rsid w:val="006F3973"/>
    <w:rsid w:val="006F40B6"/>
    <w:rsid w:val="007164A1"/>
    <w:rsid w:val="0071A163"/>
    <w:rsid w:val="00755D25"/>
    <w:rsid w:val="00761C4D"/>
    <w:rsid w:val="0077459C"/>
    <w:rsid w:val="007746F2"/>
    <w:rsid w:val="00796122"/>
    <w:rsid w:val="007B7E75"/>
    <w:rsid w:val="007C4D7F"/>
    <w:rsid w:val="007D7F26"/>
    <w:rsid w:val="00812BF9"/>
    <w:rsid w:val="008270C3"/>
    <w:rsid w:val="00836EAB"/>
    <w:rsid w:val="00876B56"/>
    <w:rsid w:val="008809FA"/>
    <w:rsid w:val="008A5BC9"/>
    <w:rsid w:val="008E0CB1"/>
    <w:rsid w:val="008E2472"/>
    <w:rsid w:val="008E7DC2"/>
    <w:rsid w:val="008F2FB8"/>
    <w:rsid w:val="009065A4"/>
    <w:rsid w:val="00906751"/>
    <w:rsid w:val="00906ABB"/>
    <w:rsid w:val="0095357C"/>
    <w:rsid w:val="00957AC5"/>
    <w:rsid w:val="00970D78"/>
    <w:rsid w:val="00977811"/>
    <w:rsid w:val="0098508F"/>
    <w:rsid w:val="00995378"/>
    <w:rsid w:val="009A297A"/>
    <w:rsid w:val="009B28F6"/>
    <w:rsid w:val="009C3587"/>
    <w:rsid w:val="009C3C26"/>
    <w:rsid w:val="009E2307"/>
    <w:rsid w:val="00A00DA7"/>
    <w:rsid w:val="00A173AF"/>
    <w:rsid w:val="00A26EBA"/>
    <w:rsid w:val="00A52CD2"/>
    <w:rsid w:val="00A53998"/>
    <w:rsid w:val="00A6212F"/>
    <w:rsid w:val="00A65FDD"/>
    <w:rsid w:val="00A76885"/>
    <w:rsid w:val="00AA322B"/>
    <w:rsid w:val="00AB6404"/>
    <w:rsid w:val="00AD0577"/>
    <w:rsid w:val="00AE2409"/>
    <w:rsid w:val="00AE2E47"/>
    <w:rsid w:val="00B22415"/>
    <w:rsid w:val="00B23E3F"/>
    <w:rsid w:val="00B26C2C"/>
    <w:rsid w:val="00B52057"/>
    <w:rsid w:val="00B76742"/>
    <w:rsid w:val="00BB0306"/>
    <w:rsid w:val="00BB60FF"/>
    <w:rsid w:val="00BC3800"/>
    <w:rsid w:val="00BE1E7F"/>
    <w:rsid w:val="00BF4BF9"/>
    <w:rsid w:val="00C07EB2"/>
    <w:rsid w:val="00C42176"/>
    <w:rsid w:val="00C445B9"/>
    <w:rsid w:val="00C51CC9"/>
    <w:rsid w:val="00C54CAA"/>
    <w:rsid w:val="00C57DE0"/>
    <w:rsid w:val="00C71C1A"/>
    <w:rsid w:val="00C93F62"/>
    <w:rsid w:val="00CB4B48"/>
    <w:rsid w:val="00D70B29"/>
    <w:rsid w:val="00DC1D6E"/>
    <w:rsid w:val="00DD6613"/>
    <w:rsid w:val="00DE2FA7"/>
    <w:rsid w:val="00DF41DB"/>
    <w:rsid w:val="00E70816"/>
    <w:rsid w:val="00E93C7B"/>
    <w:rsid w:val="00F0116C"/>
    <w:rsid w:val="00F07A3D"/>
    <w:rsid w:val="00F243A1"/>
    <w:rsid w:val="00F651F6"/>
    <w:rsid w:val="00F930FC"/>
    <w:rsid w:val="00FA482A"/>
    <w:rsid w:val="00FC4656"/>
    <w:rsid w:val="00FC6C9F"/>
    <w:rsid w:val="00FE3661"/>
    <w:rsid w:val="00FF271F"/>
    <w:rsid w:val="0146B2E4"/>
    <w:rsid w:val="014E30C8"/>
    <w:rsid w:val="024DF17C"/>
    <w:rsid w:val="05B09921"/>
    <w:rsid w:val="05BA1A40"/>
    <w:rsid w:val="0631A5FB"/>
    <w:rsid w:val="06D54EF1"/>
    <w:rsid w:val="06E0376F"/>
    <w:rsid w:val="0A22550B"/>
    <w:rsid w:val="0BA0ECC1"/>
    <w:rsid w:val="0C330D02"/>
    <w:rsid w:val="0C3C0034"/>
    <w:rsid w:val="0E2B8DB7"/>
    <w:rsid w:val="0F117694"/>
    <w:rsid w:val="0F707675"/>
    <w:rsid w:val="0FB2DE47"/>
    <w:rsid w:val="12536F92"/>
    <w:rsid w:val="1321332F"/>
    <w:rsid w:val="13DA2914"/>
    <w:rsid w:val="142901B3"/>
    <w:rsid w:val="14A1AAFA"/>
    <w:rsid w:val="14AF80AA"/>
    <w:rsid w:val="15BAC1AF"/>
    <w:rsid w:val="162212D1"/>
    <w:rsid w:val="17104E36"/>
    <w:rsid w:val="17472FDA"/>
    <w:rsid w:val="176BC272"/>
    <w:rsid w:val="178D812E"/>
    <w:rsid w:val="17F20141"/>
    <w:rsid w:val="18DDBE53"/>
    <w:rsid w:val="18E77272"/>
    <w:rsid w:val="1956E36D"/>
    <w:rsid w:val="1A065185"/>
    <w:rsid w:val="1A3BEC25"/>
    <w:rsid w:val="1B7E2EE6"/>
    <w:rsid w:val="1D8FA590"/>
    <w:rsid w:val="1DEB4DFC"/>
    <w:rsid w:val="1F3B9FBA"/>
    <w:rsid w:val="1F4F787E"/>
    <w:rsid w:val="20886ED9"/>
    <w:rsid w:val="20A8B3E2"/>
    <w:rsid w:val="229048C6"/>
    <w:rsid w:val="232E1F91"/>
    <w:rsid w:val="23513DA0"/>
    <w:rsid w:val="23DB88E5"/>
    <w:rsid w:val="2434F103"/>
    <w:rsid w:val="24F04D7A"/>
    <w:rsid w:val="2714D83E"/>
    <w:rsid w:val="271FE87E"/>
    <w:rsid w:val="27DF68EE"/>
    <w:rsid w:val="292D8ADE"/>
    <w:rsid w:val="29F0FBAB"/>
    <w:rsid w:val="29F3A75D"/>
    <w:rsid w:val="2A4DC090"/>
    <w:rsid w:val="2A527944"/>
    <w:rsid w:val="2B4FCD08"/>
    <w:rsid w:val="2B598130"/>
    <w:rsid w:val="2BE7130D"/>
    <w:rsid w:val="2C3308DD"/>
    <w:rsid w:val="2C72C460"/>
    <w:rsid w:val="2CE52165"/>
    <w:rsid w:val="2EDFBA4E"/>
    <w:rsid w:val="2EF4FE59"/>
    <w:rsid w:val="301E9F11"/>
    <w:rsid w:val="3069F2E1"/>
    <w:rsid w:val="30EF6DC6"/>
    <w:rsid w:val="31DD7CDC"/>
    <w:rsid w:val="31F2CF2D"/>
    <w:rsid w:val="32713447"/>
    <w:rsid w:val="32AD7321"/>
    <w:rsid w:val="336FDCBF"/>
    <w:rsid w:val="3395EB41"/>
    <w:rsid w:val="33D87884"/>
    <w:rsid w:val="35476F32"/>
    <w:rsid w:val="354803F0"/>
    <w:rsid w:val="35C31038"/>
    <w:rsid w:val="3778809F"/>
    <w:rsid w:val="384F6396"/>
    <w:rsid w:val="395CFEDE"/>
    <w:rsid w:val="39A0AA86"/>
    <w:rsid w:val="3A653725"/>
    <w:rsid w:val="3AF6292E"/>
    <w:rsid w:val="3CE57355"/>
    <w:rsid w:val="3D2BDE7F"/>
    <w:rsid w:val="3DD0C597"/>
    <w:rsid w:val="3EF5B9A7"/>
    <w:rsid w:val="40E71CD8"/>
    <w:rsid w:val="4136CAA5"/>
    <w:rsid w:val="4318C46F"/>
    <w:rsid w:val="44E5A74D"/>
    <w:rsid w:val="45FB9DBE"/>
    <w:rsid w:val="461D470C"/>
    <w:rsid w:val="4783EC86"/>
    <w:rsid w:val="480B670C"/>
    <w:rsid w:val="493C2BBE"/>
    <w:rsid w:val="494C0450"/>
    <w:rsid w:val="49AD8045"/>
    <w:rsid w:val="49F42973"/>
    <w:rsid w:val="4A638B16"/>
    <w:rsid w:val="4C0FC108"/>
    <w:rsid w:val="4E0BE791"/>
    <w:rsid w:val="509702BB"/>
    <w:rsid w:val="50DC4155"/>
    <w:rsid w:val="50EAF106"/>
    <w:rsid w:val="51B2AF74"/>
    <w:rsid w:val="51BD04BA"/>
    <w:rsid w:val="52E2C5A5"/>
    <w:rsid w:val="5385585A"/>
    <w:rsid w:val="5389581A"/>
    <w:rsid w:val="54185686"/>
    <w:rsid w:val="54FFC157"/>
    <w:rsid w:val="558C4D15"/>
    <w:rsid w:val="577DCE01"/>
    <w:rsid w:val="57C439BE"/>
    <w:rsid w:val="589759D9"/>
    <w:rsid w:val="589802DD"/>
    <w:rsid w:val="59E705C1"/>
    <w:rsid w:val="5AB31C10"/>
    <w:rsid w:val="5AE59F9A"/>
    <w:rsid w:val="5B0D4F4F"/>
    <w:rsid w:val="5BC6E28C"/>
    <w:rsid w:val="5C55A7C5"/>
    <w:rsid w:val="5C7E11E9"/>
    <w:rsid w:val="5C9D4A08"/>
    <w:rsid w:val="5D3CE466"/>
    <w:rsid w:val="5E1A52F9"/>
    <w:rsid w:val="605FBCEC"/>
    <w:rsid w:val="60DFF895"/>
    <w:rsid w:val="6330E9DB"/>
    <w:rsid w:val="63FE33FF"/>
    <w:rsid w:val="649E33E6"/>
    <w:rsid w:val="66167AF5"/>
    <w:rsid w:val="6771F740"/>
    <w:rsid w:val="6894AF94"/>
    <w:rsid w:val="68A5FC4E"/>
    <w:rsid w:val="68E038D0"/>
    <w:rsid w:val="6A3AAE44"/>
    <w:rsid w:val="6A561937"/>
    <w:rsid w:val="6BFA9B93"/>
    <w:rsid w:val="6C8D9DD7"/>
    <w:rsid w:val="6ED0A5F9"/>
    <w:rsid w:val="6ED559D3"/>
    <w:rsid w:val="6EF9A6A7"/>
    <w:rsid w:val="6F8094BD"/>
    <w:rsid w:val="709AF0C8"/>
    <w:rsid w:val="71EFA1BF"/>
    <w:rsid w:val="72F7E744"/>
    <w:rsid w:val="746D75D6"/>
    <w:rsid w:val="753001F0"/>
    <w:rsid w:val="763F398F"/>
    <w:rsid w:val="76419042"/>
    <w:rsid w:val="781D0EFF"/>
    <w:rsid w:val="78F785D2"/>
    <w:rsid w:val="794E7DBE"/>
    <w:rsid w:val="7B1105FF"/>
    <w:rsid w:val="7B772BAF"/>
    <w:rsid w:val="7BD2790C"/>
    <w:rsid w:val="7BF078DC"/>
    <w:rsid w:val="7CA1D2DF"/>
    <w:rsid w:val="7CA51792"/>
    <w:rsid w:val="7CA63694"/>
    <w:rsid w:val="7DB8741D"/>
    <w:rsid w:val="7DDED7E3"/>
    <w:rsid w:val="7DFEFA0D"/>
    <w:rsid w:val="7E63BF13"/>
    <w:rsid w:val="7FC52D94"/>
    <w:rsid w:val="7FEE78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01DBDCD"/>
  <w15:chartTrackingRefBased/>
  <w15:docId w15:val="{E464E7FE-D4B7-410A-95FE-69216AB7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Narrow" w:eastAsiaTheme="minorHAnsi" w:hAnsi="Aptos Narrow"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2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12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12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12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12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2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12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12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12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12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12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1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12F5"/>
    <w:pPr>
      <w:spacing w:before="160"/>
      <w:jc w:val="center"/>
    </w:pPr>
    <w:rPr>
      <w:i/>
      <w:iCs/>
      <w:color w:val="404040" w:themeColor="text1" w:themeTint="BF"/>
    </w:rPr>
  </w:style>
  <w:style w:type="character" w:customStyle="1" w:styleId="QuoteChar">
    <w:name w:val="Quote Char"/>
    <w:basedOn w:val="DefaultParagraphFont"/>
    <w:link w:val="Quote"/>
    <w:uiPriority w:val="29"/>
    <w:rsid w:val="006412F5"/>
    <w:rPr>
      <w:i/>
      <w:iCs/>
      <w:color w:val="404040" w:themeColor="text1" w:themeTint="BF"/>
    </w:rPr>
  </w:style>
  <w:style w:type="paragraph" w:styleId="ListParagraph">
    <w:name w:val="List Paragraph"/>
    <w:basedOn w:val="Normal"/>
    <w:uiPriority w:val="34"/>
    <w:qFormat/>
    <w:rsid w:val="006412F5"/>
    <w:pPr>
      <w:ind w:left="720"/>
      <w:contextualSpacing/>
    </w:pPr>
  </w:style>
  <w:style w:type="character" w:styleId="IntenseEmphasis">
    <w:name w:val="Intense Emphasis"/>
    <w:basedOn w:val="DefaultParagraphFont"/>
    <w:uiPriority w:val="21"/>
    <w:qFormat/>
    <w:rsid w:val="006412F5"/>
    <w:rPr>
      <w:i/>
      <w:iCs/>
      <w:color w:val="0F4761" w:themeColor="accent1" w:themeShade="BF"/>
    </w:rPr>
  </w:style>
  <w:style w:type="paragraph" w:styleId="IntenseQuote">
    <w:name w:val="Intense Quote"/>
    <w:basedOn w:val="Normal"/>
    <w:next w:val="Normal"/>
    <w:link w:val="IntenseQuoteChar"/>
    <w:uiPriority w:val="30"/>
    <w:qFormat/>
    <w:rsid w:val="00641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F5"/>
    <w:rPr>
      <w:i/>
      <w:iCs/>
      <w:color w:val="0F4761" w:themeColor="accent1" w:themeShade="BF"/>
    </w:rPr>
  </w:style>
  <w:style w:type="character" w:styleId="IntenseReference">
    <w:name w:val="Intense Reference"/>
    <w:basedOn w:val="DefaultParagraphFont"/>
    <w:uiPriority w:val="32"/>
    <w:qFormat/>
    <w:rsid w:val="006412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 Hein</dc:creator>
  <cp:keywords/>
  <dc:description/>
  <cp:lastModifiedBy>Joe Monteleone</cp:lastModifiedBy>
  <cp:revision>49</cp:revision>
  <dcterms:created xsi:type="dcterms:W3CDTF">2026-01-23T01:49:00Z</dcterms:created>
  <dcterms:modified xsi:type="dcterms:W3CDTF">2026-01-29T22:47:00Z</dcterms:modified>
</cp:coreProperties>
</file>