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EE88" w14:textId="77777777" w:rsidR="00441B71" w:rsidRPr="00731577" w:rsidRDefault="00441B71" w:rsidP="00441B71">
      <w:pPr>
        <w:jc w:val="both"/>
        <w:rPr>
          <w:rFonts w:cs="Arial"/>
          <w:color w:val="3A5251"/>
          <w:lang w:val="en-AU"/>
        </w:rPr>
      </w:pPr>
    </w:p>
    <w:p w14:paraId="389DB059" w14:textId="77777777" w:rsidR="00441B71" w:rsidRPr="00731577" w:rsidRDefault="00441B71" w:rsidP="00441B71">
      <w:pPr>
        <w:jc w:val="both"/>
        <w:rPr>
          <w:rFonts w:cs="Arial"/>
          <w:color w:val="3A5251"/>
          <w:lang w:val="en-AU"/>
        </w:rPr>
      </w:pPr>
    </w:p>
    <w:p w14:paraId="1483111D" w14:textId="77777777" w:rsidR="00441B71" w:rsidRPr="00731577" w:rsidRDefault="00441B71" w:rsidP="00441B71">
      <w:pPr>
        <w:jc w:val="right"/>
        <w:rPr>
          <w:rFonts w:cs="Arial"/>
          <w:color w:val="3A5251"/>
          <w:szCs w:val="22"/>
          <w:lang w:val="en-AU"/>
        </w:rPr>
      </w:pPr>
    </w:p>
    <w:p w14:paraId="033443A8" w14:textId="77777777" w:rsidR="00441B71" w:rsidRPr="00731577" w:rsidRDefault="00441B71" w:rsidP="00441B71">
      <w:pPr>
        <w:rPr>
          <w:rFonts w:cs="Arial"/>
          <w:color w:val="3A5251"/>
          <w:szCs w:val="22"/>
          <w:lang w:val="en-AU"/>
        </w:rPr>
      </w:pPr>
    </w:p>
    <w:p w14:paraId="07142767" w14:textId="77777777" w:rsidR="00441B71" w:rsidRPr="00731577" w:rsidRDefault="00441B71" w:rsidP="00441B71">
      <w:pPr>
        <w:rPr>
          <w:rFonts w:cs="Arial"/>
          <w:color w:val="3A5251"/>
          <w:szCs w:val="22"/>
          <w:lang w:val="en-AU"/>
        </w:rPr>
      </w:pPr>
    </w:p>
    <w:p w14:paraId="2B3843B5" w14:textId="77777777" w:rsidR="00441B71" w:rsidRPr="00731577" w:rsidRDefault="00441B71" w:rsidP="00441B71">
      <w:pPr>
        <w:tabs>
          <w:tab w:val="left" w:pos="1710"/>
        </w:tabs>
        <w:spacing w:after="120"/>
        <w:rPr>
          <w:rFonts w:eastAsia="Calibri" w:cs="Arial"/>
          <w:b/>
          <w:szCs w:val="22"/>
          <w:lang w:val="en-AU"/>
        </w:rPr>
      </w:pPr>
      <w:r w:rsidRPr="00731577">
        <w:rPr>
          <w:rFonts w:eastAsia="Calibri" w:cs="Arial"/>
          <w:b/>
          <w:szCs w:val="22"/>
          <w:lang w:val="en-AU"/>
        </w:rPr>
        <w:t xml:space="preserve">    </w:t>
      </w:r>
    </w:p>
    <w:p w14:paraId="288A4472" w14:textId="77777777" w:rsidR="00441B71" w:rsidRPr="00731577" w:rsidRDefault="00441B71" w:rsidP="00441B71">
      <w:pPr>
        <w:tabs>
          <w:tab w:val="left" w:pos="1710"/>
        </w:tabs>
        <w:spacing w:after="120"/>
        <w:jc w:val="center"/>
        <w:rPr>
          <w:rFonts w:eastAsia="Calibri" w:cs="Arial"/>
          <w:b/>
          <w:szCs w:val="22"/>
          <w:lang w:val="en-AU"/>
        </w:rPr>
      </w:pPr>
      <w:r w:rsidRPr="00731577">
        <w:rPr>
          <w:rFonts w:eastAsia="Calibri" w:cs="Arial"/>
          <w:b/>
          <w:noProof/>
          <w:szCs w:val="22"/>
          <w:lang w:val="en-AU" w:eastAsia="en-AU"/>
        </w:rPr>
        <w:drawing>
          <wp:inline distT="0" distB="0" distL="0" distR="0" wp14:anchorId="73C69066" wp14:editId="239E8CBF">
            <wp:extent cx="4324350" cy="1438275"/>
            <wp:effectExtent l="19050" t="0" r="0" b="0"/>
            <wp:docPr id="2" name="Picture 1" descr="BSC LG col lsp_sloga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C LG col lsp_slogan 300"/>
                    <pic:cNvPicPr>
                      <a:picLocks noChangeAspect="1" noChangeArrowheads="1"/>
                    </pic:cNvPicPr>
                  </pic:nvPicPr>
                  <pic:blipFill>
                    <a:blip r:embed="rId8" cstate="print"/>
                    <a:srcRect/>
                    <a:stretch>
                      <a:fillRect/>
                    </a:stretch>
                  </pic:blipFill>
                  <pic:spPr bwMode="auto">
                    <a:xfrm>
                      <a:off x="0" y="0"/>
                      <a:ext cx="4324350" cy="1438275"/>
                    </a:xfrm>
                    <a:prstGeom prst="rect">
                      <a:avLst/>
                    </a:prstGeom>
                    <a:noFill/>
                    <a:ln w="9525">
                      <a:noFill/>
                      <a:miter lim="800000"/>
                      <a:headEnd/>
                      <a:tailEnd/>
                    </a:ln>
                  </pic:spPr>
                </pic:pic>
              </a:graphicData>
            </a:graphic>
          </wp:inline>
        </w:drawing>
      </w:r>
    </w:p>
    <w:p w14:paraId="5B70A1DE" w14:textId="77777777" w:rsidR="00441B71" w:rsidRPr="00731577" w:rsidRDefault="00441B71" w:rsidP="00441B71">
      <w:pPr>
        <w:tabs>
          <w:tab w:val="left" w:pos="1710"/>
        </w:tabs>
        <w:spacing w:after="120"/>
        <w:rPr>
          <w:rFonts w:eastAsia="Calibri" w:cs="Arial"/>
          <w:smallCaps/>
          <w:szCs w:val="22"/>
          <w:lang w:val="en-AU"/>
        </w:rPr>
      </w:pPr>
    </w:p>
    <w:p w14:paraId="0AFE98AE" w14:textId="77777777" w:rsidR="00441B71" w:rsidRPr="00731577" w:rsidRDefault="00441B71" w:rsidP="00441B71">
      <w:pPr>
        <w:rPr>
          <w:rFonts w:cs="Arial"/>
          <w:b/>
          <w:smallCaps/>
          <w:szCs w:val="22"/>
        </w:rPr>
      </w:pPr>
    </w:p>
    <w:p w14:paraId="643410E4" w14:textId="77777777" w:rsidR="00441B71" w:rsidRDefault="00441B71" w:rsidP="00441B71">
      <w:pPr>
        <w:rPr>
          <w:rFonts w:cs="Arial"/>
          <w:b/>
          <w:smallCaps/>
          <w:szCs w:val="22"/>
        </w:rPr>
      </w:pPr>
    </w:p>
    <w:p w14:paraId="4949B757" w14:textId="77777777" w:rsidR="004657CF" w:rsidRDefault="004657CF" w:rsidP="00441B71">
      <w:pPr>
        <w:rPr>
          <w:rFonts w:cs="Arial"/>
          <w:b/>
          <w:smallCaps/>
          <w:szCs w:val="22"/>
        </w:rPr>
      </w:pPr>
    </w:p>
    <w:p w14:paraId="4AB772A6" w14:textId="77777777" w:rsidR="004657CF" w:rsidRDefault="004657CF" w:rsidP="00441B71">
      <w:pPr>
        <w:rPr>
          <w:rFonts w:cs="Arial"/>
          <w:b/>
          <w:smallCaps/>
          <w:szCs w:val="22"/>
        </w:rPr>
      </w:pPr>
    </w:p>
    <w:p w14:paraId="3653AB1C" w14:textId="77777777" w:rsidR="004657CF" w:rsidRPr="00731577" w:rsidRDefault="004657CF" w:rsidP="00441B71">
      <w:pPr>
        <w:rPr>
          <w:rFonts w:cs="Arial"/>
          <w:b/>
          <w:smallCaps/>
          <w:szCs w:val="22"/>
        </w:rPr>
      </w:pPr>
    </w:p>
    <w:p w14:paraId="56EB01E1" w14:textId="408D403E" w:rsidR="00ED6768" w:rsidRPr="004657CF" w:rsidRDefault="006E571D" w:rsidP="00ED6768">
      <w:pPr>
        <w:jc w:val="right"/>
        <w:rPr>
          <w:sz w:val="44"/>
          <w:szCs w:val="44"/>
        </w:rPr>
      </w:pPr>
      <w:r>
        <w:rPr>
          <w:sz w:val="44"/>
          <w:szCs w:val="44"/>
        </w:rPr>
        <w:t>PART 5: SCOPE</w:t>
      </w:r>
      <w:r w:rsidR="00ED6768" w:rsidRPr="004657CF">
        <w:rPr>
          <w:sz w:val="44"/>
          <w:szCs w:val="44"/>
        </w:rPr>
        <w:t xml:space="preserve"> </w:t>
      </w:r>
    </w:p>
    <w:p w14:paraId="10B3FD1E" w14:textId="77777777" w:rsidR="00ED6768" w:rsidRPr="000B047E" w:rsidRDefault="00ED6768" w:rsidP="00ED6768">
      <w:pPr>
        <w:pBdr>
          <w:bottom w:val="single" w:sz="4" w:space="1" w:color="auto"/>
        </w:pBdr>
        <w:jc w:val="right"/>
        <w:rPr>
          <w:sz w:val="44"/>
          <w:szCs w:val="44"/>
        </w:rPr>
      </w:pPr>
    </w:p>
    <w:p w14:paraId="64021C59" w14:textId="77777777" w:rsidR="00ED6768" w:rsidRPr="000B047E" w:rsidRDefault="00ED6768" w:rsidP="00ED6768">
      <w:pPr>
        <w:jc w:val="right"/>
        <w:rPr>
          <w:sz w:val="44"/>
          <w:szCs w:val="44"/>
        </w:rPr>
      </w:pPr>
    </w:p>
    <w:p w14:paraId="400661DE" w14:textId="77777777" w:rsidR="00ED6768" w:rsidRDefault="00ED6768" w:rsidP="00ED6768">
      <w:pPr>
        <w:jc w:val="right"/>
        <w:rPr>
          <w:sz w:val="44"/>
          <w:szCs w:val="44"/>
        </w:rPr>
      </w:pPr>
    </w:p>
    <w:p w14:paraId="778FBF6F" w14:textId="77777777" w:rsidR="004657CF" w:rsidRDefault="004657CF" w:rsidP="00ED6768">
      <w:pPr>
        <w:jc w:val="right"/>
        <w:rPr>
          <w:sz w:val="44"/>
          <w:szCs w:val="44"/>
        </w:rPr>
      </w:pPr>
    </w:p>
    <w:p w14:paraId="5BAE5F57" w14:textId="77777777" w:rsidR="004657CF" w:rsidRPr="004657CF" w:rsidRDefault="004657CF" w:rsidP="00ED6768">
      <w:pPr>
        <w:jc w:val="right"/>
        <w:rPr>
          <w:sz w:val="44"/>
          <w:szCs w:val="44"/>
        </w:rPr>
      </w:pPr>
    </w:p>
    <w:p w14:paraId="45EB85A6" w14:textId="552F8F79" w:rsidR="002B6A0D" w:rsidRPr="004657CF" w:rsidRDefault="002B6A0D" w:rsidP="002B6A0D">
      <w:pPr>
        <w:spacing w:before="120"/>
        <w:jc w:val="right"/>
        <w:rPr>
          <w:color w:val="808080" w:themeColor="background1" w:themeShade="80"/>
          <w:sz w:val="36"/>
          <w:szCs w:val="36"/>
        </w:rPr>
      </w:pPr>
      <w:r w:rsidRPr="004657CF">
        <w:rPr>
          <w:color w:val="808080" w:themeColor="background1" w:themeShade="80"/>
          <w:sz w:val="36"/>
          <w:szCs w:val="36"/>
        </w:rPr>
        <w:t xml:space="preserve">Register of Prequalified Suppliers (ROPS) </w:t>
      </w:r>
      <w:r w:rsidR="00AC7562" w:rsidRPr="004657CF">
        <w:rPr>
          <w:color w:val="808080" w:themeColor="background1" w:themeShade="80"/>
          <w:sz w:val="36"/>
          <w:szCs w:val="36"/>
        </w:rPr>
        <w:t xml:space="preserve">Provision of </w:t>
      </w:r>
      <w:r w:rsidR="00A936D0">
        <w:rPr>
          <w:color w:val="808080" w:themeColor="background1" w:themeShade="80"/>
          <w:sz w:val="36"/>
          <w:szCs w:val="36"/>
        </w:rPr>
        <w:t>Geotechnical</w:t>
      </w:r>
      <w:r w:rsidR="004657CF" w:rsidRPr="004657CF">
        <w:rPr>
          <w:color w:val="808080" w:themeColor="background1" w:themeShade="80"/>
          <w:sz w:val="36"/>
          <w:szCs w:val="36"/>
        </w:rPr>
        <w:t xml:space="preserve"> </w:t>
      </w:r>
      <w:r w:rsidR="00264095" w:rsidRPr="004657CF">
        <w:rPr>
          <w:color w:val="808080" w:themeColor="background1" w:themeShade="80"/>
          <w:sz w:val="36"/>
          <w:szCs w:val="36"/>
        </w:rPr>
        <w:t>Services</w:t>
      </w:r>
      <w:r w:rsidR="00AC7562" w:rsidRPr="004657CF">
        <w:rPr>
          <w:color w:val="808080" w:themeColor="background1" w:themeShade="80"/>
          <w:sz w:val="36"/>
          <w:szCs w:val="36"/>
        </w:rPr>
        <w:t xml:space="preserve"> </w:t>
      </w:r>
      <w:r w:rsidR="00FB04D7" w:rsidRPr="004657CF">
        <w:rPr>
          <w:color w:val="808080" w:themeColor="background1" w:themeShade="80"/>
          <w:sz w:val="36"/>
          <w:szCs w:val="36"/>
        </w:rPr>
        <w:t xml:space="preserve"> </w:t>
      </w:r>
      <w:r w:rsidR="008C669B" w:rsidRPr="004657CF">
        <w:rPr>
          <w:color w:val="808080" w:themeColor="background1" w:themeShade="80"/>
          <w:sz w:val="36"/>
          <w:szCs w:val="36"/>
        </w:rPr>
        <w:t xml:space="preserve"> </w:t>
      </w:r>
    </w:p>
    <w:p w14:paraId="7772F902" w14:textId="77777777" w:rsidR="002B6A0D" w:rsidRPr="004657CF" w:rsidRDefault="002B6A0D" w:rsidP="002B6A0D">
      <w:pPr>
        <w:rPr>
          <w:color w:val="808080" w:themeColor="background1" w:themeShade="80"/>
          <w:sz w:val="36"/>
          <w:szCs w:val="36"/>
        </w:rPr>
      </w:pPr>
    </w:p>
    <w:p w14:paraId="2A9AD71D" w14:textId="77777777" w:rsidR="00ED6768" w:rsidRPr="004657CF" w:rsidRDefault="00ED6768" w:rsidP="00ED6768">
      <w:pPr>
        <w:jc w:val="right"/>
        <w:rPr>
          <w:color w:val="808080" w:themeColor="background1" w:themeShade="80"/>
          <w:sz w:val="36"/>
          <w:szCs w:val="36"/>
        </w:rPr>
      </w:pPr>
    </w:p>
    <w:p w14:paraId="113B37DF" w14:textId="77777777" w:rsidR="00ED6768" w:rsidRPr="004657CF" w:rsidRDefault="00ED6768" w:rsidP="00ED6768">
      <w:pPr>
        <w:jc w:val="right"/>
        <w:rPr>
          <w:color w:val="808080" w:themeColor="background1" w:themeShade="80"/>
          <w:sz w:val="36"/>
          <w:szCs w:val="36"/>
        </w:rPr>
      </w:pPr>
    </w:p>
    <w:p w14:paraId="27DB32AA" w14:textId="733C2C48" w:rsidR="00ED6768" w:rsidRPr="004657CF" w:rsidRDefault="00ED6768" w:rsidP="00ED6768">
      <w:pPr>
        <w:jc w:val="right"/>
        <w:rPr>
          <w:color w:val="808080" w:themeColor="background1" w:themeShade="80"/>
          <w:sz w:val="36"/>
          <w:szCs w:val="36"/>
        </w:rPr>
      </w:pPr>
      <w:r w:rsidRPr="004657CF">
        <w:rPr>
          <w:color w:val="808080" w:themeColor="background1" w:themeShade="80"/>
          <w:sz w:val="36"/>
          <w:szCs w:val="36"/>
        </w:rPr>
        <w:t xml:space="preserve">CONTRACT NO.: </w:t>
      </w:r>
      <w:r w:rsidR="00533100" w:rsidRPr="00F412E1">
        <w:rPr>
          <w:color w:val="808080" w:themeColor="background1" w:themeShade="80"/>
          <w:sz w:val="36"/>
          <w:szCs w:val="36"/>
        </w:rPr>
        <w:t>T</w:t>
      </w:r>
      <w:r w:rsidR="00A936D0" w:rsidRPr="00F412E1">
        <w:rPr>
          <w:color w:val="808080" w:themeColor="background1" w:themeShade="80"/>
          <w:sz w:val="36"/>
          <w:szCs w:val="36"/>
        </w:rPr>
        <w:t>2526.</w:t>
      </w:r>
      <w:r w:rsidR="00F412E1" w:rsidRPr="00F412E1">
        <w:rPr>
          <w:color w:val="808080" w:themeColor="background1" w:themeShade="80"/>
          <w:sz w:val="36"/>
          <w:szCs w:val="36"/>
        </w:rPr>
        <w:t>30</w:t>
      </w:r>
    </w:p>
    <w:p w14:paraId="1F3376A1" w14:textId="77777777" w:rsidR="00ED6768" w:rsidRDefault="00ED6768" w:rsidP="00ED6768">
      <w:pPr>
        <w:rPr>
          <w:sz w:val="32"/>
          <w:szCs w:val="32"/>
        </w:rPr>
      </w:pPr>
      <w:r>
        <w:rPr>
          <w:sz w:val="32"/>
          <w:szCs w:val="32"/>
        </w:rPr>
        <w:br w:type="page"/>
      </w:r>
    </w:p>
    <w:p w14:paraId="6FB1FE90" w14:textId="5C8D7BA3" w:rsidR="00441B71" w:rsidRPr="00731577" w:rsidRDefault="00441B71" w:rsidP="00441B71">
      <w:pPr>
        <w:jc w:val="both"/>
        <w:rPr>
          <w:rFonts w:cs="Arial"/>
          <w:color w:val="3A5251"/>
          <w:lang w:val="en-AU"/>
        </w:rPr>
      </w:pPr>
      <w:r w:rsidRPr="00731577">
        <w:rPr>
          <w:rFonts w:cs="Arial"/>
          <w:color w:val="3A5251"/>
          <w:szCs w:val="22"/>
          <w:lang w:val="en-AU"/>
        </w:rPr>
        <w:lastRenderedPageBreak/>
        <w:tab/>
      </w:r>
      <w:r w:rsidRPr="00731577">
        <w:rPr>
          <w:rFonts w:cs="Arial"/>
          <w:color w:val="3A5251"/>
          <w:szCs w:val="22"/>
          <w:lang w:val="en-AU"/>
        </w:rPr>
        <w:tab/>
      </w:r>
      <w:r w:rsidRPr="00731577">
        <w:rPr>
          <w:rFonts w:cs="Arial"/>
          <w:color w:val="3A5251"/>
          <w:szCs w:val="22"/>
          <w:lang w:val="en-AU"/>
        </w:rPr>
        <w:tab/>
      </w:r>
    </w:p>
    <w:p w14:paraId="7D174125" w14:textId="1FB11E1E" w:rsidR="00441B71" w:rsidRPr="00C0739D" w:rsidRDefault="00C0739D" w:rsidP="00441B71">
      <w:pPr>
        <w:jc w:val="both"/>
        <w:rPr>
          <w:rFonts w:cs="Arial"/>
          <w:color w:val="808080" w:themeColor="background1" w:themeShade="80"/>
          <w:sz w:val="32"/>
          <w:szCs w:val="32"/>
          <w:lang w:val="en-AU"/>
        </w:rPr>
      </w:pPr>
      <w:r w:rsidRPr="00C0739D">
        <w:rPr>
          <w:rFonts w:cs="Arial"/>
          <w:color w:val="808080" w:themeColor="background1" w:themeShade="80"/>
          <w:sz w:val="32"/>
          <w:szCs w:val="32"/>
          <w:lang w:val="en-AU"/>
        </w:rPr>
        <w:t>Contents</w:t>
      </w:r>
    </w:p>
    <w:sdt>
      <w:sdtPr>
        <w:id w:val="369038890"/>
        <w:docPartObj>
          <w:docPartGallery w:val="Table of Contents"/>
          <w:docPartUnique/>
        </w:docPartObj>
      </w:sdtPr>
      <w:sdtEndPr>
        <w:rPr>
          <w:b/>
          <w:bCs/>
          <w:noProof/>
        </w:rPr>
      </w:sdtEndPr>
      <w:sdtContent>
        <w:p w14:paraId="70919A87" w14:textId="350C845A" w:rsidR="00232D86" w:rsidRDefault="00232D86" w:rsidP="00C0739D"/>
        <w:p w14:paraId="6BBD7C3E" w14:textId="7BE14640" w:rsidR="00C0739D" w:rsidRPr="00C0739D" w:rsidRDefault="00232D86">
          <w:pPr>
            <w:pStyle w:val="TOC1"/>
            <w:rPr>
              <w:rFonts w:asciiTheme="minorHAnsi" w:eastAsiaTheme="minorEastAsia" w:hAnsiTheme="minorHAnsi" w:cstheme="minorBidi"/>
              <w:b/>
              <w:bCs/>
              <w:noProof/>
              <w:kern w:val="2"/>
              <w:sz w:val="20"/>
              <w:szCs w:val="20"/>
              <w:lang w:val="en-AU" w:eastAsia="en-AU"/>
              <w14:ligatures w14:val="standardContextual"/>
            </w:rPr>
          </w:pPr>
          <w:r w:rsidRPr="00C0739D">
            <w:rPr>
              <w:b/>
              <w:bCs/>
              <w:sz w:val="20"/>
              <w:szCs w:val="20"/>
            </w:rPr>
            <w:fldChar w:fldCharType="begin"/>
          </w:r>
          <w:r w:rsidRPr="00C0739D">
            <w:rPr>
              <w:b/>
              <w:bCs/>
              <w:sz w:val="20"/>
              <w:szCs w:val="20"/>
            </w:rPr>
            <w:instrText xml:space="preserve"> TOC \o "1-3" \h \z \u </w:instrText>
          </w:r>
          <w:r w:rsidRPr="00C0739D">
            <w:rPr>
              <w:b/>
              <w:bCs/>
              <w:sz w:val="20"/>
              <w:szCs w:val="20"/>
            </w:rPr>
            <w:fldChar w:fldCharType="separate"/>
          </w:r>
          <w:hyperlink w:anchor="_Toc209020555" w:history="1">
            <w:r w:rsidR="00C0739D" w:rsidRPr="00C0739D">
              <w:rPr>
                <w:rStyle w:val="Hyperlink"/>
                <w:b/>
                <w:bCs/>
                <w:noProof/>
                <w:sz w:val="20"/>
                <w:szCs w:val="20"/>
              </w:rPr>
              <w:t>1.</w:t>
            </w:r>
            <w:r w:rsidR="00C0739D" w:rsidRPr="00C0739D">
              <w:rPr>
                <w:rFonts w:asciiTheme="minorHAnsi" w:eastAsiaTheme="minorEastAsia" w:hAnsiTheme="minorHAnsi" w:cstheme="minorBidi"/>
                <w:b/>
                <w:bCs/>
                <w:noProof/>
                <w:kern w:val="2"/>
                <w:sz w:val="20"/>
                <w:szCs w:val="20"/>
                <w:lang w:val="en-AU" w:eastAsia="en-AU"/>
                <w14:ligatures w14:val="standardContextual"/>
              </w:rPr>
              <w:tab/>
            </w:r>
            <w:r w:rsidR="00C0739D" w:rsidRPr="00C0739D">
              <w:rPr>
                <w:rStyle w:val="Hyperlink"/>
                <w:b/>
                <w:bCs/>
                <w:noProof/>
                <w:sz w:val="20"/>
                <w:szCs w:val="20"/>
              </w:rPr>
              <w:t>Introduction</w:t>
            </w:r>
            <w:r w:rsidR="00C0739D" w:rsidRPr="00C0739D">
              <w:rPr>
                <w:b/>
                <w:bCs/>
                <w:noProof/>
                <w:webHidden/>
                <w:sz w:val="20"/>
                <w:szCs w:val="20"/>
              </w:rPr>
              <w:tab/>
            </w:r>
            <w:r w:rsidR="00C0739D" w:rsidRPr="00C0739D">
              <w:rPr>
                <w:b/>
                <w:bCs/>
                <w:noProof/>
                <w:webHidden/>
                <w:sz w:val="20"/>
                <w:szCs w:val="20"/>
              </w:rPr>
              <w:fldChar w:fldCharType="begin"/>
            </w:r>
            <w:r w:rsidR="00C0739D" w:rsidRPr="00C0739D">
              <w:rPr>
                <w:b/>
                <w:bCs/>
                <w:noProof/>
                <w:webHidden/>
                <w:sz w:val="20"/>
                <w:szCs w:val="20"/>
              </w:rPr>
              <w:instrText xml:space="preserve"> PAGEREF _Toc209020555 \h </w:instrText>
            </w:r>
            <w:r w:rsidR="00C0739D" w:rsidRPr="00C0739D">
              <w:rPr>
                <w:b/>
                <w:bCs/>
                <w:noProof/>
                <w:webHidden/>
                <w:sz w:val="20"/>
                <w:szCs w:val="20"/>
              </w:rPr>
            </w:r>
            <w:r w:rsidR="00C0739D" w:rsidRPr="00C0739D">
              <w:rPr>
                <w:b/>
                <w:bCs/>
                <w:noProof/>
                <w:webHidden/>
                <w:sz w:val="20"/>
                <w:szCs w:val="20"/>
              </w:rPr>
              <w:fldChar w:fldCharType="separate"/>
            </w:r>
            <w:r w:rsidR="00C0739D" w:rsidRPr="00C0739D">
              <w:rPr>
                <w:b/>
                <w:bCs/>
                <w:noProof/>
                <w:webHidden/>
                <w:sz w:val="20"/>
                <w:szCs w:val="20"/>
              </w:rPr>
              <w:t>3</w:t>
            </w:r>
            <w:r w:rsidR="00C0739D" w:rsidRPr="00C0739D">
              <w:rPr>
                <w:b/>
                <w:bCs/>
                <w:noProof/>
                <w:webHidden/>
                <w:sz w:val="20"/>
                <w:szCs w:val="20"/>
              </w:rPr>
              <w:fldChar w:fldCharType="end"/>
            </w:r>
          </w:hyperlink>
        </w:p>
        <w:p w14:paraId="5F54420B" w14:textId="1956DB65"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56" w:history="1">
            <w:r w:rsidRPr="00C0739D">
              <w:rPr>
                <w:rStyle w:val="Hyperlink"/>
                <w:b/>
                <w:bCs/>
                <w:noProof/>
                <w:sz w:val="20"/>
                <w:szCs w:val="20"/>
              </w:rPr>
              <w:t>2.</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Available Information</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_Toc209020556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3</w:t>
            </w:r>
            <w:r w:rsidRPr="00C0739D">
              <w:rPr>
                <w:b/>
                <w:bCs/>
                <w:noProof/>
                <w:webHidden/>
                <w:sz w:val="20"/>
                <w:szCs w:val="20"/>
              </w:rPr>
              <w:fldChar w:fldCharType="end"/>
            </w:r>
          </w:hyperlink>
        </w:p>
        <w:p w14:paraId="3E769303" w14:textId="7F08DD79"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57" w:history="1">
            <w:r w:rsidRPr="00C0739D">
              <w:rPr>
                <w:rStyle w:val="Hyperlink"/>
                <w:b/>
                <w:bCs/>
                <w:noProof/>
                <w:sz w:val="20"/>
                <w:szCs w:val="20"/>
              </w:rPr>
              <w:t>3.</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Scope of Works</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_Toc209020557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3</w:t>
            </w:r>
            <w:r w:rsidRPr="00C0739D">
              <w:rPr>
                <w:b/>
                <w:bCs/>
                <w:noProof/>
                <w:webHidden/>
                <w:sz w:val="20"/>
                <w:szCs w:val="20"/>
              </w:rPr>
              <w:fldChar w:fldCharType="end"/>
            </w:r>
          </w:hyperlink>
        </w:p>
        <w:p w14:paraId="65F2ACF5" w14:textId="3E568F32"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58" w:history="1">
            <w:r w:rsidRPr="00C0739D">
              <w:rPr>
                <w:rStyle w:val="Hyperlink"/>
                <w:b/>
                <w:bCs/>
                <w:noProof/>
                <w:sz w:val="20"/>
                <w:szCs w:val="20"/>
              </w:rPr>
              <w:t>4.</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Non-Exclusivity of Services</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_Toc209020558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6</w:t>
            </w:r>
            <w:r w:rsidRPr="00C0739D">
              <w:rPr>
                <w:b/>
                <w:bCs/>
                <w:noProof/>
                <w:webHidden/>
                <w:sz w:val="20"/>
                <w:szCs w:val="20"/>
              </w:rPr>
              <w:fldChar w:fldCharType="end"/>
            </w:r>
          </w:hyperlink>
        </w:p>
        <w:p w14:paraId="29E22F29" w14:textId="7E3E773C"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59" w:history="1">
            <w:r w:rsidRPr="00C0739D">
              <w:rPr>
                <w:rStyle w:val="Hyperlink"/>
                <w:b/>
                <w:bCs/>
                <w:noProof/>
                <w:sz w:val="20"/>
                <w:szCs w:val="20"/>
              </w:rPr>
              <w:t>5.</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Nature of Tender</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_Toc209020559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653810E8" w14:textId="3A207822"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0" w:history="1">
            <w:r w:rsidRPr="00C0739D">
              <w:rPr>
                <w:rStyle w:val="Hyperlink"/>
                <w:b/>
                <w:bCs/>
                <w:noProof/>
                <w:sz w:val="20"/>
                <w:szCs w:val="20"/>
              </w:rPr>
              <w:t>6.</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Lapsing of Offer</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_Toc209020560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32ED8C64" w14:textId="3BAD0D3A"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1" w:history="1">
            <w:r w:rsidRPr="00C0739D">
              <w:rPr>
                <w:rStyle w:val="Hyperlink"/>
                <w:b/>
                <w:bCs/>
                <w:noProof/>
                <w:sz w:val="20"/>
                <w:szCs w:val="20"/>
              </w:rPr>
              <w:t>7.</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Term of Contract</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_Toc209020561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5E2FB8AF" w14:textId="751C71A2"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2" w:history="1">
            <w:r w:rsidRPr="00C0739D">
              <w:rPr>
                <w:rStyle w:val="Hyperlink"/>
                <w:b/>
                <w:bCs/>
                <w:noProof/>
                <w:sz w:val="20"/>
                <w:szCs w:val="20"/>
              </w:rPr>
              <w:t>8.</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Appointment of the Principal Contractor</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_Toc209020562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67CD020A" w14:textId="3F8F89BC"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3" w:history="1">
            <w:r w:rsidRPr="00C0739D">
              <w:rPr>
                <w:rStyle w:val="Hyperlink"/>
                <w:b/>
                <w:bCs/>
                <w:noProof/>
                <w:sz w:val="20"/>
                <w:szCs w:val="20"/>
              </w:rPr>
              <w:t>9.</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Working Hours</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_Toc209020563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3ED42C20" w14:textId="23E90F97"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4" w:history="1">
            <w:r w:rsidRPr="00C0739D">
              <w:rPr>
                <w:rStyle w:val="Hyperlink"/>
                <w:b/>
                <w:bCs/>
                <w:noProof/>
                <w:sz w:val="20"/>
                <w:szCs w:val="20"/>
              </w:rPr>
              <w:t>10.</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Pricing</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_Toc209020564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7</w:t>
            </w:r>
            <w:r w:rsidRPr="00C0739D">
              <w:rPr>
                <w:b/>
                <w:bCs/>
                <w:noProof/>
                <w:webHidden/>
                <w:sz w:val="20"/>
                <w:szCs w:val="20"/>
              </w:rPr>
              <w:fldChar w:fldCharType="end"/>
            </w:r>
          </w:hyperlink>
        </w:p>
        <w:p w14:paraId="6CAD9014" w14:textId="2CB2944C"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5" w:history="1">
            <w:r w:rsidRPr="00C0739D">
              <w:rPr>
                <w:rStyle w:val="Hyperlink"/>
                <w:b/>
                <w:bCs/>
                <w:noProof/>
                <w:sz w:val="20"/>
                <w:szCs w:val="20"/>
              </w:rPr>
              <w:t>11.</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Lodgment of Claims</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_Toc209020565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8</w:t>
            </w:r>
            <w:r w:rsidRPr="00C0739D">
              <w:rPr>
                <w:b/>
                <w:bCs/>
                <w:noProof/>
                <w:webHidden/>
                <w:sz w:val="20"/>
                <w:szCs w:val="20"/>
              </w:rPr>
              <w:fldChar w:fldCharType="end"/>
            </w:r>
          </w:hyperlink>
        </w:p>
        <w:p w14:paraId="597D41E8" w14:textId="66B992DA"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6" w:history="1">
            <w:r w:rsidRPr="00C0739D">
              <w:rPr>
                <w:rStyle w:val="Hyperlink"/>
                <w:b/>
                <w:bCs/>
                <w:noProof/>
                <w:sz w:val="20"/>
                <w:szCs w:val="20"/>
              </w:rPr>
              <w:t>12.</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Third Party Claims</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_Toc209020566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8</w:t>
            </w:r>
            <w:r w:rsidRPr="00C0739D">
              <w:rPr>
                <w:b/>
                <w:bCs/>
                <w:noProof/>
                <w:webHidden/>
                <w:sz w:val="20"/>
                <w:szCs w:val="20"/>
              </w:rPr>
              <w:fldChar w:fldCharType="end"/>
            </w:r>
          </w:hyperlink>
        </w:p>
        <w:p w14:paraId="355637D3" w14:textId="5867BDAA" w:rsidR="00C0739D" w:rsidRPr="00C0739D" w:rsidRDefault="00C0739D">
          <w:pPr>
            <w:pStyle w:val="TOC1"/>
            <w:rPr>
              <w:rFonts w:asciiTheme="minorHAnsi" w:eastAsiaTheme="minorEastAsia" w:hAnsiTheme="minorHAnsi" w:cstheme="minorBidi"/>
              <w:b/>
              <w:bCs/>
              <w:noProof/>
              <w:kern w:val="2"/>
              <w:sz w:val="20"/>
              <w:szCs w:val="20"/>
              <w:lang w:val="en-AU" w:eastAsia="en-AU"/>
              <w14:ligatures w14:val="standardContextual"/>
            </w:rPr>
          </w:pPr>
          <w:hyperlink w:anchor="_Toc209020567" w:history="1">
            <w:r w:rsidRPr="00C0739D">
              <w:rPr>
                <w:rStyle w:val="Hyperlink"/>
                <w:b/>
                <w:bCs/>
                <w:noProof/>
                <w:sz w:val="20"/>
                <w:szCs w:val="20"/>
              </w:rPr>
              <w:t>13.</w:t>
            </w:r>
            <w:r w:rsidRPr="00C0739D">
              <w:rPr>
                <w:rFonts w:asciiTheme="minorHAnsi" w:eastAsiaTheme="minorEastAsia" w:hAnsiTheme="minorHAnsi" w:cstheme="minorBidi"/>
                <w:b/>
                <w:bCs/>
                <w:noProof/>
                <w:kern w:val="2"/>
                <w:sz w:val="20"/>
                <w:szCs w:val="20"/>
                <w:lang w:val="en-AU" w:eastAsia="en-AU"/>
                <w14:ligatures w14:val="standardContextual"/>
              </w:rPr>
              <w:tab/>
            </w:r>
            <w:r w:rsidRPr="00C0739D">
              <w:rPr>
                <w:rStyle w:val="Hyperlink"/>
                <w:b/>
                <w:bCs/>
                <w:noProof/>
                <w:sz w:val="20"/>
                <w:szCs w:val="20"/>
              </w:rPr>
              <w:t>Dealing with the public</w:t>
            </w:r>
            <w:r w:rsidRPr="00C0739D">
              <w:rPr>
                <w:b/>
                <w:bCs/>
                <w:noProof/>
                <w:webHidden/>
                <w:sz w:val="20"/>
                <w:szCs w:val="20"/>
              </w:rPr>
              <w:tab/>
            </w:r>
            <w:r w:rsidRPr="00C0739D">
              <w:rPr>
                <w:b/>
                <w:bCs/>
                <w:noProof/>
                <w:webHidden/>
                <w:sz w:val="20"/>
                <w:szCs w:val="20"/>
              </w:rPr>
              <w:fldChar w:fldCharType="begin"/>
            </w:r>
            <w:r w:rsidRPr="00C0739D">
              <w:rPr>
                <w:b/>
                <w:bCs/>
                <w:noProof/>
                <w:webHidden/>
                <w:sz w:val="20"/>
                <w:szCs w:val="20"/>
              </w:rPr>
              <w:instrText xml:space="preserve"> PAGEREF _Toc209020567 \h </w:instrText>
            </w:r>
            <w:r w:rsidRPr="00C0739D">
              <w:rPr>
                <w:b/>
                <w:bCs/>
                <w:noProof/>
                <w:webHidden/>
                <w:sz w:val="20"/>
                <w:szCs w:val="20"/>
              </w:rPr>
            </w:r>
            <w:r w:rsidRPr="00C0739D">
              <w:rPr>
                <w:b/>
                <w:bCs/>
                <w:noProof/>
                <w:webHidden/>
                <w:sz w:val="20"/>
                <w:szCs w:val="20"/>
              </w:rPr>
              <w:fldChar w:fldCharType="separate"/>
            </w:r>
            <w:r w:rsidRPr="00C0739D">
              <w:rPr>
                <w:b/>
                <w:bCs/>
                <w:noProof/>
                <w:webHidden/>
                <w:sz w:val="20"/>
                <w:szCs w:val="20"/>
              </w:rPr>
              <w:t>9</w:t>
            </w:r>
            <w:r w:rsidRPr="00C0739D">
              <w:rPr>
                <w:b/>
                <w:bCs/>
                <w:noProof/>
                <w:webHidden/>
                <w:sz w:val="20"/>
                <w:szCs w:val="20"/>
              </w:rPr>
              <w:fldChar w:fldCharType="end"/>
            </w:r>
          </w:hyperlink>
        </w:p>
        <w:p w14:paraId="1CE21B31" w14:textId="47A86BA0" w:rsidR="00232D86" w:rsidRDefault="00232D86">
          <w:r w:rsidRPr="00C0739D">
            <w:rPr>
              <w:b/>
              <w:bCs/>
              <w:noProof/>
              <w:sz w:val="20"/>
              <w:szCs w:val="20"/>
            </w:rPr>
            <w:fldChar w:fldCharType="end"/>
          </w:r>
        </w:p>
      </w:sdtContent>
    </w:sdt>
    <w:p w14:paraId="3F53B26F" w14:textId="77777777" w:rsidR="00441B71" w:rsidRPr="00731577" w:rsidRDefault="00441B71" w:rsidP="00441B71">
      <w:pPr>
        <w:jc w:val="both"/>
        <w:rPr>
          <w:rFonts w:cs="Arial"/>
          <w:color w:val="3A5251"/>
          <w:lang w:val="en-AU"/>
        </w:rPr>
      </w:pPr>
    </w:p>
    <w:p w14:paraId="08F116A8" w14:textId="77777777" w:rsidR="00441B71" w:rsidRPr="00731577" w:rsidRDefault="00441B71" w:rsidP="00441B71">
      <w:pPr>
        <w:jc w:val="both"/>
        <w:rPr>
          <w:rFonts w:cs="Arial"/>
          <w:color w:val="3A5251"/>
          <w:lang w:val="en-AU"/>
        </w:rPr>
      </w:pPr>
    </w:p>
    <w:p w14:paraId="23FEE5B4" w14:textId="77777777" w:rsidR="00441B71" w:rsidRDefault="00441B71" w:rsidP="00441B71">
      <w:pPr>
        <w:rPr>
          <w:rFonts w:cs="Arial"/>
          <w:sz w:val="28"/>
          <w:szCs w:val="28"/>
        </w:rPr>
      </w:pPr>
      <w:bookmarkStart w:id="0" w:name="_Toc5193387"/>
      <w:r>
        <w:rPr>
          <w:rFonts w:cs="Arial"/>
          <w:sz w:val="28"/>
          <w:szCs w:val="28"/>
        </w:rPr>
        <w:br w:type="page"/>
      </w:r>
    </w:p>
    <w:p w14:paraId="259115A4" w14:textId="1DBFDC6F" w:rsidR="004657CF" w:rsidRPr="00232D86" w:rsidRDefault="00232D86" w:rsidP="00232D86">
      <w:pPr>
        <w:pStyle w:val="Heading1"/>
      </w:pPr>
      <w:bookmarkStart w:id="1" w:name="_Toc209020555"/>
      <w:bookmarkEnd w:id="0"/>
      <w:r>
        <w:lastRenderedPageBreak/>
        <w:t>Introduction</w:t>
      </w:r>
      <w:bookmarkEnd w:id="1"/>
    </w:p>
    <w:p w14:paraId="02944636" w14:textId="6B9F72BE" w:rsidR="00787446" w:rsidRDefault="002B6A0D" w:rsidP="00533100">
      <w:pPr>
        <w:jc w:val="both"/>
      </w:pPr>
      <w:r>
        <w:t>Banana Shire Council</w:t>
      </w:r>
      <w:r w:rsidR="001D6D80">
        <w:t xml:space="preserve"> is </w:t>
      </w:r>
      <w:r w:rsidR="007E1453">
        <w:t>seeking tenders from suitably qualified and experienced contractors for</w:t>
      </w:r>
      <w:r w:rsidR="00AC7562">
        <w:t xml:space="preserve"> the</w:t>
      </w:r>
      <w:r w:rsidR="007E1453">
        <w:t xml:space="preserve"> </w:t>
      </w:r>
      <w:r w:rsidR="00AC7562">
        <w:t xml:space="preserve">provision of </w:t>
      </w:r>
      <w:r w:rsidR="00A936D0">
        <w:t>geotechnical</w:t>
      </w:r>
      <w:r w:rsidR="00AC7562">
        <w:t xml:space="preserve"> services</w:t>
      </w:r>
      <w:r w:rsidR="00AC7562">
        <w:rPr>
          <w:b/>
          <w:bCs/>
          <w:sz w:val="32"/>
          <w:szCs w:val="32"/>
        </w:rPr>
        <w:t xml:space="preserve"> </w:t>
      </w:r>
      <w:r w:rsidR="002C7A83">
        <w:t xml:space="preserve">in the various </w:t>
      </w:r>
      <w:r w:rsidR="00264095">
        <w:t>locations</w:t>
      </w:r>
      <w:r w:rsidR="002C7A83">
        <w:t xml:space="preserve"> within </w:t>
      </w:r>
      <w:proofErr w:type="gramStart"/>
      <w:r w:rsidR="002C7A83">
        <w:t>the Shire</w:t>
      </w:r>
      <w:proofErr w:type="gramEnd"/>
      <w:r w:rsidR="007E1453">
        <w:t>.</w:t>
      </w:r>
      <w:r w:rsidR="004657CF">
        <w:t xml:space="preserve"> These services will typically be in the form of support for Council’s civil construction projects. </w:t>
      </w:r>
    </w:p>
    <w:p w14:paraId="3FD07FC8" w14:textId="77777777" w:rsidR="00787446" w:rsidRDefault="00787446" w:rsidP="00533100">
      <w:pPr>
        <w:jc w:val="both"/>
      </w:pPr>
    </w:p>
    <w:p w14:paraId="61C1379A" w14:textId="61E5BE81" w:rsidR="00441B71" w:rsidRDefault="00441B71" w:rsidP="00533100">
      <w:pPr>
        <w:jc w:val="both"/>
      </w:pPr>
      <w:r>
        <w:t xml:space="preserve">Council is looking </w:t>
      </w:r>
      <w:r w:rsidR="002B6A0D">
        <w:t xml:space="preserve">to create a prequalified supplier pool for the </w:t>
      </w:r>
      <w:r w:rsidR="00AC7562">
        <w:t xml:space="preserve">provision of </w:t>
      </w:r>
      <w:r w:rsidR="00A936D0">
        <w:t>geotechnical</w:t>
      </w:r>
      <w:r w:rsidR="004657CF">
        <w:t xml:space="preserve"> </w:t>
      </w:r>
      <w:r w:rsidR="00AC7562">
        <w:t>services</w:t>
      </w:r>
      <w:r w:rsidR="00AC7562">
        <w:rPr>
          <w:b/>
          <w:bCs/>
          <w:sz w:val="32"/>
          <w:szCs w:val="32"/>
        </w:rPr>
        <w:t xml:space="preserve"> </w:t>
      </w:r>
      <w:r w:rsidR="00D57D18">
        <w:t>to undertake works</w:t>
      </w:r>
      <w:r w:rsidR="002B6A0D">
        <w:t xml:space="preserve"> throughout the shire as per the</w:t>
      </w:r>
      <w:r w:rsidR="00787446">
        <w:t xml:space="preserve"> </w:t>
      </w:r>
      <w:r w:rsidR="00270914">
        <w:t xml:space="preserve">Pricing Schedule </w:t>
      </w:r>
      <w:r>
        <w:t xml:space="preserve">supplied in the Appendices of this document. </w:t>
      </w:r>
    </w:p>
    <w:p w14:paraId="4873F1D5" w14:textId="77777777" w:rsidR="004657CF" w:rsidRDefault="004657CF" w:rsidP="00533100">
      <w:pPr>
        <w:jc w:val="both"/>
      </w:pPr>
    </w:p>
    <w:p w14:paraId="2D6364B0" w14:textId="77777777" w:rsidR="00441B71" w:rsidRPr="005E1867" w:rsidRDefault="00441B71" w:rsidP="00232D86">
      <w:pPr>
        <w:pStyle w:val="Heading1"/>
      </w:pPr>
      <w:bookmarkStart w:id="2" w:name="_Toc5193390"/>
      <w:bookmarkStart w:id="3" w:name="_Toc209020556"/>
      <w:r w:rsidRPr="005E1867">
        <w:t>Available Information</w:t>
      </w:r>
      <w:bookmarkEnd w:id="2"/>
      <w:bookmarkEnd w:id="3"/>
      <w:r w:rsidRPr="005E1867">
        <w:t xml:space="preserve"> </w:t>
      </w:r>
    </w:p>
    <w:p w14:paraId="591A90C6" w14:textId="77777777" w:rsidR="00441B71" w:rsidRDefault="00441B71" w:rsidP="00533100">
      <w:pPr>
        <w:jc w:val="both"/>
        <w:rPr>
          <w:lang w:val="en-AU"/>
        </w:rPr>
      </w:pPr>
      <w:r w:rsidRPr="00731577">
        <w:rPr>
          <w:lang w:val="en-AU"/>
        </w:rPr>
        <w:t xml:space="preserve">The following information is available to help with your understanding of existing and intended scope of this project: </w:t>
      </w:r>
    </w:p>
    <w:p w14:paraId="6B30D7CA" w14:textId="77777777" w:rsidR="00441B71" w:rsidRPr="00731577" w:rsidRDefault="00441B71" w:rsidP="00533100">
      <w:pPr>
        <w:jc w:val="both"/>
        <w:rPr>
          <w:lang w:val="en-AU"/>
        </w:rPr>
      </w:pPr>
    </w:p>
    <w:p w14:paraId="3F4DB448" w14:textId="5C2F32D7" w:rsidR="00E137FF" w:rsidRPr="00787446" w:rsidRDefault="00270914" w:rsidP="00C0739D">
      <w:pPr>
        <w:pStyle w:val="ListParagraph"/>
        <w:numPr>
          <w:ilvl w:val="0"/>
          <w:numId w:val="2"/>
        </w:numPr>
        <w:jc w:val="both"/>
        <w:rPr>
          <w:lang w:val="en-AU"/>
        </w:rPr>
      </w:pPr>
      <w:r w:rsidRPr="00787446">
        <w:rPr>
          <w:lang w:val="en-AU"/>
        </w:rPr>
        <w:t>Pricing Schedule</w:t>
      </w:r>
      <w:r w:rsidR="00787446" w:rsidRPr="00787446">
        <w:rPr>
          <w:lang w:val="en-AU"/>
        </w:rPr>
        <w:t xml:space="preserve"> </w:t>
      </w:r>
      <w:r w:rsidR="00441B71" w:rsidRPr="00787446">
        <w:rPr>
          <w:lang w:val="en-AU"/>
        </w:rPr>
        <w:t xml:space="preserve">(Appendix </w:t>
      </w:r>
      <w:r w:rsidR="004657CF">
        <w:rPr>
          <w:lang w:val="en-AU"/>
        </w:rPr>
        <w:t>A</w:t>
      </w:r>
      <w:r w:rsidR="00441B71" w:rsidRPr="00787446">
        <w:rPr>
          <w:lang w:val="en-AU"/>
        </w:rPr>
        <w:t>)</w:t>
      </w:r>
      <w:r w:rsidR="004657CF">
        <w:rPr>
          <w:lang w:val="en-AU"/>
        </w:rPr>
        <w:t xml:space="preserve">, where contractors can nominate which services they are able to provide. </w:t>
      </w:r>
    </w:p>
    <w:p w14:paraId="6D89E70F" w14:textId="77777777" w:rsidR="00441B71" w:rsidRDefault="00441B71" w:rsidP="00533100">
      <w:pPr>
        <w:jc w:val="both"/>
        <w:rPr>
          <w:lang w:val="en-AU"/>
        </w:rPr>
      </w:pPr>
    </w:p>
    <w:p w14:paraId="62864FE5" w14:textId="1228ED6A" w:rsidR="00232D86" w:rsidRDefault="00232D86" w:rsidP="00533100">
      <w:pPr>
        <w:jc w:val="both"/>
        <w:rPr>
          <w:lang w:val="en-AU"/>
        </w:rPr>
      </w:pPr>
      <w:r w:rsidRPr="00731577">
        <w:rPr>
          <w:lang w:val="en-AU"/>
        </w:rPr>
        <w:t xml:space="preserve">The Works Under the Contract (WUC) are </w:t>
      </w:r>
      <w:r>
        <w:rPr>
          <w:lang w:val="en-AU"/>
        </w:rPr>
        <w:t xml:space="preserve">to be </w:t>
      </w:r>
      <w:r w:rsidRPr="00731577">
        <w:rPr>
          <w:lang w:val="en-AU"/>
        </w:rPr>
        <w:t xml:space="preserve">located </w:t>
      </w:r>
      <w:r>
        <w:rPr>
          <w:lang w:val="en-AU"/>
        </w:rPr>
        <w:t>with the Banana Shire Area.</w:t>
      </w:r>
    </w:p>
    <w:p w14:paraId="73A104D0" w14:textId="77777777" w:rsidR="00232D86" w:rsidRDefault="00232D86" w:rsidP="00533100">
      <w:pPr>
        <w:jc w:val="both"/>
        <w:rPr>
          <w:lang w:val="en-AU"/>
        </w:rPr>
      </w:pPr>
    </w:p>
    <w:p w14:paraId="220D1DAB" w14:textId="77777777" w:rsidR="00441B71" w:rsidRPr="00AE312F" w:rsidRDefault="00441B71" w:rsidP="00232D86">
      <w:pPr>
        <w:pStyle w:val="Heading1"/>
      </w:pPr>
      <w:bookmarkStart w:id="4" w:name="_Toc209020557"/>
      <w:r w:rsidRPr="00AE312F">
        <w:t>Scope of Works</w:t>
      </w:r>
      <w:bookmarkEnd w:id="4"/>
    </w:p>
    <w:p w14:paraId="617C5AED" w14:textId="3B8DD6F0" w:rsidR="00FC4412" w:rsidRDefault="00FC4412" w:rsidP="00533100">
      <w:pPr>
        <w:jc w:val="both"/>
        <w:rPr>
          <w:b/>
          <w:bCs/>
          <w:sz w:val="32"/>
          <w:szCs w:val="32"/>
        </w:rPr>
      </w:pPr>
      <w:r>
        <w:t>The scope of this tender is for the creation of a panel of prequalified contractors for the intermittent hire</w:t>
      </w:r>
      <w:r w:rsidR="00232D86">
        <w:t xml:space="preserve"> to undertake the following </w:t>
      </w:r>
      <w:r w:rsidR="00A936D0">
        <w:t>geotechnical tests</w:t>
      </w:r>
      <w:r w:rsidR="00232D86">
        <w:t xml:space="preserve">. The expected scope of </w:t>
      </w:r>
      <w:proofErr w:type="gramStart"/>
      <w:r w:rsidR="00232D86">
        <w:t>works</w:t>
      </w:r>
      <w:proofErr w:type="gramEnd"/>
      <w:r w:rsidR="00232D86">
        <w:t xml:space="preserve"> for each </w:t>
      </w:r>
      <w:r w:rsidR="00A936D0">
        <w:t>project will be confirmed on a</w:t>
      </w:r>
      <w:r w:rsidR="00232D86">
        <w:t xml:space="preserve"> project-by-project basis. </w:t>
      </w:r>
      <w:r>
        <w:rPr>
          <w:b/>
          <w:bCs/>
          <w:sz w:val="32"/>
          <w:szCs w:val="32"/>
        </w:rPr>
        <w:t xml:space="preserve"> </w:t>
      </w:r>
    </w:p>
    <w:p w14:paraId="186FCA41" w14:textId="77777777" w:rsidR="00232D86" w:rsidRDefault="00232D86" w:rsidP="00533100">
      <w:pPr>
        <w:jc w:val="both"/>
        <w:rPr>
          <w:b/>
          <w:bCs/>
          <w:lang w:val="en-AU"/>
        </w:rPr>
      </w:pPr>
    </w:p>
    <w:tbl>
      <w:tblPr>
        <w:tblW w:w="9244" w:type="dxa"/>
        <w:tblInd w:w="-45" w:type="dxa"/>
        <w:tblLayout w:type="fixed"/>
        <w:tblCellMar>
          <w:left w:w="30" w:type="dxa"/>
          <w:right w:w="30" w:type="dxa"/>
        </w:tblCellMar>
        <w:tblLook w:val="0000" w:firstRow="0" w:lastRow="0" w:firstColumn="0" w:lastColumn="0" w:noHBand="0" w:noVBand="0"/>
      </w:tblPr>
      <w:tblGrid>
        <w:gridCol w:w="881"/>
        <w:gridCol w:w="5103"/>
        <w:gridCol w:w="3260"/>
      </w:tblGrid>
      <w:tr w:rsidR="00A936D0" w:rsidRPr="00A936D0" w14:paraId="6B6623E8" w14:textId="77777777" w:rsidTr="00A936D0">
        <w:trPr>
          <w:trHeight w:val="172"/>
        </w:trPr>
        <w:tc>
          <w:tcPr>
            <w:tcW w:w="9244" w:type="dxa"/>
            <w:gridSpan w:val="3"/>
            <w:tcBorders>
              <w:top w:val="single" w:sz="12" w:space="0" w:color="auto"/>
              <w:left w:val="single" w:sz="12" w:space="0" w:color="auto"/>
              <w:bottom w:val="single" w:sz="12" w:space="0" w:color="auto"/>
              <w:right w:val="nil"/>
            </w:tcBorders>
            <w:shd w:val="solid" w:color="FFFFFF" w:fill="auto"/>
          </w:tcPr>
          <w:p w14:paraId="5F2CCFE5" w14:textId="77777777" w:rsidR="00A936D0" w:rsidRPr="00A936D0" w:rsidRDefault="00A936D0" w:rsidP="00A936D0">
            <w:pPr>
              <w:jc w:val="both"/>
              <w:rPr>
                <w:b/>
                <w:bCs/>
                <w:lang w:val="en-AU"/>
              </w:rPr>
            </w:pPr>
            <w:r w:rsidRPr="00A936D0">
              <w:rPr>
                <w:b/>
                <w:bCs/>
                <w:lang w:val="en-AU"/>
              </w:rPr>
              <w:t xml:space="preserve">1. Subgrade – Compaction / Moisture &amp; Material Properties </w:t>
            </w:r>
          </w:p>
        </w:tc>
      </w:tr>
      <w:tr w:rsidR="00A936D0" w:rsidRPr="00A936D0" w14:paraId="17FEBE72" w14:textId="77777777" w:rsidTr="00A936D0">
        <w:trPr>
          <w:trHeight w:val="167"/>
        </w:trPr>
        <w:tc>
          <w:tcPr>
            <w:tcW w:w="881" w:type="dxa"/>
            <w:tcBorders>
              <w:top w:val="nil"/>
              <w:left w:val="single" w:sz="12" w:space="0" w:color="auto"/>
              <w:bottom w:val="single" w:sz="6" w:space="0" w:color="33CCCC"/>
              <w:right w:val="single" w:sz="6" w:space="0" w:color="33CCCC"/>
            </w:tcBorders>
            <w:shd w:val="solid" w:color="CCFFFF" w:fill="auto"/>
          </w:tcPr>
          <w:p w14:paraId="487C5B7D" w14:textId="77777777" w:rsidR="00A936D0" w:rsidRPr="00A936D0" w:rsidRDefault="00A936D0" w:rsidP="00A936D0">
            <w:pPr>
              <w:jc w:val="both"/>
              <w:rPr>
                <w:lang w:val="en-AU"/>
              </w:rPr>
            </w:pPr>
            <w:r w:rsidRPr="00A936D0">
              <w:rPr>
                <w:lang w:val="en-AU"/>
              </w:rPr>
              <w:t xml:space="preserve"> SG1 </w:t>
            </w:r>
          </w:p>
        </w:tc>
        <w:tc>
          <w:tcPr>
            <w:tcW w:w="5103" w:type="dxa"/>
            <w:tcBorders>
              <w:top w:val="nil"/>
              <w:left w:val="single" w:sz="6" w:space="0" w:color="33CCCC"/>
              <w:bottom w:val="single" w:sz="6" w:space="0" w:color="33CCCC"/>
              <w:right w:val="single" w:sz="6" w:space="0" w:color="33CCCC"/>
            </w:tcBorders>
            <w:shd w:val="solid" w:color="CCFFFF" w:fill="auto"/>
          </w:tcPr>
          <w:p w14:paraId="65CEACF0" w14:textId="77777777" w:rsidR="00A936D0" w:rsidRPr="00A936D0" w:rsidRDefault="00A936D0" w:rsidP="00A936D0">
            <w:pPr>
              <w:jc w:val="both"/>
              <w:rPr>
                <w:lang w:val="en-AU"/>
              </w:rPr>
            </w:pPr>
            <w:r w:rsidRPr="00A936D0">
              <w:rPr>
                <w:lang w:val="en-AU"/>
              </w:rPr>
              <w:t xml:space="preserve"> California Bearing Ratio (CBR) </w:t>
            </w:r>
          </w:p>
        </w:tc>
        <w:tc>
          <w:tcPr>
            <w:tcW w:w="3260" w:type="dxa"/>
            <w:tcBorders>
              <w:top w:val="nil"/>
              <w:left w:val="single" w:sz="6" w:space="0" w:color="33CCCC"/>
              <w:bottom w:val="single" w:sz="6" w:space="0" w:color="33CCCC"/>
              <w:right w:val="single" w:sz="6" w:space="0" w:color="33CCCC"/>
            </w:tcBorders>
            <w:shd w:val="solid" w:color="CCFFFF" w:fill="auto"/>
          </w:tcPr>
          <w:p w14:paraId="44CD6DEC" w14:textId="77777777" w:rsidR="00A936D0" w:rsidRPr="00A936D0" w:rsidRDefault="00A936D0" w:rsidP="00A936D0">
            <w:pPr>
              <w:jc w:val="both"/>
              <w:rPr>
                <w:lang w:val="en-AU"/>
              </w:rPr>
            </w:pPr>
            <w:r w:rsidRPr="00A936D0">
              <w:rPr>
                <w:lang w:val="en-AU"/>
              </w:rPr>
              <w:t xml:space="preserve"> AS 1289.6.1.1 / Q113 </w:t>
            </w:r>
          </w:p>
        </w:tc>
      </w:tr>
      <w:tr w:rsidR="00A936D0" w:rsidRPr="00A936D0" w14:paraId="1D1C246A"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22DCC860" w14:textId="77777777" w:rsidR="00A936D0" w:rsidRPr="00A936D0" w:rsidRDefault="00A936D0" w:rsidP="00A936D0">
            <w:pPr>
              <w:jc w:val="both"/>
              <w:rPr>
                <w:lang w:val="en-AU"/>
              </w:rPr>
            </w:pPr>
            <w:r w:rsidRPr="00A936D0">
              <w:rPr>
                <w:lang w:val="en-AU"/>
              </w:rPr>
              <w:t xml:space="preserve"> SG2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0AFFBDC1" w14:textId="77777777" w:rsidR="00A936D0" w:rsidRPr="00A936D0" w:rsidRDefault="00A936D0" w:rsidP="00A936D0">
            <w:pPr>
              <w:jc w:val="both"/>
              <w:rPr>
                <w:lang w:val="en-AU"/>
              </w:rPr>
            </w:pPr>
            <w:r w:rsidRPr="00A936D0">
              <w:rPr>
                <w:lang w:val="en-AU"/>
              </w:rPr>
              <w:t xml:space="preserve"> Atterberg Limits (LL, PL, PI)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101F5568" w14:textId="77777777" w:rsidR="00A936D0" w:rsidRPr="00A936D0" w:rsidRDefault="00A936D0" w:rsidP="00A936D0">
            <w:pPr>
              <w:jc w:val="both"/>
              <w:rPr>
                <w:lang w:val="en-AU"/>
              </w:rPr>
            </w:pPr>
            <w:r w:rsidRPr="00A936D0">
              <w:rPr>
                <w:lang w:val="en-AU"/>
              </w:rPr>
              <w:t xml:space="preserve"> AS 1289.3.1.2 – 3.4.1 / Q104–Q106 </w:t>
            </w:r>
          </w:p>
        </w:tc>
      </w:tr>
      <w:tr w:rsidR="00A936D0" w:rsidRPr="00A936D0" w14:paraId="4D91BDCC"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5BADC1BC" w14:textId="77777777" w:rsidR="00A936D0" w:rsidRPr="00A936D0" w:rsidRDefault="00A936D0" w:rsidP="00A936D0">
            <w:pPr>
              <w:jc w:val="both"/>
              <w:rPr>
                <w:lang w:val="en-AU"/>
              </w:rPr>
            </w:pPr>
            <w:r w:rsidRPr="00A936D0">
              <w:rPr>
                <w:lang w:val="en-AU"/>
              </w:rPr>
              <w:t xml:space="preserve"> SG3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33EE3139" w14:textId="77777777" w:rsidR="00A936D0" w:rsidRPr="00A936D0" w:rsidRDefault="00A936D0" w:rsidP="00A936D0">
            <w:pPr>
              <w:jc w:val="both"/>
              <w:rPr>
                <w:lang w:val="en-AU"/>
              </w:rPr>
            </w:pPr>
            <w:r w:rsidRPr="00A936D0">
              <w:rPr>
                <w:lang w:val="en-AU"/>
              </w:rPr>
              <w:t xml:space="preserve"> Particle Size Distribution (PSD)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53E32F13" w14:textId="77777777" w:rsidR="00A936D0" w:rsidRPr="00A936D0" w:rsidRDefault="00A936D0" w:rsidP="00A936D0">
            <w:pPr>
              <w:jc w:val="both"/>
              <w:rPr>
                <w:lang w:val="en-AU"/>
              </w:rPr>
            </w:pPr>
            <w:r w:rsidRPr="00A936D0">
              <w:rPr>
                <w:lang w:val="en-AU"/>
              </w:rPr>
              <w:t xml:space="preserve"> AS 1289.3.6.1 / Q103A </w:t>
            </w:r>
          </w:p>
        </w:tc>
      </w:tr>
      <w:tr w:rsidR="00A936D0" w:rsidRPr="00A936D0" w14:paraId="430FE3A6"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6B2B2967" w14:textId="77777777" w:rsidR="00A936D0" w:rsidRPr="00A936D0" w:rsidRDefault="00A936D0" w:rsidP="00A936D0">
            <w:pPr>
              <w:jc w:val="both"/>
              <w:rPr>
                <w:lang w:val="en-AU"/>
              </w:rPr>
            </w:pPr>
            <w:r w:rsidRPr="00A936D0">
              <w:rPr>
                <w:lang w:val="en-AU"/>
              </w:rPr>
              <w:t xml:space="preserve"> SG4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71E03CA4" w14:textId="77777777" w:rsidR="00A936D0" w:rsidRPr="00A936D0" w:rsidRDefault="00A936D0" w:rsidP="00A936D0">
            <w:pPr>
              <w:jc w:val="both"/>
              <w:rPr>
                <w:lang w:val="en-AU"/>
              </w:rPr>
            </w:pPr>
            <w:r w:rsidRPr="00A936D0">
              <w:rPr>
                <w:lang w:val="en-AU"/>
              </w:rPr>
              <w:t xml:space="preserve"> Shrink–Swell (Linear Shrinkage / Swell Index)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428352E5" w14:textId="77777777" w:rsidR="00A936D0" w:rsidRPr="00A936D0" w:rsidRDefault="00A936D0" w:rsidP="00A936D0">
            <w:pPr>
              <w:jc w:val="both"/>
              <w:rPr>
                <w:lang w:val="en-AU"/>
              </w:rPr>
            </w:pPr>
            <w:r w:rsidRPr="00A936D0">
              <w:rPr>
                <w:lang w:val="en-AU"/>
              </w:rPr>
              <w:t xml:space="preserve"> AS 1289.7.7.1 </w:t>
            </w:r>
          </w:p>
        </w:tc>
      </w:tr>
      <w:tr w:rsidR="00A936D0" w:rsidRPr="00A936D0" w14:paraId="2F2E64A0" w14:textId="77777777" w:rsidTr="00A936D0">
        <w:trPr>
          <w:trHeight w:val="172"/>
        </w:trPr>
        <w:tc>
          <w:tcPr>
            <w:tcW w:w="881" w:type="dxa"/>
            <w:tcBorders>
              <w:top w:val="single" w:sz="6" w:space="0" w:color="33CCCC"/>
              <w:left w:val="single" w:sz="12" w:space="0" w:color="auto"/>
              <w:bottom w:val="single" w:sz="12" w:space="0" w:color="auto"/>
              <w:right w:val="single" w:sz="6" w:space="0" w:color="33CCCC"/>
            </w:tcBorders>
            <w:shd w:val="solid" w:color="CCFFFF" w:fill="auto"/>
          </w:tcPr>
          <w:p w14:paraId="539D2395" w14:textId="77777777" w:rsidR="00A936D0" w:rsidRPr="00A936D0" w:rsidRDefault="00A936D0" w:rsidP="00A936D0">
            <w:pPr>
              <w:jc w:val="both"/>
              <w:rPr>
                <w:lang w:val="en-AU"/>
              </w:rPr>
            </w:pPr>
            <w:r w:rsidRPr="00A936D0">
              <w:rPr>
                <w:lang w:val="en-AU"/>
              </w:rPr>
              <w:t xml:space="preserve"> SG5 </w:t>
            </w:r>
          </w:p>
        </w:tc>
        <w:tc>
          <w:tcPr>
            <w:tcW w:w="5103" w:type="dxa"/>
            <w:tcBorders>
              <w:top w:val="single" w:sz="6" w:space="0" w:color="33CCCC"/>
              <w:left w:val="single" w:sz="6" w:space="0" w:color="33CCCC"/>
              <w:bottom w:val="single" w:sz="12" w:space="0" w:color="auto"/>
              <w:right w:val="single" w:sz="6" w:space="0" w:color="33CCCC"/>
            </w:tcBorders>
            <w:shd w:val="solid" w:color="CCFFFF" w:fill="auto"/>
          </w:tcPr>
          <w:p w14:paraId="4E6AE185" w14:textId="77777777" w:rsidR="00A936D0" w:rsidRPr="00A936D0" w:rsidRDefault="00A936D0" w:rsidP="00A936D0">
            <w:pPr>
              <w:jc w:val="both"/>
              <w:rPr>
                <w:lang w:val="en-AU"/>
              </w:rPr>
            </w:pPr>
            <w:r w:rsidRPr="00A936D0">
              <w:rPr>
                <w:lang w:val="en-AU"/>
              </w:rPr>
              <w:t xml:space="preserve"> Lime Demand Test </w:t>
            </w:r>
          </w:p>
        </w:tc>
        <w:tc>
          <w:tcPr>
            <w:tcW w:w="3260" w:type="dxa"/>
            <w:tcBorders>
              <w:top w:val="single" w:sz="6" w:space="0" w:color="33CCCC"/>
              <w:left w:val="single" w:sz="6" w:space="0" w:color="33CCCC"/>
              <w:bottom w:val="single" w:sz="12" w:space="0" w:color="auto"/>
              <w:right w:val="single" w:sz="6" w:space="0" w:color="33CCCC"/>
            </w:tcBorders>
            <w:shd w:val="solid" w:color="CCFFFF" w:fill="auto"/>
          </w:tcPr>
          <w:p w14:paraId="755A95B6" w14:textId="77777777" w:rsidR="00A936D0" w:rsidRPr="00A936D0" w:rsidRDefault="00A936D0" w:rsidP="00A936D0">
            <w:pPr>
              <w:jc w:val="both"/>
              <w:rPr>
                <w:lang w:val="en-AU"/>
              </w:rPr>
            </w:pPr>
            <w:r w:rsidRPr="00A936D0">
              <w:rPr>
                <w:lang w:val="en-AU"/>
              </w:rPr>
              <w:t xml:space="preserve"> Q113 </w:t>
            </w:r>
          </w:p>
        </w:tc>
      </w:tr>
      <w:tr w:rsidR="00A936D0" w:rsidRPr="00A936D0" w14:paraId="28B6AD90" w14:textId="77777777" w:rsidTr="00A936D0">
        <w:trPr>
          <w:trHeight w:val="172"/>
        </w:trPr>
        <w:tc>
          <w:tcPr>
            <w:tcW w:w="9244" w:type="dxa"/>
            <w:gridSpan w:val="3"/>
            <w:tcBorders>
              <w:top w:val="single" w:sz="12" w:space="0" w:color="auto"/>
              <w:left w:val="single" w:sz="12" w:space="0" w:color="auto"/>
              <w:bottom w:val="single" w:sz="12" w:space="0" w:color="auto"/>
              <w:right w:val="nil"/>
            </w:tcBorders>
            <w:shd w:val="solid" w:color="FFFFFF" w:fill="auto"/>
          </w:tcPr>
          <w:p w14:paraId="21D70B32" w14:textId="77777777" w:rsidR="00A936D0" w:rsidRPr="00A936D0" w:rsidRDefault="00A936D0" w:rsidP="00A936D0">
            <w:pPr>
              <w:jc w:val="both"/>
              <w:rPr>
                <w:b/>
                <w:bCs/>
                <w:lang w:val="en-AU"/>
              </w:rPr>
            </w:pPr>
            <w:r w:rsidRPr="00A936D0">
              <w:rPr>
                <w:b/>
                <w:bCs/>
                <w:lang w:val="en-AU"/>
              </w:rPr>
              <w:t xml:space="preserve"> 2. Stabilisation – Compaction / Moisture </w:t>
            </w:r>
          </w:p>
        </w:tc>
      </w:tr>
      <w:tr w:rsidR="00A936D0" w:rsidRPr="00A936D0" w14:paraId="78E86232" w14:textId="77777777" w:rsidTr="00A936D0">
        <w:trPr>
          <w:trHeight w:val="172"/>
        </w:trPr>
        <w:tc>
          <w:tcPr>
            <w:tcW w:w="881" w:type="dxa"/>
            <w:tcBorders>
              <w:top w:val="nil"/>
              <w:left w:val="single" w:sz="12" w:space="0" w:color="auto"/>
              <w:bottom w:val="single" w:sz="12" w:space="0" w:color="auto"/>
              <w:right w:val="single" w:sz="6" w:space="0" w:color="33CCCC"/>
            </w:tcBorders>
            <w:shd w:val="solid" w:color="CCFFFF" w:fill="auto"/>
          </w:tcPr>
          <w:p w14:paraId="032D42A9" w14:textId="77777777" w:rsidR="00A936D0" w:rsidRPr="00A936D0" w:rsidRDefault="00A936D0" w:rsidP="00A936D0">
            <w:pPr>
              <w:jc w:val="both"/>
              <w:rPr>
                <w:lang w:val="en-AU"/>
              </w:rPr>
            </w:pPr>
            <w:r w:rsidRPr="00A936D0">
              <w:rPr>
                <w:lang w:val="en-AU"/>
              </w:rPr>
              <w:t xml:space="preserve"> ST1 </w:t>
            </w:r>
          </w:p>
        </w:tc>
        <w:tc>
          <w:tcPr>
            <w:tcW w:w="5103" w:type="dxa"/>
            <w:tcBorders>
              <w:top w:val="nil"/>
              <w:left w:val="single" w:sz="6" w:space="0" w:color="33CCCC"/>
              <w:bottom w:val="single" w:sz="12" w:space="0" w:color="auto"/>
              <w:right w:val="single" w:sz="6" w:space="0" w:color="33CCCC"/>
            </w:tcBorders>
            <w:shd w:val="solid" w:color="CCFFFF" w:fill="auto"/>
          </w:tcPr>
          <w:p w14:paraId="7A62FC99" w14:textId="77777777" w:rsidR="00A936D0" w:rsidRPr="00A936D0" w:rsidRDefault="00A936D0" w:rsidP="00A936D0">
            <w:pPr>
              <w:jc w:val="both"/>
              <w:rPr>
                <w:lang w:val="en-AU"/>
              </w:rPr>
            </w:pPr>
            <w:r w:rsidRPr="00A936D0">
              <w:rPr>
                <w:lang w:val="en-AU"/>
              </w:rPr>
              <w:t xml:space="preserve"> Dry Density / Moisture Content </w:t>
            </w:r>
          </w:p>
        </w:tc>
        <w:tc>
          <w:tcPr>
            <w:tcW w:w="3260" w:type="dxa"/>
            <w:tcBorders>
              <w:top w:val="nil"/>
              <w:left w:val="single" w:sz="6" w:space="0" w:color="33CCCC"/>
              <w:bottom w:val="single" w:sz="12" w:space="0" w:color="auto"/>
              <w:right w:val="single" w:sz="6" w:space="0" w:color="33CCCC"/>
            </w:tcBorders>
            <w:shd w:val="solid" w:color="CCFFFF" w:fill="auto"/>
          </w:tcPr>
          <w:p w14:paraId="4281640F" w14:textId="77777777" w:rsidR="00A936D0" w:rsidRPr="00A936D0" w:rsidRDefault="00A936D0" w:rsidP="00A936D0">
            <w:pPr>
              <w:jc w:val="both"/>
              <w:rPr>
                <w:lang w:val="en-AU"/>
              </w:rPr>
            </w:pPr>
            <w:r w:rsidRPr="00A936D0">
              <w:rPr>
                <w:lang w:val="en-AU"/>
              </w:rPr>
              <w:t xml:space="preserve"> AS 1289.5 (series) </w:t>
            </w:r>
          </w:p>
        </w:tc>
      </w:tr>
      <w:tr w:rsidR="00A936D0" w:rsidRPr="00A936D0" w14:paraId="1FDE9F49" w14:textId="77777777" w:rsidTr="00A936D0">
        <w:trPr>
          <w:trHeight w:val="167"/>
        </w:trPr>
        <w:tc>
          <w:tcPr>
            <w:tcW w:w="9244" w:type="dxa"/>
            <w:gridSpan w:val="3"/>
            <w:tcBorders>
              <w:top w:val="nil"/>
              <w:left w:val="single" w:sz="12" w:space="0" w:color="auto"/>
              <w:bottom w:val="single" w:sz="6" w:space="0" w:color="33CCCC"/>
              <w:right w:val="nil"/>
            </w:tcBorders>
            <w:shd w:val="solid" w:color="FFFFFF" w:fill="auto"/>
          </w:tcPr>
          <w:p w14:paraId="060C14B3" w14:textId="77777777" w:rsidR="00A936D0" w:rsidRPr="00A936D0" w:rsidRDefault="00A936D0" w:rsidP="00A936D0">
            <w:pPr>
              <w:jc w:val="both"/>
              <w:rPr>
                <w:b/>
                <w:bCs/>
                <w:lang w:val="en-AU"/>
              </w:rPr>
            </w:pPr>
            <w:r w:rsidRPr="00A936D0">
              <w:rPr>
                <w:b/>
                <w:bCs/>
                <w:lang w:val="en-AU"/>
              </w:rPr>
              <w:t xml:space="preserve"> 3. Flexible Pavement – Compaction / Moisture </w:t>
            </w:r>
          </w:p>
        </w:tc>
      </w:tr>
      <w:tr w:rsidR="00A936D0" w:rsidRPr="00A936D0" w14:paraId="6CE8E678"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3A916CD7" w14:textId="77777777" w:rsidR="00A936D0" w:rsidRPr="00A936D0" w:rsidRDefault="00A936D0" w:rsidP="00A936D0">
            <w:pPr>
              <w:jc w:val="both"/>
              <w:rPr>
                <w:lang w:val="en-AU"/>
              </w:rPr>
            </w:pPr>
            <w:r w:rsidRPr="00A936D0">
              <w:rPr>
                <w:lang w:val="en-AU"/>
              </w:rPr>
              <w:t xml:space="preserve"> FP1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78094C38" w14:textId="77777777" w:rsidR="00A936D0" w:rsidRPr="00A936D0" w:rsidRDefault="00A936D0" w:rsidP="00A936D0">
            <w:pPr>
              <w:jc w:val="both"/>
              <w:rPr>
                <w:lang w:val="en-AU"/>
              </w:rPr>
            </w:pPr>
            <w:r w:rsidRPr="00A936D0">
              <w:rPr>
                <w:lang w:val="en-AU"/>
              </w:rPr>
              <w:t xml:space="preserve"> Field Density (Nuclear Gauge)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17BDF190" w14:textId="77777777" w:rsidR="00A936D0" w:rsidRPr="00A936D0" w:rsidRDefault="00A936D0" w:rsidP="00A936D0">
            <w:pPr>
              <w:jc w:val="both"/>
              <w:rPr>
                <w:lang w:val="en-AU"/>
              </w:rPr>
            </w:pPr>
            <w:r w:rsidRPr="00A936D0">
              <w:rPr>
                <w:lang w:val="en-AU"/>
              </w:rPr>
              <w:t xml:space="preserve"> AS 1289.5.4.1 </w:t>
            </w:r>
          </w:p>
        </w:tc>
      </w:tr>
      <w:tr w:rsidR="00A936D0" w:rsidRPr="00A936D0" w14:paraId="1F1AAC7B"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3DDE7C89" w14:textId="77777777" w:rsidR="00A936D0" w:rsidRPr="00A936D0" w:rsidRDefault="00A936D0" w:rsidP="00A936D0">
            <w:pPr>
              <w:jc w:val="both"/>
              <w:rPr>
                <w:lang w:val="en-AU"/>
              </w:rPr>
            </w:pPr>
            <w:r w:rsidRPr="00A936D0">
              <w:rPr>
                <w:lang w:val="en-AU"/>
              </w:rPr>
              <w:t xml:space="preserve"> FP2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1B5C5FD3" w14:textId="77777777" w:rsidR="00A936D0" w:rsidRPr="00A936D0" w:rsidRDefault="00A936D0" w:rsidP="00A936D0">
            <w:pPr>
              <w:jc w:val="both"/>
              <w:rPr>
                <w:lang w:val="en-AU"/>
              </w:rPr>
            </w:pPr>
            <w:r w:rsidRPr="00A936D0">
              <w:rPr>
                <w:lang w:val="en-AU"/>
              </w:rPr>
              <w:t xml:space="preserve"> Cement Stabilisation Testing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41D4E324" w14:textId="77777777" w:rsidR="00A936D0" w:rsidRPr="00A936D0" w:rsidRDefault="00A936D0" w:rsidP="00A936D0">
            <w:pPr>
              <w:jc w:val="both"/>
              <w:rPr>
                <w:lang w:val="en-AU"/>
              </w:rPr>
            </w:pPr>
            <w:r w:rsidRPr="00A936D0">
              <w:rPr>
                <w:lang w:val="en-AU"/>
              </w:rPr>
              <w:t xml:space="preserve"> Q110C </w:t>
            </w:r>
          </w:p>
        </w:tc>
      </w:tr>
      <w:tr w:rsidR="00A936D0" w:rsidRPr="00A936D0" w14:paraId="3C0A600F"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5D579A56" w14:textId="77777777" w:rsidR="00A936D0" w:rsidRPr="00A936D0" w:rsidRDefault="00A936D0" w:rsidP="00A936D0">
            <w:pPr>
              <w:jc w:val="both"/>
              <w:rPr>
                <w:lang w:val="en-AU"/>
              </w:rPr>
            </w:pPr>
            <w:r w:rsidRPr="00A936D0">
              <w:rPr>
                <w:lang w:val="en-AU"/>
              </w:rPr>
              <w:t xml:space="preserve"> FP3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04C8C32A" w14:textId="77777777" w:rsidR="00A936D0" w:rsidRPr="00A936D0" w:rsidRDefault="00A936D0" w:rsidP="00A936D0">
            <w:pPr>
              <w:jc w:val="both"/>
              <w:rPr>
                <w:lang w:val="en-AU"/>
              </w:rPr>
            </w:pPr>
            <w:r w:rsidRPr="00A936D0">
              <w:rPr>
                <w:lang w:val="en-AU"/>
              </w:rPr>
              <w:t xml:space="preserve"> Sand Replacement / Core Cutter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24F3E7A5" w14:textId="77777777" w:rsidR="00A936D0" w:rsidRPr="00A936D0" w:rsidRDefault="00A936D0" w:rsidP="00A936D0">
            <w:pPr>
              <w:jc w:val="both"/>
              <w:rPr>
                <w:lang w:val="en-AU"/>
              </w:rPr>
            </w:pPr>
            <w:r w:rsidRPr="00A936D0">
              <w:rPr>
                <w:lang w:val="en-AU"/>
              </w:rPr>
              <w:t xml:space="preserve"> AS 1289.5.4.1 </w:t>
            </w:r>
          </w:p>
        </w:tc>
      </w:tr>
      <w:tr w:rsidR="00A936D0" w:rsidRPr="00A936D0" w14:paraId="3D523A90"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75140559" w14:textId="77777777" w:rsidR="00A936D0" w:rsidRPr="00A936D0" w:rsidRDefault="00A936D0" w:rsidP="00A936D0">
            <w:pPr>
              <w:jc w:val="both"/>
              <w:rPr>
                <w:lang w:val="en-AU"/>
              </w:rPr>
            </w:pPr>
            <w:r w:rsidRPr="00A936D0">
              <w:rPr>
                <w:lang w:val="en-AU"/>
              </w:rPr>
              <w:t xml:space="preserve"> FP4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1C1E28BC" w14:textId="77777777" w:rsidR="00A936D0" w:rsidRPr="00A936D0" w:rsidRDefault="00A936D0" w:rsidP="00A936D0">
            <w:pPr>
              <w:jc w:val="both"/>
              <w:rPr>
                <w:lang w:val="en-AU"/>
              </w:rPr>
            </w:pPr>
            <w:r w:rsidRPr="00A936D0">
              <w:rPr>
                <w:lang w:val="en-AU"/>
              </w:rPr>
              <w:t xml:space="preserve"> Moisture Content – Oven Drying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4C0D8272" w14:textId="77777777" w:rsidR="00A936D0" w:rsidRPr="00A936D0" w:rsidRDefault="00A936D0" w:rsidP="00A936D0">
            <w:pPr>
              <w:jc w:val="both"/>
              <w:rPr>
                <w:lang w:val="en-AU"/>
              </w:rPr>
            </w:pPr>
            <w:r w:rsidRPr="00A936D0">
              <w:rPr>
                <w:lang w:val="en-AU"/>
              </w:rPr>
              <w:t xml:space="preserve"> AS 1289.2.1.1 / AS 1289.5.1.1 </w:t>
            </w:r>
          </w:p>
        </w:tc>
      </w:tr>
      <w:tr w:rsidR="00A936D0" w:rsidRPr="00A936D0" w14:paraId="1AC37A01" w14:textId="77777777" w:rsidTr="00A936D0">
        <w:trPr>
          <w:trHeight w:val="172"/>
        </w:trPr>
        <w:tc>
          <w:tcPr>
            <w:tcW w:w="881" w:type="dxa"/>
            <w:tcBorders>
              <w:top w:val="single" w:sz="6" w:space="0" w:color="33CCCC"/>
              <w:left w:val="single" w:sz="12" w:space="0" w:color="auto"/>
              <w:bottom w:val="single" w:sz="12" w:space="0" w:color="auto"/>
              <w:right w:val="single" w:sz="6" w:space="0" w:color="33CCCC"/>
            </w:tcBorders>
            <w:shd w:val="solid" w:color="CCFFFF" w:fill="auto"/>
          </w:tcPr>
          <w:p w14:paraId="169D766A" w14:textId="77777777" w:rsidR="00A936D0" w:rsidRPr="00A936D0" w:rsidRDefault="00A936D0" w:rsidP="00A936D0">
            <w:pPr>
              <w:jc w:val="both"/>
              <w:rPr>
                <w:lang w:val="en-AU"/>
              </w:rPr>
            </w:pPr>
            <w:r w:rsidRPr="00A936D0">
              <w:rPr>
                <w:lang w:val="en-AU"/>
              </w:rPr>
              <w:t xml:space="preserve"> FP5 </w:t>
            </w:r>
          </w:p>
        </w:tc>
        <w:tc>
          <w:tcPr>
            <w:tcW w:w="5103" w:type="dxa"/>
            <w:tcBorders>
              <w:top w:val="single" w:sz="6" w:space="0" w:color="33CCCC"/>
              <w:left w:val="single" w:sz="6" w:space="0" w:color="33CCCC"/>
              <w:bottom w:val="single" w:sz="12" w:space="0" w:color="auto"/>
              <w:right w:val="single" w:sz="6" w:space="0" w:color="33CCCC"/>
            </w:tcBorders>
            <w:shd w:val="solid" w:color="CCFFFF" w:fill="auto"/>
          </w:tcPr>
          <w:p w14:paraId="31D47AA7" w14:textId="77777777" w:rsidR="00A936D0" w:rsidRPr="00A936D0" w:rsidRDefault="00A936D0" w:rsidP="00A936D0">
            <w:pPr>
              <w:jc w:val="both"/>
              <w:rPr>
                <w:lang w:val="en-AU"/>
              </w:rPr>
            </w:pPr>
            <w:r w:rsidRPr="00A936D0">
              <w:rPr>
                <w:lang w:val="en-AU"/>
              </w:rPr>
              <w:t xml:space="preserve"> Maximum/Minimum Dry Density (Modified Proctor) </w:t>
            </w:r>
          </w:p>
        </w:tc>
        <w:tc>
          <w:tcPr>
            <w:tcW w:w="3260" w:type="dxa"/>
            <w:tcBorders>
              <w:top w:val="single" w:sz="6" w:space="0" w:color="33CCCC"/>
              <w:left w:val="single" w:sz="6" w:space="0" w:color="33CCCC"/>
              <w:bottom w:val="single" w:sz="12" w:space="0" w:color="auto"/>
              <w:right w:val="single" w:sz="6" w:space="0" w:color="33CCCC"/>
            </w:tcBorders>
            <w:shd w:val="solid" w:color="CCFFFF" w:fill="auto"/>
          </w:tcPr>
          <w:p w14:paraId="3F7230B6" w14:textId="77777777" w:rsidR="00A936D0" w:rsidRPr="00A936D0" w:rsidRDefault="00A936D0" w:rsidP="00A936D0">
            <w:pPr>
              <w:jc w:val="both"/>
              <w:rPr>
                <w:lang w:val="en-AU"/>
              </w:rPr>
            </w:pPr>
            <w:r w:rsidRPr="00A936D0">
              <w:rPr>
                <w:lang w:val="en-AU"/>
              </w:rPr>
              <w:t xml:space="preserve"> AS 1289.5.8.1 </w:t>
            </w:r>
          </w:p>
        </w:tc>
      </w:tr>
      <w:tr w:rsidR="00A936D0" w:rsidRPr="00A936D0" w14:paraId="03F1E99B" w14:textId="77777777" w:rsidTr="00A936D0">
        <w:trPr>
          <w:trHeight w:val="172"/>
        </w:trPr>
        <w:tc>
          <w:tcPr>
            <w:tcW w:w="9244" w:type="dxa"/>
            <w:gridSpan w:val="3"/>
            <w:tcBorders>
              <w:top w:val="single" w:sz="12" w:space="0" w:color="auto"/>
              <w:left w:val="single" w:sz="12" w:space="0" w:color="auto"/>
              <w:bottom w:val="single" w:sz="12" w:space="0" w:color="auto"/>
              <w:right w:val="nil"/>
            </w:tcBorders>
            <w:shd w:val="solid" w:color="FFFFFF" w:fill="auto"/>
          </w:tcPr>
          <w:p w14:paraId="582C4191" w14:textId="77777777" w:rsidR="00A936D0" w:rsidRPr="00A936D0" w:rsidRDefault="00A936D0" w:rsidP="00A936D0">
            <w:pPr>
              <w:jc w:val="both"/>
              <w:rPr>
                <w:b/>
                <w:bCs/>
                <w:lang w:val="en-AU"/>
              </w:rPr>
            </w:pPr>
            <w:r w:rsidRPr="00A936D0">
              <w:rPr>
                <w:b/>
                <w:bCs/>
                <w:lang w:val="en-AU"/>
              </w:rPr>
              <w:t xml:space="preserve"> 4. Excavation / Subgrade – In-situ Testing </w:t>
            </w:r>
          </w:p>
        </w:tc>
      </w:tr>
      <w:tr w:rsidR="00A936D0" w:rsidRPr="00A936D0" w14:paraId="31AE004D" w14:textId="77777777" w:rsidTr="00A936D0">
        <w:trPr>
          <w:trHeight w:val="167"/>
        </w:trPr>
        <w:tc>
          <w:tcPr>
            <w:tcW w:w="881" w:type="dxa"/>
            <w:tcBorders>
              <w:top w:val="nil"/>
              <w:left w:val="single" w:sz="12" w:space="0" w:color="auto"/>
              <w:bottom w:val="single" w:sz="6" w:space="0" w:color="33CCCC"/>
              <w:right w:val="single" w:sz="6" w:space="0" w:color="33CCCC"/>
            </w:tcBorders>
            <w:shd w:val="solid" w:color="CCFFFF" w:fill="auto"/>
          </w:tcPr>
          <w:p w14:paraId="729B933B" w14:textId="77777777" w:rsidR="00A936D0" w:rsidRPr="00A936D0" w:rsidRDefault="00A936D0" w:rsidP="00A936D0">
            <w:pPr>
              <w:jc w:val="both"/>
              <w:rPr>
                <w:lang w:val="en-AU"/>
              </w:rPr>
            </w:pPr>
            <w:r w:rsidRPr="00A936D0">
              <w:rPr>
                <w:lang w:val="en-AU"/>
              </w:rPr>
              <w:t xml:space="preserve"> IS1 </w:t>
            </w:r>
          </w:p>
        </w:tc>
        <w:tc>
          <w:tcPr>
            <w:tcW w:w="5103" w:type="dxa"/>
            <w:tcBorders>
              <w:top w:val="nil"/>
              <w:left w:val="single" w:sz="6" w:space="0" w:color="33CCCC"/>
              <w:bottom w:val="single" w:sz="6" w:space="0" w:color="33CCCC"/>
              <w:right w:val="single" w:sz="6" w:space="0" w:color="33CCCC"/>
            </w:tcBorders>
            <w:shd w:val="solid" w:color="CCFFFF" w:fill="auto"/>
          </w:tcPr>
          <w:p w14:paraId="556C4569" w14:textId="77777777" w:rsidR="00A936D0" w:rsidRPr="00A936D0" w:rsidRDefault="00A936D0" w:rsidP="00A936D0">
            <w:pPr>
              <w:jc w:val="both"/>
              <w:rPr>
                <w:lang w:val="en-AU"/>
              </w:rPr>
            </w:pPr>
            <w:r w:rsidRPr="00A936D0">
              <w:rPr>
                <w:lang w:val="en-AU"/>
              </w:rPr>
              <w:t xml:space="preserve"> CBR – In Situ </w:t>
            </w:r>
          </w:p>
        </w:tc>
        <w:tc>
          <w:tcPr>
            <w:tcW w:w="3260" w:type="dxa"/>
            <w:tcBorders>
              <w:top w:val="nil"/>
              <w:left w:val="single" w:sz="6" w:space="0" w:color="33CCCC"/>
              <w:bottom w:val="single" w:sz="6" w:space="0" w:color="33CCCC"/>
              <w:right w:val="single" w:sz="6" w:space="0" w:color="33CCCC"/>
            </w:tcBorders>
            <w:shd w:val="solid" w:color="CCFFFF" w:fill="auto"/>
          </w:tcPr>
          <w:p w14:paraId="35AFBB37" w14:textId="77777777" w:rsidR="00A936D0" w:rsidRPr="00A936D0" w:rsidRDefault="00A936D0" w:rsidP="00A936D0">
            <w:pPr>
              <w:jc w:val="both"/>
              <w:rPr>
                <w:lang w:val="en-AU"/>
              </w:rPr>
            </w:pPr>
            <w:r w:rsidRPr="00A936D0">
              <w:rPr>
                <w:lang w:val="en-AU"/>
              </w:rPr>
              <w:t xml:space="preserve"> AS 1289.6.1.1 </w:t>
            </w:r>
          </w:p>
        </w:tc>
      </w:tr>
      <w:tr w:rsidR="00A936D0" w:rsidRPr="00A936D0" w14:paraId="66C2ECC8"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7B4E6335" w14:textId="77777777" w:rsidR="00A936D0" w:rsidRPr="00A936D0" w:rsidRDefault="00A936D0" w:rsidP="00A936D0">
            <w:pPr>
              <w:jc w:val="both"/>
              <w:rPr>
                <w:lang w:val="en-AU"/>
              </w:rPr>
            </w:pPr>
            <w:r w:rsidRPr="00A936D0">
              <w:rPr>
                <w:lang w:val="en-AU"/>
              </w:rPr>
              <w:t xml:space="preserve"> IS2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0940F546" w14:textId="77777777" w:rsidR="00A936D0" w:rsidRPr="00A936D0" w:rsidRDefault="00A936D0" w:rsidP="00A936D0">
            <w:pPr>
              <w:jc w:val="both"/>
              <w:rPr>
                <w:lang w:val="en-AU"/>
              </w:rPr>
            </w:pPr>
            <w:r w:rsidRPr="00A936D0">
              <w:rPr>
                <w:lang w:val="en-AU"/>
              </w:rPr>
              <w:t xml:space="preserve"> Field Density (Nuclear Gauge)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1C0E2C37" w14:textId="77777777" w:rsidR="00A936D0" w:rsidRPr="00A936D0" w:rsidRDefault="00A936D0" w:rsidP="00A936D0">
            <w:pPr>
              <w:jc w:val="both"/>
              <w:rPr>
                <w:lang w:val="en-AU"/>
              </w:rPr>
            </w:pPr>
            <w:r w:rsidRPr="00A936D0">
              <w:rPr>
                <w:lang w:val="en-AU"/>
              </w:rPr>
              <w:t xml:space="preserve"> AS 1289.5.4.1 </w:t>
            </w:r>
          </w:p>
        </w:tc>
      </w:tr>
      <w:tr w:rsidR="00A936D0" w:rsidRPr="00A936D0" w14:paraId="187AABE6"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5F029457" w14:textId="77777777" w:rsidR="00A936D0" w:rsidRPr="00A936D0" w:rsidRDefault="00A936D0" w:rsidP="00A936D0">
            <w:pPr>
              <w:jc w:val="both"/>
              <w:rPr>
                <w:lang w:val="en-AU"/>
              </w:rPr>
            </w:pPr>
            <w:r w:rsidRPr="00A936D0">
              <w:rPr>
                <w:lang w:val="en-AU"/>
              </w:rPr>
              <w:t xml:space="preserve"> IS3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0101A5BA" w14:textId="77777777" w:rsidR="00A936D0" w:rsidRPr="00A936D0" w:rsidRDefault="00A936D0" w:rsidP="00A936D0">
            <w:pPr>
              <w:jc w:val="both"/>
              <w:rPr>
                <w:lang w:val="en-AU"/>
              </w:rPr>
            </w:pPr>
            <w:r w:rsidRPr="00A936D0">
              <w:rPr>
                <w:lang w:val="en-AU"/>
              </w:rPr>
              <w:t xml:space="preserve"> Moisture Content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373F7510" w14:textId="77777777" w:rsidR="00A936D0" w:rsidRPr="00A936D0" w:rsidRDefault="00A936D0" w:rsidP="00A936D0">
            <w:pPr>
              <w:jc w:val="both"/>
              <w:rPr>
                <w:lang w:val="en-AU"/>
              </w:rPr>
            </w:pPr>
            <w:r w:rsidRPr="00A936D0">
              <w:rPr>
                <w:lang w:val="en-AU"/>
              </w:rPr>
              <w:t xml:space="preserve"> AS 1289.5.1.1 </w:t>
            </w:r>
          </w:p>
        </w:tc>
      </w:tr>
      <w:tr w:rsidR="00A936D0" w:rsidRPr="00A936D0" w14:paraId="5D01ADD9" w14:textId="77777777" w:rsidTr="00A936D0">
        <w:trPr>
          <w:trHeight w:val="172"/>
        </w:trPr>
        <w:tc>
          <w:tcPr>
            <w:tcW w:w="881" w:type="dxa"/>
            <w:tcBorders>
              <w:top w:val="single" w:sz="6" w:space="0" w:color="33CCCC"/>
              <w:left w:val="single" w:sz="12" w:space="0" w:color="auto"/>
              <w:bottom w:val="single" w:sz="12" w:space="0" w:color="auto"/>
              <w:right w:val="single" w:sz="6" w:space="0" w:color="33CCCC"/>
            </w:tcBorders>
            <w:shd w:val="solid" w:color="FFFFFF" w:fill="auto"/>
          </w:tcPr>
          <w:p w14:paraId="352167A1" w14:textId="77777777" w:rsidR="00A936D0" w:rsidRPr="00A936D0" w:rsidRDefault="00A936D0" w:rsidP="00A936D0">
            <w:pPr>
              <w:jc w:val="both"/>
              <w:rPr>
                <w:lang w:val="en-AU"/>
              </w:rPr>
            </w:pPr>
            <w:r w:rsidRPr="00A936D0">
              <w:rPr>
                <w:lang w:val="en-AU"/>
              </w:rPr>
              <w:t xml:space="preserve"> IS4 </w:t>
            </w:r>
          </w:p>
        </w:tc>
        <w:tc>
          <w:tcPr>
            <w:tcW w:w="5103" w:type="dxa"/>
            <w:tcBorders>
              <w:top w:val="single" w:sz="6" w:space="0" w:color="33CCCC"/>
              <w:left w:val="single" w:sz="6" w:space="0" w:color="33CCCC"/>
              <w:bottom w:val="single" w:sz="12" w:space="0" w:color="auto"/>
              <w:right w:val="single" w:sz="6" w:space="0" w:color="33CCCC"/>
            </w:tcBorders>
            <w:shd w:val="solid" w:color="FFFFFF" w:fill="auto"/>
          </w:tcPr>
          <w:p w14:paraId="5D91537E" w14:textId="77777777" w:rsidR="00A936D0" w:rsidRPr="00A936D0" w:rsidRDefault="00A936D0" w:rsidP="00A936D0">
            <w:pPr>
              <w:jc w:val="both"/>
              <w:rPr>
                <w:lang w:val="en-AU"/>
              </w:rPr>
            </w:pPr>
            <w:r w:rsidRPr="00A936D0">
              <w:rPr>
                <w:lang w:val="en-AU"/>
              </w:rPr>
              <w:t xml:space="preserve"> Sand Replacement / Density </w:t>
            </w:r>
          </w:p>
        </w:tc>
        <w:tc>
          <w:tcPr>
            <w:tcW w:w="3260" w:type="dxa"/>
            <w:tcBorders>
              <w:top w:val="single" w:sz="6" w:space="0" w:color="33CCCC"/>
              <w:left w:val="single" w:sz="6" w:space="0" w:color="33CCCC"/>
              <w:bottom w:val="single" w:sz="12" w:space="0" w:color="auto"/>
              <w:right w:val="single" w:sz="6" w:space="0" w:color="33CCCC"/>
            </w:tcBorders>
            <w:shd w:val="solid" w:color="FFFFFF" w:fill="auto"/>
          </w:tcPr>
          <w:p w14:paraId="2B3CF7F8" w14:textId="77777777" w:rsidR="00A936D0" w:rsidRPr="00A936D0" w:rsidRDefault="00A936D0" w:rsidP="00A936D0">
            <w:pPr>
              <w:jc w:val="both"/>
              <w:rPr>
                <w:lang w:val="en-AU"/>
              </w:rPr>
            </w:pPr>
            <w:r w:rsidRPr="00A936D0">
              <w:rPr>
                <w:lang w:val="en-AU"/>
              </w:rPr>
              <w:t xml:space="preserve"> AS 1289.5.7.1 </w:t>
            </w:r>
          </w:p>
        </w:tc>
      </w:tr>
      <w:tr w:rsidR="00A936D0" w:rsidRPr="00A936D0" w14:paraId="18B388B1" w14:textId="77777777" w:rsidTr="00A936D0">
        <w:trPr>
          <w:trHeight w:val="172"/>
        </w:trPr>
        <w:tc>
          <w:tcPr>
            <w:tcW w:w="5984" w:type="dxa"/>
            <w:gridSpan w:val="2"/>
            <w:tcBorders>
              <w:top w:val="single" w:sz="12" w:space="0" w:color="auto"/>
              <w:left w:val="single" w:sz="12" w:space="0" w:color="auto"/>
              <w:bottom w:val="single" w:sz="12" w:space="0" w:color="auto"/>
              <w:right w:val="nil"/>
            </w:tcBorders>
            <w:shd w:val="solid" w:color="CCFFFF" w:fill="auto"/>
          </w:tcPr>
          <w:p w14:paraId="247745FC" w14:textId="77777777" w:rsidR="00A936D0" w:rsidRPr="00A936D0" w:rsidRDefault="00A936D0" w:rsidP="00A936D0">
            <w:pPr>
              <w:jc w:val="both"/>
              <w:rPr>
                <w:b/>
                <w:bCs/>
                <w:lang w:val="en-AU"/>
              </w:rPr>
            </w:pPr>
            <w:r w:rsidRPr="00A936D0">
              <w:rPr>
                <w:b/>
                <w:bCs/>
                <w:lang w:val="en-AU"/>
              </w:rPr>
              <w:t xml:space="preserve"> 5. Concrete Testing </w:t>
            </w:r>
          </w:p>
        </w:tc>
        <w:tc>
          <w:tcPr>
            <w:tcW w:w="3260" w:type="dxa"/>
            <w:tcBorders>
              <w:top w:val="single" w:sz="12" w:space="0" w:color="auto"/>
              <w:left w:val="nil"/>
              <w:bottom w:val="single" w:sz="12" w:space="0" w:color="auto"/>
              <w:right w:val="nil"/>
            </w:tcBorders>
            <w:shd w:val="solid" w:color="CCFFFF" w:fill="auto"/>
          </w:tcPr>
          <w:p w14:paraId="2766400A" w14:textId="77777777" w:rsidR="00A936D0" w:rsidRPr="00A936D0" w:rsidRDefault="00A936D0" w:rsidP="00A936D0">
            <w:pPr>
              <w:jc w:val="both"/>
              <w:rPr>
                <w:b/>
                <w:bCs/>
                <w:lang w:val="en-AU"/>
              </w:rPr>
            </w:pPr>
          </w:p>
        </w:tc>
      </w:tr>
      <w:tr w:rsidR="00A936D0" w:rsidRPr="00A936D0" w14:paraId="0497D6D5" w14:textId="77777777" w:rsidTr="00A936D0">
        <w:trPr>
          <w:trHeight w:val="167"/>
        </w:trPr>
        <w:tc>
          <w:tcPr>
            <w:tcW w:w="881" w:type="dxa"/>
            <w:tcBorders>
              <w:top w:val="nil"/>
              <w:left w:val="single" w:sz="12" w:space="0" w:color="auto"/>
              <w:bottom w:val="single" w:sz="6" w:space="0" w:color="33CCCC"/>
              <w:right w:val="single" w:sz="6" w:space="0" w:color="33CCCC"/>
            </w:tcBorders>
            <w:shd w:val="solid" w:color="FFFFFF" w:fill="auto"/>
          </w:tcPr>
          <w:p w14:paraId="3A8FA599" w14:textId="77777777" w:rsidR="00A936D0" w:rsidRPr="00A936D0" w:rsidRDefault="00A936D0" w:rsidP="00A936D0">
            <w:pPr>
              <w:jc w:val="both"/>
              <w:rPr>
                <w:lang w:val="en-AU"/>
              </w:rPr>
            </w:pPr>
            <w:r w:rsidRPr="00A936D0">
              <w:rPr>
                <w:lang w:val="en-AU"/>
              </w:rPr>
              <w:t xml:space="preserve"> C1 </w:t>
            </w:r>
          </w:p>
        </w:tc>
        <w:tc>
          <w:tcPr>
            <w:tcW w:w="5103" w:type="dxa"/>
            <w:tcBorders>
              <w:top w:val="nil"/>
              <w:left w:val="single" w:sz="6" w:space="0" w:color="33CCCC"/>
              <w:bottom w:val="single" w:sz="6" w:space="0" w:color="33CCCC"/>
              <w:right w:val="single" w:sz="6" w:space="0" w:color="33CCCC"/>
            </w:tcBorders>
            <w:shd w:val="solid" w:color="FFFFFF" w:fill="auto"/>
          </w:tcPr>
          <w:p w14:paraId="33D0BA5F" w14:textId="77777777" w:rsidR="00A936D0" w:rsidRPr="00A936D0" w:rsidRDefault="00A936D0" w:rsidP="00A936D0">
            <w:pPr>
              <w:jc w:val="both"/>
              <w:rPr>
                <w:lang w:val="en-AU"/>
              </w:rPr>
            </w:pPr>
            <w:r w:rsidRPr="00A936D0">
              <w:rPr>
                <w:lang w:val="en-AU"/>
              </w:rPr>
              <w:t xml:space="preserve"> Concrete Slump Test </w:t>
            </w:r>
          </w:p>
        </w:tc>
        <w:tc>
          <w:tcPr>
            <w:tcW w:w="3260" w:type="dxa"/>
            <w:tcBorders>
              <w:top w:val="nil"/>
              <w:left w:val="single" w:sz="6" w:space="0" w:color="33CCCC"/>
              <w:bottom w:val="single" w:sz="6" w:space="0" w:color="33CCCC"/>
              <w:right w:val="single" w:sz="6" w:space="0" w:color="33CCCC"/>
            </w:tcBorders>
            <w:shd w:val="solid" w:color="FFFFFF" w:fill="auto"/>
          </w:tcPr>
          <w:p w14:paraId="698A958B" w14:textId="77777777" w:rsidR="00A936D0" w:rsidRPr="00A936D0" w:rsidRDefault="00A936D0" w:rsidP="00A936D0">
            <w:pPr>
              <w:jc w:val="both"/>
              <w:rPr>
                <w:lang w:val="en-AU"/>
              </w:rPr>
            </w:pPr>
            <w:r w:rsidRPr="00A936D0">
              <w:rPr>
                <w:lang w:val="en-AU"/>
              </w:rPr>
              <w:t xml:space="preserve"> AS 1012.3 (Method 1) </w:t>
            </w:r>
          </w:p>
        </w:tc>
      </w:tr>
      <w:tr w:rsidR="00A936D0" w:rsidRPr="00A936D0" w14:paraId="31444ECF"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50195AFB" w14:textId="77777777" w:rsidR="00A936D0" w:rsidRPr="00A936D0" w:rsidRDefault="00A936D0" w:rsidP="00A936D0">
            <w:pPr>
              <w:jc w:val="both"/>
              <w:rPr>
                <w:lang w:val="en-AU"/>
              </w:rPr>
            </w:pPr>
            <w:r w:rsidRPr="00A936D0">
              <w:rPr>
                <w:lang w:val="en-AU"/>
              </w:rPr>
              <w:t xml:space="preserve"> C2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77C43276" w14:textId="77777777" w:rsidR="00A936D0" w:rsidRPr="00A936D0" w:rsidRDefault="00A936D0" w:rsidP="00A936D0">
            <w:pPr>
              <w:jc w:val="both"/>
              <w:rPr>
                <w:lang w:val="en-AU"/>
              </w:rPr>
            </w:pPr>
            <w:r w:rsidRPr="00A936D0">
              <w:rPr>
                <w:lang w:val="en-AU"/>
              </w:rPr>
              <w:t xml:space="preserve"> Sampling Concrete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3CD0CC8F" w14:textId="77777777" w:rsidR="00A936D0" w:rsidRPr="00A936D0" w:rsidRDefault="00A936D0" w:rsidP="00A936D0">
            <w:pPr>
              <w:jc w:val="both"/>
              <w:rPr>
                <w:lang w:val="en-AU"/>
              </w:rPr>
            </w:pPr>
            <w:r w:rsidRPr="00A936D0">
              <w:rPr>
                <w:lang w:val="en-AU"/>
              </w:rPr>
              <w:t xml:space="preserve"> AS 1012.1 </w:t>
            </w:r>
          </w:p>
        </w:tc>
      </w:tr>
      <w:tr w:rsidR="00A936D0" w:rsidRPr="00A936D0" w14:paraId="6BA47D4A"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24903245" w14:textId="77777777" w:rsidR="00A936D0" w:rsidRPr="00A936D0" w:rsidRDefault="00A936D0" w:rsidP="00A936D0">
            <w:pPr>
              <w:jc w:val="both"/>
              <w:rPr>
                <w:lang w:val="en-AU"/>
              </w:rPr>
            </w:pPr>
            <w:r w:rsidRPr="00A936D0">
              <w:rPr>
                <w:lang w:val="en-AU"/>
              </w:rPr>
              <w:t xml:space="preserve"> C3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4AE53717" w14:textId="77777777" w:rsidR="00A936D0" w:rsidRPr="00A936D0" w:rsidRDefault="00A936D0" w:rsidP="00A936D0">
            <w:pPr>
              <w:jc w:val="both"/>
              <w:rPr>
                <w:lang w:val="en-AU"/>
              </w:rPr>
            </w:pPr>
            <w:r w:rsidRPr="00A936D0">
              <w:rPr>
                <w:lang w:val="en-AU"/>
              </w:rPr>
              <w:t xml:space="preserve"> Preparation of Cylinders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567F45C5" w14:textId="77777777" w:rsidR="00A936D0" w:rsidRPr="00A936D0" w:rsidRDefault="00A936D0" w:rsidP="00A936D0">
            <w:pPr>
              <w:jc w:val="both"/>
              <w:rPr>
                <w:lang w:val="en-AU"/>
              </w:rPr>
            </w:pPr>
            <w:r w:rsidRPr="00A936D0">
              <w:rPr>
                <w:lang w:val="en-AU"/>
              </w:rPr>
              <w:t xml:space="preserve"> AS 1012.8 </w:t>
            </w:r>
          </w:p>
        </w:tc>
      </w:tr>
      <w:tr w:rsidR="00A936D0" w:rsidRPr="00A936D0" w14:paraId="7C6B72D9" w14:textId="77777777" w:rsidTr="00A936D0">
        <w:trPr>
          <w:trHeight w:val="172"/>
        </w:trPr>
        <w:tc>
          <w:tcPr>
            <w:tcW w:w="881" w:type="dxa"/>
            <w:tcBorders>
              <w:top w:val="single" w:sz="6" w:space="0" w:color="33CCCC"/>
              <w:left w:val="single" w:sz="12" w:space="0" w:color="auto"/>
              <w:bottom w:val="single" w:sz="12" w:space="0" w:color="auto"/>
              <w:right w:val="single" w:sz="6" w:space="0" w:color="33CCCC"/>
            </w:tcBorders>
            <w:shd w:val="solid" w:color="CCFFFF" w:fill="auto"/>
          </w:tcPr>
          <w:p w14:paraId="20678136" w14:textId="77777777" w:rsidR="00A936D0" w:rsidRPr="00A936D0" w:rsidRDefault="00A936D0" w:rsidP="00A936D0">
            <w:pPr>
              <w:jc w:val="both"/>
              <w:rPr>
                <w:lang w:val="en-AU"/>
              </w:rPr>
            </w:pPr>
            <w:r w:rsidRPr="00A936D0">
              <w:rPr>
                <w:lang w:val="en-AU"/>
              </w:rPr>
              <w:t xml:space="preserve"> C4 </w:t>
            </w:r>
          </w:p>
        </w:tc>
        <w:tc>
          <w:tcPr>
            <w:tcW w:w="5103" w:type="dxa"/>
            <w:tcBorders>
              <w:top w:val="single" w:sz="6" w:space="0" w:color="33CCCC"/>
              <w:left w:val="single" w:sz="6" w:space="0" w:color="33CCCC"/>
              <w:bottom w:val="single" w:sz="12" w:space="0" w:color="auto"/>
              <w:right w:val="single" w:sz="6" w:space="0" w:color="33CCCC"/>
            </w:tcBorders>
            <w:shd w:val="solid" w:color="CCFFFF" w:fill="auto"/>
          </w:tcPr>
          <w:p w14:paraId="3DD4BBE0" w14:textId="77777777" w:rsidR="00A936D0" w:rsidRPr="00A936D0" w:rsidRDefault="00A936D0" w:rsidP="00A936D0">
            <w:pPr>
              <w:jc w:val="both"/>
              <w:rPr>
                <w:lang w:val="en-AU"/>
              </w:rPr>
            </w:pPr>
            <w:r w:rsidRPr="00A936D0">
              <w:rPr>
                <w:lang w:val="en-AU"/>
              </w:rPr>
              <w:t xml:space="preserve"> Compressive Strength – 7 &amp; 28 Days </w:t>
            </w:r>
          </w:p>
        </w:tc>
        <w:tc>
          <w:tcPr>
            <w:tcW w:w="3260" w:type="dxa"/>
            <w:tcBorders>
              <w:top w:val="single" w:sz="6" w:space="0" w:color="33CCCC"/>
              <w:left w:val="single" w:sz="6" w:space="0" w:color="33CCCC"/>
              <w:bottom w:val="single" w:sz="12" w:space="0" w:color="auto"/>
              <w:right w:val="single" w:sz="6" w:space="0" w:color="33CCCC"/>
            </w:tcBorders>
            <w:shd w:val="solid" w:color="CCFFFF" w:fill="auto"/>
          </w:tcPr>
          <w:p w14:paraId="25385040" w14:textId="77777777" w:rsidR="00A936D0" w:rsidRPr="00A936D0" w:rsidRDefault="00A936D0" w:rsidP="00A936D0">
            <w:pPr>
              <w:jc w:val="both"/>
              <w:rPr>
                <w:lang w:val="en-AU"/>
              </w:rPr>
            </w:pPr>
            <w:r w:rsidRPr="00A936D0">
              <w:rPr>
                <w:lang w:val="en-AU"/>
              </w:rPr>
              <w:t xml:space="preserve"> AS 1012.9 </w:t>
            </w:r>
          </w:p>
        </w:tc>
      </w:tr>
    </w:tbl>
    <w:p w14:paraId="34361A3D" w14:textId="77777777" w:rsidR="00A936D0" w:rsidRDefault="00A936D0">
      <w:r>
        <w:br w:type="page"/>
      </w:r>
    </w:p>
    <w:tbl>
      <w:tblPr>
        <w:tblW w:w="9244" w:type="dxa"/>
        <w:tblInd w:w="-45" w:type="dxa"/>
        <w:tblLayout w:type="fixed"/>
        <w:tblCellMar>
          <w:left w:w="30" w:type="dxa"/>
          <w:right w:w="30" w:type="dxa"/>
        </w:tblCellMar>
        <w:tblLook w:val="0000" w:firstRow="0" w:lastRow="0" w:firstColumn="0" w:lastColumn="0" w:noHBand="0" w:noVBand="0"/>
      </w:tblPr>
      <w:tblGrid>
        <w:gridCol w:w="881"/>
        <w:gridCol w:w="5103"/>
        <w:gridCol w:w="3260"/>
      </w:tblGrid>
      <w:tr w:rsidR="00A936D0" w:rsidRPr="00A936D0" w14:paraId="60091B5D" w14:textId="77777777" w:rsidTr="00A936D0">
        <w:trPr>
          <w:trHeight w:val="172"/>
        </w:trPr>
        <w:tc>
          <w:tcPr>
            <w:tcW w:w="9244" w:type="dxa"/>
            <w:gridSpan w:val="3"/>
            <w:tcBorders>
              <w:top w:val="single" w:sz="12" w:space="0" w:color="auto"/>
              <w:left w:val="single" w:sz="12" w:space="0" w:color="auto"/>
              <w:bottom w:val="single" w:sz="12" w:space="0" w:color="auto"/>
              <w:right w:val="nil"/>
            </w:tcBorders>
            <w:shd w:val="solid" w:color="FFFFFF" w:fill="auto"/>
          </w:tcPr>
          <w:p w14:paraId="4121F999" w14:textId="48D52696" w:rsidR="00A936D0" w:rsidRPr="00A936D0" w:rsidRDefault="00A936D0" w:rsidP="00A936D0">
            <w:pPr>
              <w:jc w:val="both"/>
              <w:rPr>
                <w:b/>
                <w:bCs/>
                <w:lang w:val="en-AU"/>
              </w:rPr>
            </w:pPr>
            <w:r w:rsidRPr="00A936D0">
              <w:rPr>
                <w:b/>
                <w:bCs/>
                <w:lang w:val="en-AU"/>
              </w:rPr>
              <w:lastRenderedPageBreak/>
              <w:t xml:space="preserve"> 6. Soil – Unconfined Compressive Strength (7 &amp; 28 Days) </w:t>
            </w:r>
          </w:p>
        </w:tc>
      </w:tr>
      <w:tr w:rsidR="00A936D0" w:rsidRPr="00A936D0" w14:paraId="779ECE4C" w14:textId="77777777" w:rsidTr="00A936D0">
        <w:trPr>
          <w:trHeight w:val="167"/>
        </w:trPr>
        <w:tc>
          <w:tcPr>
            <w:tcW w:w="881" w:type="dxa"/>
            <w:tcBorders>
              <w:top w:val="nil"/>
              <w:left w:val="single" w:sz="12" w:space="0" w:color="auto"/>
              <w:bottom w:val="single" w:sz="6" w:space="0" w:color="33CCCC"/>
              <w:right w:val="single" w:sz="6" w:space="0" w:color="33CCCC"/>
            </w:tcBorders>
            <w:shd w:val="solid" w:color="CCFFFF" w:fill="auto"/>
          </w:tcPr>
          <w:p w14:paraId="586BB313" w14:textId="77777777" w:rsidR="00A936D0" w:rsidRPr="00A936D0" w:rsidRDefault="00A936D0" w:rsidP="00A936D0">
            <w:pPr>
              <w:jc w:val="both"/>
              <w:rPr>
                <w:lang w:val="en-AU"/>
              </w:rPr>
            </w:pPr>
            <w:r w:rsidRPr="00A936D0">
              <w:rPr>
                <w:lang w:val="en-AU"/>
              </w:rPr>
              <w:t xml:space="preserve"> UCS1 </w:t>
            </w:r>
          </w:p>
        </w:tc>
        <w:tc>
          <w:tcPr>
            <w:tcW w:w="5103" w:type="dxa"/>
            <w:tcBorders>
              <w:top w:val="nil"/>
              <w:left w:val="single" w:sz="6" w:space="0" w:color="33CCCC"/>
              <w:bottom w:val="single" w:sz="6" w:space="0" w:color="33CCCC"/>
              <w:right w:val="single" w:sz="6" w:space="0" w:color="33CCCC"/>
            </w:tcBorders>
            <w:shd w:val="solid" w:color="CCFFFF" w:fill="auto"/>
          </w:tcPr>
          <w:p w14:paraId="36C1B625" w14:textId="77777777" w:rsidR="00A936D0" w:rsidRPr="00A936D0" w:rsidRDefault="00A936D0" w:rsidP="00A936D0">
            <w:pPr>
              <w:jc w:val="both"/>
              <w:rPr>
                <w:lang w:val="en-AU"/>
              </w:rPr>
            </w:pPr>
            <w:r w:rsidRPr="00A936D0">
              <w:rPr>
                <w:lang w:val="en-AU"/>
              </w:rPr>
              <w:t xml:space="preserve"> UCS – AS Method </w:t>
            </w:r>
          </w:p>
        </w:tc>
        <w:tc>
          <w:tcPr>
            <w:tcW w:w="3260" w:type="dxa"/>
            <w:tcBorders>
              <w:top w:val="nil"/>
              <w:left w:val="single" w:sz="6" w:space="0" w:color="33CCCC"/>
              <w:bottom w:val="single" w:sz="6" w:space="0" w:color="33CCCC"/>
              <w:right w:val="single" w:sz="6" w:space="0" w:color="33CCCC"/>
            </w:tcBorders>
            <w:shd w:val="solid" w:color="CCFFFF" w:fill="auto"/>
          </w:tcPr>
          <w:p w14:paraId="407585E7" w14:textId="77777777" w:rsidR="00A936D0" w:rsidRPr="00A936D0" w:rsidRDefault="00A936D0" w:rsidP="00A936D0">
            <w:pPr>
              <w:jc w:val="both"/>
              <w:rPr>
                <w:lang w:val="en-AU"/>
              </w:rPr>
            </w:pPr>
            <w:r w:rsidRPr="00A936D0">
              <w:rPr>
                <w:lang w:val="en-AU"/>
              </w:rPr>
              <w:t xml:space="preserve"> AS 1289.6.4.1 / AS 1289.6.4.2 </w:t>
            </w:r>
          </w:p>
        </w:tc>
      </w:tr>
      <w:tr w:rsidR="00A936D0" w:rsidRPr="00A936D0" w14:paraId="3F7A8489"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FFFFFF" w:fill="auto"/>
          </w:tcPr>
          <w:p w14:paraId="225D4295" w14:textId="77777777" w:rsidR="00A936D0" w:rsidRPr="00A936D0" w:rsidRDefault="00A936D0" w:rsidP="00A936D0">
            <w:pPr>
              <w:jc w:val="both"/>
              <w:rPr>
                <w:lang w:val="en-AU"/>
              </w:rPr>
            </w:pPr>
            <w:r w:rsidRPr="00A936D0">
              <w:rPr>
                <w:lang w:val="en-AU"/>
              </w:rPr>
              <w:t xml:space="preserve"> UCS2 </w:t>
            </w:r>
          </w:p>
        </w:tc>
        <w:tc>
          <w:tcPr>
            <w:tcW w:w="5103" w:type="dxa"/>
            <w:tcBorders>
              <w:top w:val="single" w:sz="6" w:space="0" w:color="33CCCC"/>
              <w:left w:val="single" w:sz="6" w:space="0" w:color="33CCCC"/>
              <w:bottom w:val="single" w:sz="6" w:space="0" w:color="33CCCC"/>
              <w:right w:val="single" w:sz="6" w:space="0" w:color="33CCCC"/>
            </w:tcBorders>
            <w:shd w:val="solid" w:color="FFFFFF" w:fill="auto"/>
          </w:tcPr>
          <w:p w14:paraId="6ED0031A" w14:textId="77777777" w:rsidR="00A936D0" w:rsidRPr="00A936D0" w:rsidRDefault="00A936D0" w:rsidP="00A936D0">
            <w:pPr>
              <w:jc w:val="both"/>
              <w:rPr>
                <w:lang w:val="en-AU"/>
              </w:rPr>
            </w:pPr>
            <w:r w:rsidRPr="00A936D0">
              <w:rPr>
                <w:lang w:val="en-AU"/>
              </w:rPr>
              <w:t xml:space="preserve"> Compacted Specimen UCS </w:t>
            </w:r>
          </w:p>
        </w:tc>
        <w:tc>
          <w:tcPr>
            <w:tcW w:w="3260" w:type="dxa"/>
            <w:tcBorders>
              <w:top w:val="single" w:sz="6" w:space="0" w:color="33CCCC"/>
              <w:left w:val="single" w:sz="6" w:space="0" w:color="33CCCC"/>
              <w:bottom w:val="single" w:sz="6" w:space="0" w:color="33CCCC"/>
              <w:right w:val="single" w:sz="6" w:space="0" w:color="33CCCC"/>
            </w:tcBorders>
            <w:shd w:val="solid" w:color="FFFFFF" w:fill="auto"/>
          </w:tcPr>
          <w:p w14:paraId="3D13E665" w14:textId="77777777" w:rsidR="00A936D0" w:rsidRPr="00A936D0" w:rsidRDefault="00A936D0" w:rsidP="00A936D0">
            <w:pPr>
              <w:jc w:val="both"/>
              <w:rPr>
                <w:lang w:val="en-AU"/>
              </w:rPr>
            </w:pPr>
            <w:r w:rsidRPr="00A936D0">
              <w:rPr>
                <w:lang w:val="en-AU"/>
              </w:rPr>
              <w:t xml:space="preserve"> AS 5101.4 </w:t>
            </w:r>
          </w:p>
        </w:tc>
      </w:tr>
      <w:tr w:rsidR="00A936D0" w:rsidRPr="00A936D0" w14:paraId="03D8D237" w14:textId="77777777" w:rsidTr="00A936D0">
        <w:trPr>
          <w:trHeight w:val="167"/>
        </w:trPr>
        <w:tc>
          <w:tcPr>
            <w:tcW w:w="881" w:type="dxa"/>
            <w:tcBorders>
              <w:top w:val="single" w:sz="6" w:space="0" w:color="33CCCC"/>
              <w:left w:val="single" w:sz="12" w:space="0" w:color="auto"/>
              <w:bottom w:val="single" w:sz="6" w:space="0" w:color="33CCCC"/>
              <w:right w:val="single" w:sz="6" w:space="0" w:color="33CCCC"/>
            </w:tcBorders>
            <w:shd w:val="solid" w:color="CCFFFF" w:fill="auto"/>
          </w:tcPr>
          <w:p w14:paraId="5A3B5F6C" w14:textId="77777777" w:rsidR="00A936D0" w:rsidRPr="00A936D0" w:rsidRDefault="00A936D0" w:rsidP="00A936D0">
            <w:pPr>
              <w:jc w:val="both"/>
              <w:rPr>
                <w:lang w:val="en-AU"/>
              </w:rPr>
            </w:pPr>
            <w:r w:rsidRPr="00A936D0">
              <w:rPr>
                <w:lang w:val="en-AU"/>
              </w:rPr>
              <w:t xml:space="preserve"> UCS3 </w:t>
            </w:r>
          </w:p>
        </w:tc>
        <w:tc>
          <w:tcPr>
            <w:tcW w:w="5103" w:type="dxa"/>
            <w:tcBorders>
              <w:top w:val="single" w:sz="6" w:space="0" w:color="33CCCC"/>
              <w:left w:val="single" w:sz="6" w:space="0" w:color="33CCCC"/>
              <w:bottom w:val="single" w:sz="6" w:space="0" w:color="33CCCC"/>
              <w:right w:val="single" w:sz="6" w:space="0" w:color="33CCCC"/>
            </w:tcBorders>
            <w:shd w:val="solid" w:color="CCFFFF" w:fill="auto"/>
          </w:tcPr>
          <w:p w14:paraId="32C8A267" w14:textId="77777777" w:rsidR="00A936D0" w:rsidRPr="00A936D0" w:rsidRDefault="00A936D0" w:rsidP="00A936D0">
            <w:pPr>
              <w:jc w:val="both"/>
              <w:rPr>
                <w:lang w:val="en-AU"/>
              </w:rPr>
            </w:pPr>
            <w:r w:rsidRPr="00A936D0">
              <w:rPr>
                <w:lang w:val="en-AU"/>
              </w:rPr>
              <w:t xml:space="preserve"> Q Method – UCS </w:t>
            </w:r>
          </w:p>
        </w:tc>
        <w:tc>
          <w:tcPr>
            <w:tcW w:w="3260" w:type="dxa"/>
            <w:tcBorders>
              <w:top w:val="single" w:sz="6" w:space="0" w:color="33CCCC"/>
              <w:left w:val="single" w:sz="6" w:space="0" w:color="33CCCC"/>
              <w:bottom w:val="single" w:sz="6" w:space="0" w:color="33CCCC"/>
              <w:right w:val="single" w:sz="6" w:space="0" w:color="33CCCC"/>
            </w:tcBorders>
            <w:shd w:val="solid" w:color="CCFFFF" w:fill="auto"/>
          </w:tcPr>
          <w:p w14:paraId="560B2009" w14:textId="77777777" w:rsidR="00A936D0" w:rsidRPr="00A936D0" w:rsidRDefault="00A936D0" w:rsidP="00A936D0">
            <w:pPr>
              <w:jc w:val="both"/>
              <w:rPr>
                <w:lang w:val="en-AU"/>
              </w:rPr>
            </w:pPr>
            <w:r w:rsidRPr="00A936D0">
              <w:rPr>
                <w:lang w:val="en-AU"/>
              </w:rPr>
              <w:t xml:space="preserve"> Q251A </w:t>
            </w:r>
          </w:p>
        </w:tc>
      </w:tr>
      <w:tr w:rsidR="00A936D0" w:rsidRPr="00A936D0" w14:paraId="433ED421" w14:textId="77777777" w:rsidTr="00A936D0">
        <w:trPr>
          <w:trHeight w:val="172"/>
        </w:trPr>
        <w:tc>
          <w:tcPr>
            <w:tcW w:w="881" w:type="dxa"/>
            <w:tcBorders>
              <w:top w:val="single" w:sz="6" w:space="0" w:color="33CCCC"/>
              <w:left w:val="single" w:sz="12" w:space="0" w:color="auto"/>
              <w:bottom w:val="single" w:sz="12" w:space="0" w:color="auto"/>
              <w:right w:val="single" w:sz="6" w:space="0" w:color="33CCCC"/>
            </w:tcBorders>
            <w:shd w:val="solid" w:color="FFFFFF" w:fill="auto"/>
          </w:tcPr>
          <w:p w14:paraId="30052C66" w14:textId="77777777" w:rsidR="00A936D0" w:rsidRPr="00A936D0" w:rsidRDefault="00A936D0" w:rsidP="00A936D0">
            <w:pPr>
              <w:jc w:val="both"/>
              <w:rPr>
                <w:lang w:val="en-AU"/>
              </w:rPr>
            </w:pPr>
            <w:r w:rsidRPr="00A936D0">
              <w:rPr>
                <w:lang w:val="en-AU"/>
              </w:rPr>
              <w:t xml:space="preserve"> UCS4 </w:t>
            </w:r>
          </w:p>
        </w:tc>
        <w:tc>
          <w:tcPr>
            <w:tcW w:w="5103" w:type="dxa"/>
            <w:tcBorders>
              <w:top w:val="single" w:sz="6" w:space="0" w:color="33CCCC"/>
              <w:left w:val="single" w:sz="6" w:space="0" w:color="33CCCC"/>
              <w:bottom w:val="single" w:sz="12" w:space="0" w:color="auto"/>
              <w:right w:val="single" w:sz="6" w:space="0" w:color="33CCCC"/>
            </w:tcBorders>
            <w:shd w:val="solid" w:color="FFFFFF" w:fill="auto"/>
          </w:tcPr>
          <w:p w14:paraId="5185032B" w14:textId="77777777" w:rsidR="00A936D0" w:rsidRPr="00A936D0" w:rsidRDefault="00A936D0" w:rsidP="00A936D0">
            <w:pPr>
              <w:jc w:val="both"/>
              <w:rPr>
                <w:lang w:val="en-AU"/>
              </w:rPr>
            </w:pPr>
            <w:r w:rsidRPr="00A936D0">
              <w:rPr>
                <w:lang w:val="en-AU"/>
              </w:rPr>
              <w:t xml:space="preserve"> Sample Preparation, Moisture, Density </w:t>
            </w:r>
          </w:p>
        </w:tc>
        <w:tc>
          <w:tcPr>
            <w:tcW w:w="3260" w:type="dxa"/>
            <w:tcBorders>
              <w:top w:val="single" w:sz="6" w:space="0" w:color="33CCCC"/>
              <w:left w:val="single" w:sz="6" w:space="0" w:color="33CCCC"/>
              <w:bottom w:val="single" w:sz="12" w:space="0" w:color="auto"/>
              <w:right w:val="single" w:sz="6" w:space="0" w:color="33CCCC"/>
            </w:tcBorders>
            <w:shd w:val="solid" w:color="FFFFFF" w:fill="auto"/>
          </w:tcPr>
          <w:p w14:paraId="76D778B6" w14:textId="77777777" w:rsidR="00A936D0" w:rsidRPr="00A936D0" w:rsidRDefault="00A936D0" w:rsidP="00A936D0">
            <w:pPr>
              <w:jc w:val="both"/>
              <w:rPr>
                <w:lang w:val="en-AU"/>
              </w:rPr>
            </w:pPr>
            <w:r w:rsidRPr="00A936D0">
              <w:rPr>
                <w:lang w:val="en-AU"/>
              </w:rPr>
              <w:t xml:space="preserve"> AS 1289.2.1.1 </w:t>
            </w:r>
          </w:p>
        </w:tc>
      </w:tr>
    </w:tbl>
    <w:p w14:paraId="703B8A2F" w14:textId="77777777" w:rsidR="00A936D0" w:rsidRDefault="00A936D0" w:rsidP="00533100">
      <w:pPr>
        <w:jc w:val="both"/>
        <w:rPr>
          <w:b/>
          <w:bCs/>
          <w:lang w:val="en-AU"/>
        </w:rPr>
      </w:pPr>
    </w:p>
    <w:p w14:paraId="50CA39B1" w14:textId="78E4D506" w:rsidR="00FC4412" w:rsidRDefault="00C0739D" w:rsidP="00533100">
      <w:pPr>
        <w:jc w:val="both"/>
      </w:pPr>
      <w:r>
        <w:t xml:space="preserve">The rates submitted in Appendix A shall cover the following activities: </w:t>
      </w:r>
    </w:p>
    <w:p w14:paraId="098326C9" w14:textId="77777777" w:rsidR="004657CF" w:rsidRDefault="004657CF" w:rsidP="00533100">
      <w:pPr>
        <w:jc w:val="both"/>
      </w:pPr>
    </w:p>
    <w:p w14:paraId="640B63D7" w14:textId="77777777" w:rsidR="00A936D0" w:rsidRPr="0081205A" w:rsidRDefault="00A936D0" w:rsidP="00A936D0">
      <w:pPr>
        <w:pStyle w:val="ListParagraph"/>
        <w:numPr>
          <w:ilvl w:val="0"/>
          <w:numId w:val="10"/>
        </w:numPr>
        <w:jc w:val="both"/>
        <w:rPr>
          <w:lang w:val="en-AU"/>
        </w:rPr>
      </w:pPr>
      <w:r>
        <w:rPr>
          <w:lang w:val="en-AU"/>
        </w:rPr>
        <w:t>Provision of</w:t>
      </w:r>
      <w:r w:rsidRPr="0081205A">
        <w:rPr>
          <w:lang w:val="en-AU"/>
        </w:rPr>
        <w:t xml:space="preserve"> equipment required to complete activities under the contract.</w:t>
      </w:r>
    </w:p>
    <w:p w14:paraId="561CB814" w14:textId="77777777" w:rsidR="00FC4412" w:rsidRDefault="00FC4412" w:rsidP="00C0739D">
      <w:pPr>
        <w:pStyle w:val="ListParagraph"/>
        <w:numPr>
          <w:ilvl w:val="0"/>
          <w:numId w:val="10"/>
        </w:numPr>
        <w:jc w:val="both"/>
        <w:rPr>
          <w:lang w:val="en-AU"/>
        </w:rPr>
      </w:pPr>
      <w:r>
        <w:rPr>
          <w:lang w:val="en-AU"/>
        </w:rPr>
        <w:t>All admin expenses associated with works completed under this project</w:t>
      </w:r>
    </w:p>
    <w:p w14:paraId="62D339C5" w14:textId="77777777" w:rsidR="00FC4412" w:rsidRDefault="00FC4412" w:rsidP="00C0739D">
      <w:pPr>
        <w:pStyle w:val="ListParagraph"/>
        <w:numPr>
          <w:ilvl w:val="0"/>
          <w:numId w:val="10"/>
        </w:numPr>
        <w:jc w:val="both"/>
        <w:rPr>
          <w:lang w:val="en-AU"/>
        </w:rPr>
      </w:pPr>
      <w:r>
        <w:rPr>
          <w:lang w:val="en-AU"/>
        </w:rPr>
        <w:t xml:space="preserve">Completion of Council safety induction by all staff undertaking activities under the contract before commencement of works (induction is valid for </w:t>
      </w:r>
      <w:proofErr w:type="gramStart"/>
      <w:r>
        <w:rPr>
          <w:lang w:val="en-AU"/>
        </w:rPr>
        <w:t>12 month</w:t>
      </w:r>
      <w:proofErr w:type="gramEnd"/>
      <w:r>
        <w:rPr>
          <w:lang w:val="en-AU"/>
        </w:rPr>
        <w:t xml:space="preserve"> period)</w:t>
      </w:r>
    </w:p>
    <w:p w14:paraId="5872B2CF" w14:textId="77777777" w:rsidR="00FC4412" w:rsidRPr="00CB3B10" w:rsidRDefault="00FC4412" w:rsidP="00C0739D">
      <w:pPr>
        <w:pStyle w:val="ListParagraph"/>
        <w:numPr>
          <w:ilvl w:val="0"/>
          <w:numId w:val="10"/>
        </w:numPr>
        <w:autoSpaceDE w:val="0"/>
        <w:autoSpaceDN w:val="0"/>
        <w:adjustRightInd w:val="0"/>
        <w:spacing w:after="200" w:line="276" w:lineRule="auto"/>
        <w:jc w:val="both"/>
        <w:rPr>
          <w:rFonts w:cs="Arial"/>
        </w:rPr>
      </w:pPr>
      <w:r w:rsidRPr="00CB3B10">
        <w:rPr>
          <w:rFonts w:cs="Arial"/>
        </w:rPr>
        <w:t>All costs incurred by the Contractor in complying with Commonwealth and State legislation and Local Government By-laws</w:t>
      </w:r>
    </w:p>
    <w:p w14:paraId="6A341A71" w14:textId="77777777" w:rsidR="00FC4412" w:rsidRPr="00CB3B10" w:rsidRDefault="00FC4412" w:rsidP="00C0739D">
      <w:pPr>
        <w:pStyle w:val="ListParagraph"/>
        <w:numPr>
          <w:ilvl w:val="0"/>
          <w:numId w:val="10"/>
        </w:numPr>
        <w:autoSpaceDE w:val="0"/>
        <w:autoSpaceDN w:val="0"/>
        <w:adjustRightInd w:val="0"/>
        <w:spacing w:after="200" w:line="276" w:lineRule="auto"/>
        <w:jc w:val="both"/>
        <w:rPr>
          <w:rFonts w:cs="Arial"/>
        </w:rPr>
      </w:pPr>
      <w:r w:rsidRPr="00CB3B10">
        <w:rPr>
          <w:rFonts w:cs="Arial"/>
        </w:rPr>
        <w:t xml:space="preserve">All costs associated with the hire of the </w:t>
      </w:r>
      <w:r>
        <w:rPr>
          <w:rFonts w:cs="Arial"/>
        </w:rPr>
        <w:t>plant</w:t>
      </w:r>
      <w:r w:rsidRPr="00CB3B10">
        <w:rPr>
          <w:rFonts w:cs="Arial"/>
        </w:rPr>
        <w:t xml:space="preserve"> with respect to security, interest, fees, charges, taxes, royalties, insurance and compensation</w:t>
      </w:r>
    </w:p>
    <w:p w14:paraId="209BCE42" w14:textId="77777777" w:rsidR="00FC4412" w:rsidRPr="00CB3B10" w:rsidRDefault="00FC4412" w:rsidP="00C0739D">
      <w:pPr>
        <w:pStyle w:val="ListParagraph"/>
        <w:numPr>
          <w:ilvl w:val="0"/>
          <w:numId w:val="10"/>
        </w:numPr>
        <w:autoSpaceDE w:val="0"/>
        <w:autoSpaceDN w:val="0"/>
        <w:adjustRightInd w:val="0"/>
        <w:spacing w:after="200" w:line="276" w:lineRule="auto"/>
        <w:jc w:val="both"/>
        <w:rPr>
          <w:rFonts w:cs="Arial"/>
        </w:rPr>
      </w:pPr>
      <w:r w:rsidRPr="00CB3B10">
        <w:rPr>
          <w:rFonts w:cs="Arial"/>
        </w:rPr>
        <w:t>All overheads and profit, and</w:t>
      </w:r>
    </w:p>
    <w:p w14:paraId="23B9E3B0" w14:textId="77777777" w:rsidR="00FC4412" w:rsidRDefault="00FC4412" w:rsidP="00C0739D">
      <w:pPr>
        <w:pStyle w:val="ListParagraph"/>
        <w:numPr>
          <w:ilvl w:val="0"/>
          <w:numId w:val="10"/>
        </w:numPr>
        <w:autoSpaceDE w:val="0"/>
        <w:autoSpaceDN w:val="0"/>
        <w:adjustRightInd w:val="0"/>
        <w:spacing w:after="200" w:line="276" w:lineRule="auto"/>
        <w:jc w:val="both"/>
        <w:rPr>
          <w:rFonts w:cs="Arial"/>
        </w:rPr>
      </w:pPr>
      <w:r w:rsidRPr="00CB3B10">
        <w:rPr>
          <w:rFonts w:cs="Arial"/>
        </w:rPr>
        <w:t xml:space="preserve">All other expenses associated with the work </w:t>
      </w:r>
      <w:proofErr w:type="gramStart"/>
      <w:r w:rsidRPr="00CB3B10">
        <w:rPr>
          <w:rFonts w:cs="Arial"/>
        </w:rPr>
        <w:t>not</w:t>
      </w:r>
      <w:proofErr w:type="gramEnd"/>
      <w:r w:rsidRPr="00CB3B10">
        <w:rPr>
          <w:rFonts w:cs="Arial"/>
        </w:rPr>
        <w:t xml:space="preserve"> specifically listed above.</w:t>
      </w:r>
    </w:p>
    <w:p w14:paraId="4396F338" w14:textId="19C01DB1" w:rsidR="00A936D0" w:rsidRPr="00A936D0" w:rsidRDefault="00A936D0" w:rsidP="00A936D0">
      <w:pPr>
        <w:rPr>
          <w:lang w:val="en-AU"/>
        </w:rPr>
      </w:pPr>
      <w:r>
        <w:rPr>
          <w:lang w:val="en-AU"/>
        </w:rPr>
        <w:t>The following tasks will be paid at a cost + 10% Rate or as outlined in future quote submissions:</w:t>
      </w:r>
    </w:p>
    <w:p w14:paraId="3339C9F9" w14:textId="77777777" w:rsidR="00A936D0" w:rsidRDefault="00A936D0" w:rsidP="00A936D0">
      <w:pPr>
        <w:pStyle w:val="ListParagraph"/>
        <w:numPr>
          <w:ilvl w:val="0"/>
          <w:numId w:val="10"/>
        </w:numPr>
        <w:jc w:val="both"/>
        <w:rPr>
          <w:lang w:val="en-AU"/>
        </w:rPr>
      </w:pPr>
      <w:r w:rsidRPr="0081205A">
        <w:rPr>
          <w:lang w:val="en-AU"/>
        </w:rPr>
        <w:t>Travel to and from project locations (including supply of vehicle)</w:t>
      </w:r>
    </w:p>
    <w:p w14:paraId="0DE79EA1" w14:textId="77777777" w:rsidR="00A936D0" w:rsidRPr="0081205A" w:rsidRDefault="00A936D0" w:rsidP="00A936D0">
      <w:pPr>
        <w:pStyle w:val="ListParagraph"/>
        <w:numPr>
          <w:ilvl w:val="0"/>
          <w:numId w:val="10"/>
        </w:numPr>
        <w:jc w:val="both"/>
        <w:rPr>
          <w:lang w:val="en-AU"/>
        </w:rPr>
      </w:pPr>
      <w:r w:rsidRPr="0081205A">
        <w:rPr>
          <w:lang w:val="en-AU"/>
        </w:rPr>
        <w:t>Accommodation and meals for project staff</w:t>
      </w:r>
    </w:p>
    <w:p w14:paraId="175A66FD" w14:textId="77777777" w:rsidR="00A936D0" w:rsidRDefault="00A936D0" w:rsidP="00533100">
      <w:pPr>
        <w:jc w:val="both"/>
        <w:rPr>
          <w:lang w:val="en-AU"/>
        </w:rPr>
      </w:pPr>
    </w:p>
    <w:p w14:paraId="706D9F58" w14:textId="1422D537" w:rsidR="00FC4412" w:rsidRPr="00731577" w:rsidRDefault="00FC4412" w:rsidP="00533100">
      <w:pPr>
        <w:jc w:val="both"/>
        <w:rPr>
          <w:lang w:val="en-AU"/>
        </w:rPr>
      </w:pPr>
      <w:r w:rsidRPr="00731577">
        <w:rPr>
          <w:lang w:val="en-AU"/>
        </w:rPr>
        <w:t xml:space="preserve">Tenderers are to note that Council, may at its sole and unfettered discretion, amend/modify the scope of works at any time during the contract. </w:t>
      </w:r>
    </w:p>
    <w:p w14:paraId="3886DDBE" w14:textId="77777777" w:rsidR="00FC4412" w:rsidRPr="00731577" w:rsidRDefault="00FC4412" w:rsidP="00533100">
      <w:pPr>
        <w:jc w:val="both"/>
        <w:rPr>
          <w:lang w:val="en-AU"/>
        </w:rPr>
      </w:pPr>
    </w:p>
    <w:p w14:paraId="28F595B8" w14:textId="77777777" w:rsidR="00FC4412" w:rsidRDefault="00FC4412" w:rsidP="00533100">
      <w:pPr>
        <w:jc w:val="both"/>
        <w:rPr>
          <w:lang w:val="en-AU"/>
        </w:rPr>
      </w:pPr>
      <w:r w:rsidRPr="00731577">
        <w:rPr>
          <w:lang w:val="en-AU"/>
        </w:rPr>
        <w:t>If the scope of works is amended/modified, the Contractor is not entitled to any compensation.</w:t>
      </w:r>
    </w:p>
    <w:p w14:paraId="707D898F" w14:textId="77777777" w:rsidR="00FC4412" w:rsidRDefault="00FC4412" w:rsidP="00533100">
      <w:pPr>
        <w:jc w:val="both"/>
        <w:rPr>
          <w:lang w:val="en-AU"/>
        </w:rPr>
      </w:pPr>
    </w:p>
    <w:p w14:paraId="537DC63B" w14:textId="56505E3C" w:rsidR="007A4E41" w:rsidRDefault="007A4E41" w:rsidP="00232D86">
      <w:pPr>
        <w:pStyle w:val="Heading1"/>
      </w:pPr>
      <w:bookmarkStart w:id="5" w:name="_Toc209020558"/>
      <w:r>
        <w:t>Non-Exclusivity of Services</w:t>
      </w:r>
      <w:bookmarkEnd w:id="5"/>
    </w:p>
    <w:p w14:paraId="40BE5E93" w14:textId="5DE8AAA2" w:rsidR="00DB676E" w:rsidRDefault="00DB676E" w:rsidP="00533100">
      <w:pPr>
        <w:pStyle w:val="BodyText"/>
        <w:jc w:val="both"/>
      </w:pPr>
      <w:bookmarkStart w:id="6" w:name="_Toc114229868"/>
      <w:r>
        <w:t xml:space="preserve">Under the agreement:- </w:t>
      </w:r>
    </w:p>
    <w:p w14:paraId="7230203F" w14:textId="61E8E25C" w:rsidR="00DB676E" w:rsidRPr="00DB676E" w:rsidRDefault="00DB676E" w:rsidP="00C0739D">
      <w:pPr>
        <w:pStyle w:val="BodyText"/>
        <w:numPr>
          <w:ilvl w:val="0"/>
          <w:numId w:val="8"/>
        </w:numPr>
        <w:jc w:val="both"/>
        <w:rPr>
          <w:rFonts w:eastAsia="HGSoeiKakugothicUB"/>
          <w:smallCaps/>
          <w:sz w:val="24"/>
          <w:szCs w:val="32"/>
        </w:rPr>
      </w:pPr>
      <w:r>
        <w:t xml:space="preserve">The agreement is not </w:t>
      </w:r>
      <w:proofErr w:type="gramStart"/>
      <w:r>
        <w:t>exclusive</w:t>
      </w:r>
      <w:proofErr w:type="gramEnd"/>
      <w:r>
        <w:t xml:space="preserve"> and Council may, at its sole discretion, engage another entity or use its own staff to provide the Service/</w:t>
      </w:r>
      <w:proofErr w:type="gramStart"/>
      <w:r>
        <w:t>s;</w:t>
      </w:r>
      <w:proofErr w:type="gramEnd"/>
    </w:p>
    <w:p w14:paraId="044EA158" w14:textId="3E40BE16" w:rsidR="00DB676E" w:rsidRPr="00DB676E" w:rsidRDefault="00DB676E" w:rsidP="00C0739D">
      <w:pPr>
        <w:pStyle w:val="BodyText"/>
        <w:numPr>
          <w:ilvl w:val="0"/>
          <w:numId w:val="8"/>
        </w:numPr>
        <w:jc w:val="both"/>
        <w:rPr>
          <w:rFonts w:eastAsia="HGSoeiKakugothicUB"/>
          <w:smallCaps/>
          <w:sz w:val="24"/>
          <w:szCs w:val="32"/>
        </w:rPr>
      </w:pPr>
      <w:r>
        <w:t xml:space="preserve">Council is not obliged to procure any or any minimum number of service/s from the Contractor under this </w:t>
      </w:r>
      <w:proofErr w:type="gramStart"/>
      <w:r>
        <w:t>arrangement;</w:t>
      </w:r>
      <w:proofErr w:type="gramEnd"/>
      <w:r>
        <w:t xml:space="preserve"> </w:t>
      </w:r>
    </w:p>
    <w:bookmarkEnd w:id="6"/>
    <w:p w14:paraId="35C21259" w14:textId="755C0D81" w:rsidR="002F4E19" w:rsidRPr="00232D86" w:rsidRDefault="00C5328B" w:rsidP="00C0739D">
      <w:pPr>
        <w:pStyle w:val="BodyText"/>
        <w:numPr>
          <w:ilvl w:val="0"/>
          <w:numId w:val="8"/>
        </w:numPr>
        <w:jc w:val="both"/>
        <w:rPr>
          <w:rFonts w:eastAsia="HGSoeiKakugothicUB"/>
          <w:smallCaps/>
          <w:sz w:val="24"/>
          <w:szCs w:val="32"/>
        </w:rPr>
      </w:pPr>
      <w:r>
        <w:t>Council reserves the right to call for tenders/quotes for any of the services listed under this contract from outside sources should no contractor approved under this tender be available.</w:t>
      </w:r>
    </w:p>
    <w:p w14:paraId="3493F782" w14:textId="116FE2BB" w:rsidR="00232D86" w:rsidRPr="00232D86" w:rsidRDefault="00232D86" w:rsidP="00C0739D">
      <w:pPr>
        <w:pStyle w:val="OLNumber0"/>
        <w:numPr>
          <w:ilvl w:val="0"/>
          <w:numId w:val="8"/>
        </w:numPr>
        <w:rPr>
          <w:rFonts w:eastAsia="MS PGothic" w:cs="Times New Roman"/>
          <w:b w:val="0"/>
          <w:bCs w:val="0"/>
          <w:sz w:val="22"/>
          <w:szCs w:val="24"/>
          <w:lang w:val="en-US"/>
        </w:rPr>
      </w:pPr>
      <w:r w:rsidRPr="00232D86">
        <w:rPr>
          <w:rFonts w:eastAsia="MS PGothic" w:cs="Times New Roman"/>
          <w:b w:val="0"/>
          <w:bCs w:val="0"/>
          <w:sz w:val="22"/>
          <w:szCs w:val="24"/>
          <w:lang w:val="en-US"/>
        </w:rPr>
        <w:t xml:space="preserve">Council reserves the right to limit the number of contractors appointed to the </w:t>
      </w:r>
      <w:proofErr w:type="gramStart"/>
      <w:r w:rsidRPr="00232D86">
        <w:rPr>
          <w:rFonts w:eastAsia="MS PGothic" w:cs="Times New Roman"/>
          <w:b w:val="0"/>
          <w:bCs w:val="0"/>
          <w:sz w:val="22"/>
          <w:szCs w:val="24"/>
          <w:lang w:val="en-US"/>
        </w:rPr>
        <w:t>prequalified</w:t>
      </w:r>
      <w:proofErr w:type="gramEnd"/>
      <w:r w:rsidRPr="00232D86">
        <w:rPr>
          <w:rFonts w:eastAsia="MS PGothic" w:cs="Times New Roman"/>
          <w:b w:val="0"/>
          <w:bCs w:val="0"/>
          <w:sz w:val="22"/>
          <w:szCs w:val="24"/>
          <w:lang w:val="en-US"/>
        </w:rPr>
        <w:t xml:space="preserve"> supplier panel based on the assessment criteria.</w:t>
      </w:r>
    </w:p>
    <w:p w14:paraId="3E1FB93F" w14:textId="77777777" w:rsidR="00C0739D" w:rsidRDefault="00C0739D">
      <w:pPr>
        <w:spacing w:after="160" w:line="259" w:lineRule="auto"/>
        <w:rPr>
          <w:rFonts w:eastAsia="Times New Roman" w:cs="Arial"/>
          <w:b/>
          <w:caps/>
          <w:sz w:val="20"/>
          <w:szCs w:val="20"/>
          <w:lang w:val="en-AU"/>
        </w:rPr>
      </w:pPr>
      <w:r>
        <w:br w:type="page"/>
      </w:r>
    </w:p>
    <w:p w14:paraId="5B342A50" w14:textId="5EDF7887" w:rsidR="007A4E41" w:rsidRDefault="007A4E41" w:rsidP="00232D86">
      <w:pPr>
        <w:pStyle w:val="Heading1"/>
      </w:pPr>
      <w:bookmarkStart w:id="7" w:name="_Toc209020559"/>
      <w:r>
        <w:lastRenderedPageBreak/>
        <w:t>Nature of Tender</w:t>
      </w:r>
      <w:bookmarkEnd w:id="7"/>
    </w:p>
    <w:p w14:paraId="79CB1E3B" w14:textId="77777777" w:rsidR="006E571D" w:rsidRDefault="006E571D" w:rsidP="006E571D">
      <w:pPr>
        <w:jc w:val="both"/>
      </w:pPr>
      <w:r>
        <w:t>This tender is to be treated as a Schedule of Rates Contract in accordance with AS 4902–2000. Tendered prices must be submitted using the Pricing Schedule provided in Appendix B of this document.</w:t>
      </w:r>
    </w:p>
    <w:p w14:paraId="0053ADC1" w14:textId="77777777" w:rsidR="006E571D" w:rsidRDefault="006E571D" w:rsidP="006E571D">
      <w:pPr>
        <w:jc w:val="both"/>
      </w:pPr>
    </w:p>
    <w:p w14:paraId="17DC1CDD" w14:textId="253D8361" w:rsidR="000C3761" w:rsidRDefault="006E571D" w:rsidP="006E571D">
      <w:pPr>
        <w:jc w:val="both"/>
      </w:pPr>
      <w:r>
        <w:t>Suppliers may be invited to submit quotations for future projects advertised to Council’s register of pre-qualified suppliers. For the duration of the contract, all prices submitted in future quotations for items listed in Appendix B must remain consistent with the rates tendered under this contract.</w:t>
      </w:r>
    </w:p>
    <w:p w14:paraId="68645512" w14:textId="77777777" w:rsidR="006E571D" w:rsidRDefault="006E571D" w:rsidP="006E571D">
      <w:pPr>
        <w:jc w:val="both"/>
      </w:pPr>
    </w:p>
    <w:p w14:paraId="6CB455B6" w14:textId="32F9CEBC" w:rsidR="00441B71" w:rsidRDefault="00A01FE9" w:rsidP="00232D86">
      <w:pPr>
        <w:pStyle w:val="Heading1"/>
      </w:pPr>
      <w:bookmarkStart w:id="8" w:name="_Toc114229869"/>
      <w:bookmarkStart w:id="9" w:name="_Toc209020560"/>
      <w:r>
        <w:t>L</w:t>
      </w:r>
      <w:r w:rsidR="00441B71">
        <w:t>apsing of Offer</w:t>
      </w:r>
      <w:bookmarkEnd w:id="8"/>
      <w:bookmarkEnd w:id="9"/>
      <w:r w:rsidR="00441B71">
        <w:t xml:space="preserve"> </w:t>
      </w:r>
    </w:p>
    <w:p w14:paraId="5D491855" w14:textId="667EC8E5" w:rsidR="00441B71" w:rsidRDefault="00441B71" w:rsidP="00533100">
      <w:pPr>
        <w:jc w:val="both"/>
      </w:pPr>
      <w:r>
        <w:t xml:space="preserve">Offers submitted under this tender shall remain valid for a period of three months (90 </w:t>
      </w:r>
      <w:r w:rsidR="00093DAF">
        <w:t>calendar</w:t>
      </w:r>
      <w:r>
        <w:t xml:space="preserve"> days) after the closing time and date and may be accepted by Council at any time before the expiry of that period unless otherwise notified, in writing, by Council.</w:t>
      </w:r>
    </w:p>
    <w:p w14:paraId="28EDDE6C" w14:textId="77777777" w:rsidR="000C3761" w:rsidRDefault="000C3761" w:rsidP="00533100">
      <w:pPr>
        <w:jc w:val="both"/>
      </w:pPr>
    </w:p>
    <w:p w14:paraId="58376066" w14:textId="77777777" w:rsidR="00441B71" w:rsidRPr="003E73AD" w:rsidRDefault="00441B71" w:rsidP="00232D86">
      <w:pPr>
        <w:pStyle w:val="Heading1"/>
      </w:pPr>
      <w:bookmarkStart w:id="10" w:name="_Toc114229870"/>
      <w:bookmarkStart w:id="11" w:name="_Toc209020561"/>
      <w:r>
        <w:t>T</w:t>
      </w:r>
      <w:r w:rsidRPr="003E73AD">
        <w:t>erm of Contract</w:t>
      </w:r>
      <w:bookmarkEnd w:id="10"/>
      <w:bookmarkEnd w:id="11"/>
    </w:p>
    <w:p w14:paraId="1C2C4559" w14:textId="69AC4DC3" w:rsidR="00FB56A2" w:rsidRDefault="00441B71" w:rsidP="00533100">
      <w:pPr>
        <w:jc w:val="both"/>
      </w:pPr>
      <w:r w:rsidRPr="003E73AD">
        <w:t xml:space="preserve">The initial term of this Contract shall begin on the </w:t>
      </w:r>
      <w:r>
        <w:t xml:space="preserve">issuing of the Letter of Acceptance by Council.  </w:t>
      </w:r>
      <w:r w:rsidR="0032417E" w:rsidRPr="0032417E">
        <w:rPr>
          <w:b/>
          <w:bCs/>
        </w:rPr>
        <w:t xml:space="preserve">Acceptance of tender is not an automatic indication that Council will engage the services of the </w:t>
      </w:r>
      <w:r w:rsidR="00D16ED3">
        <w:rPr>
          <w:b/>
          <w:bCs/>
        </w:rPr>
        <w:t>Contractor</w:t>
      </w:r>
      <w:r w:rsidR="0032417E">
        <w:t>.  Generally, Council will allocate work by location, availability and expertise</w:t>
      </w:r>
      <w:r w:rsidR="00FB56A2">
        <w:t xml:space="preserve">, in accordance with the prices tendered in this contract.  </w:t>
      </w:r>
    </w:p>
    <w:p w14:paraId="1973AB55" w14:textId="77777777" w:rsidR="00FB56A2" w:rsidRDefault="00FB56A2" w:rsidP="00533100">
      <w:pPr>
        <w:jc w:val="both"/>
      </w:pPr>
    </w:p>
    <w:p w14:paraId="5F7A1BFE" w14:textId="2AAA198B" w:rsidR="00441B71" w:rsidRDefault="00FB56A2" w:rsidP="00533100">
      <w:pPr>
        <w:jc w:val="both"/>
      </w:pPr>
      <w:r>
        <w:t>W</w:t>
      </w:r>
      <w:r w:rsidR="0032417E">
        <w:t>here possible</w:t>
      </w:r>
      <w:r>
        <w:t xml:space="preserve"> </w:t>
      </w:r>
      <w:r w:rsidR="00D16ED3">
        <w:t xml:space="preserve">Council </w:t>
      </w:r>
      <w:r w:rsidR="0032417E">
        <w:t>will call for quotes from the suppliers placed on the preferred supplier list through the Vendor Panel system for individual projects</w:t>
      </w:r>
      <w:r>
        <w:t xml:space="preserve"> (only those prices quoted that are as per </w:t>
      </w:r>
      <w:r w:rsidR="00D16ED3">
        <w:t xml:space="preserve">or better than </w:t>
      </w:r>
      <w:r>
        <w:t>those supplied within this tender will</w:t>
      </w:r>
      <w:r w:rsidR="0032417E">
        <w:t xml:space="preserve"> </w:t>
      </w:r>
      <w:r>
        <w:t xml:space="preserve">be considered).  </w:t>
      </w:r>
    </w:p>
    <w:p w14:paraId="6A90D189" w14:textId="77777777" w:rsidR="00441B71" w:rsidRDefault="00441B71" w:rsidP="00533100">
      <w:pPr>
        <w:jc w:val="both"/>
      </w:pPr>
    </w:p>
    <w:p w14:paraId="50C3750C" w14:textId="2A8B02AF" w:rsidR="00441B71" w:rsidRDefault="00D55069" w:rsidP="00533100">
      <w:pPr>
        <w:jc w:val="both"/>
      </w:pPr>
      <w:r>
        <w:t xml:space="preserve">The contract will be valid for a minimum of </w:t>
      </w:r>
      <w:r w:rsidR="00D16ED3">
        <w:t>twelve (12) months</w:t>
      </w:r>
      <w:r>
        <w:t xml:space="preserve">, with a possible extension of an additional </w:t>
      </w:r>
      <w:r w:rsidR="00D16ED3">
        <w:t>six (6) months</w:t>
      </w:r>
      <w:r>
        <w:t xml:space="preserve"> with application of the extension at the sole discretion of Council.  </w:t>
      </w:r>
    </w:p>
    <w:p w14:paraId="06F52BC5" w14:textId="77777777" w:rsidR="00D55069" w:rsidRDefault="00D55069" w:rsidP="00533100">
      <w:pPr>
        <w:jc w:val="both"/>
      </w:pPr>
    </w:p>
    <w:p w14:paraId="1DB4A345" w14:textId="5E0FE4A8" w:rsidR="00441B71" w:rsidRDefault="00441B71" w:rsidP="00533100">
      <w:pPr>
        <w:autoSpaceDE w:val="0"/>
        <w:autoSpaceDN w:val="0"/>
        <w:adjustRightInd w:val="0"/>
        <w:spacing w:after="240"/>
        <w:jc w:val="both"/>
        <w:rPr>
          <w:rFonts w:eastAsiaTheme="minorEastAsia" w:cs="Arial"/>
          <w:color w:val="000000"/>
          <w:lang w:eastAsia="en-AU"/>
        </w:rPr>
      </w:pPr>
      <w:r w:rsidRPr="003E73AD">
        <w:rPr>
          <w:rFonts w:eastAsiaTheme="minorEastAsia" w:cs="Arial"/>
          <w:color w:val="000000"/>
          <w:lang w:eastAsia="en-AU"/>
        </w:rPr>
        <w:t>If the Contractors business is sold or transferred to another entity the submission cannot be transferred and will be null and void.</w:t>
      </w:r>
    </w:p>
    <w:p w14:paraId="793F857A" w14:textId="77777777" w:rsidR="007826BB" w:rsidRPr="00625D86" w:rsidRDefault="007826BB" w:rsidP="00232D86">
      <w:pPr>
        <w:pStyle w:val="Heading1"/>
      </w:pPr>
      <w:bookmarkStart w:id="12" w:name="_Toc523464458"/>
      <w:bookmarkStart w:id="13" w:name="_Toc58834522"/>
      <w:bookmarkStart w:id="14" w:name="_Toc130132273"/>
      <w:bookmarkStart w:id="15" w:name="_Toc209020562"/>
      <w:r w:rsidRPr="00625D86">
        <w:t>Appointment of the Principal Contractor</w:t>
      </w:r>
      <w:bookmarkEnd w:id="12"/>
      <w:bookmarkEnd w:id="13"/>
      <w:bookmarkEnd w:id="14"/>
      <w:bookmarkEnd w:id="15"/>
    </w:p>
    <w:p w14:paraId="34605793" w14:textId="2AED2C48" w:rsidR="007B383F" w:rsidRDefault="006E571D" w:rsidP="004657CF">
      <w:pPr>
        <w:spacing w:after="120" w:line="230" w:lineRule="atLeast"/>
        <w:jc w:val="both"/>
        <w:rPr>
          <w:rFonts w:cs="Arial"/>
        </w:rPr>
      </w:pPr>
      <w:r>
        <w:rPr>
          <w:rFonts w:cs="Arial"/>
        </w:rPr>
        <w:t>Tenderers appointed to the Prequalified suppliers panel</w:t>
      </w:r>
      <w:r w:rsidR="00D55069">
        <w:rPr>
          <w:rFonts w:cs="Arial"/>
        </w:rPr>
        <w:t xml:space="preserve"> will not be considered Principal Contractor</w:t>
      </w:r>
      <w:r>
        <w:rPr>
          <w:rFonts w:cs="Arial"/>
        </w:rPr>
        <w:t>s</w:t>
      </w:r>
      <w:r w:rsidR="00D55069">
        <w:rPr>
          <w:rFonts w:cs="Arial"/>
        </w:rPr>
        <w:t xml:space="preserve"> under the terms of this contract.</w:t>
      </w:r>
      <w:bookmarkStart w:id="16" w:name="_Toc114229887"/>
      <w:bookmarkStart w:id="17" w:name="_Toc130132274"/>
    </w:p>
    <w:p w14:paraId="0A1D18C6" w14:textId="77777777" w:rsidR="004657CF" w:rsidRPr="004657CF" w:rsidRDefault="004657CF" w:rsidP="004657CF"/>
    <w:p w14:paraId="0FEFB9AC" w14:textId="4C780B8F" w:rsidR="007826BB" w:rsidRPr="00242792" w:rsidRDefault="007826BB" w:rsidP="00232D86">
      <w:pPr>
        <w:pStyle w:val="Heading1"/>
      </w:pPr>
      <w:bookmarkStart w:id="18" w:name="_Toc209020563"/>
      <w:r w:rsidRPr="00242792">
        <w:t>Working Hours</w:t>
      </w:r>
      <w:bookmarkEnd w:id="16"/>
      <w:bookmarkEnd w:id="17"/>
      <w:bookmarkEnd w:id="18"/>
    </w:p>
    <w:p w14:paraId="69348305" w14:textId="145DB40D" w:rsidR="00C94DCC" w:rsidRDefault="0090221C" w:rsidP="00533100">
      <w:pPr>
        <w:jc w:val="both"/>
        <w:rPr>
          <w:lang w:eastAsia="en-AU"/>
        </w:rPr>
      </w:pPr>
      <w:r>
        <w:rPr>
          <w:lang w:eastAsia="en-AU"/>
        </w:rPr>
        <w:t xml:space="preserve">The Contractor’s core working hours for this Contract is between </w:t>
      </w:r>
      <w:r w:rsidR="00C5328B">
        <w:rPr>
          <w:lang w:eastAsia="en-AU"/>
        </w:rPr>
        <w:t>6</w:t>
      </w:r>
      <w:r w:rsidR="00AA7C6C">
        <w:rPr>
          <w:lang w:eastAsia="en-AU"/>
        </w:rPr>
        <w:t>:</w:t>
      </w:r>
      <w:r>
        <w:rPr>
          <w:lang w:eastAsia="en-AU"/>
        </w:rPr>
        <w:t xml:space="preserve">00am and </w:t>
      </w:r>
      <w:r w:rsidR="00AA7C6C">
        <w:rPr>
          <w:lang w:eastAsia="en-AU"/>
        </w:rPr>
        <w:t>6:</w:t>
      </w:r>
      <w:r>
        <w:rPr>
          <w:lang w:eastAsia="en-AU"/>
        </w:rPr>
        <w:t xml:space="preserve">00pm, five (5) days per week, excluding weekends and public holidays. </w:t>
      </w:r>
    </w:p>
    <w:p w14:paraId="1D59D743" w14:textId="77777777" w:rsidR="00125A2F" w:rsidRDefault="00125A2F" w:rsidP="00533100">
      <w:pPr>
        <w:jc w:val="both"/>
        <w:rPr>
          <w:lang w:eastAsia="en-AU"/>
        </w:rPr>
      </w:pPr>
    </w:p>
    <w:p w14:paraId="13E31EFC" w14:textId="0F43211C" w:rsidR="00C94DCC" w:rsidRDefault="0090221C" w:rsidP="00533100">
      <w:pPr>
        <w:jc w:val="both"/>
        <w:rPr>
          <w:lang w:eastAsia="en-AU"/>
        </w:rPr>
      </w:pPr>
      <w:r>
        <w:rPr>
          <w:lang w:eastAsia="en-AU"/>
        </w:rPr>
        <w:t xml:space="preserve">The Contractor shall not undertake work outside of these times without </w:t>
      </w:r>
      <w:proofErr w:type="spellStart"/>
      <w:r>
        <w:rPr>
          <w:lang w:eastAsia="en-AU"/>
        </w:rPr>
        <w:t>authorisation</w:t>
      </w:r>
      <w:proofErr w:type="spellEnd"/>
      <w:r>
        <w:rPr>
          <w:lang w:eastAsia="en-AU"/>
        </w:rPr>
        <w:t xml:space="preserve"> from the Principal. </w:t>
      </w:r>
    </w:p>
    <w:p w14:paraId="288809B4" w14:textId="77777777" w:rsidR="00C94DCC" w:rsidRDefault="00C94DCC" w:rsidP="00533100">
      <w:pPr>
        <w:jc w:val="both"/>
        <w:rPr>
          <w:lang w:eastAsia="en-AU"/>
        </w:rPr>
      </w:pPr>
    </w:p>
    <w:p w14:paraId="435048BD" w14:textId="2772DD3E" w:rsidR="007826BB" w:rsidRDefault="007826BB" w:rsidP="00232D86">
      <w:pPr>
        <w:pStyle w:val="Heading1"/>
      </w:pPr>
      <w:bookmarkStart w:id="19" w:name="_Toc209020564"/>
      <w:r>
        <w:t>Pricing</w:t>
      </w:r>
      <w:bookmarkEnd w:id="19"/>
    </w:p>
    <w:p w14:paraId="7A034F2D" w14:textId="10F8B087" w:rsidR="007826BB" w:rsidRDefault="007826BB" w:rsidP="00533100">
      <w:pPr>
        <w:jc w:val="both"/>
        <w:rPr>
          <w:rFonts w:cs="Arial"/>
        </w:rPr>
      </w:pPr>
      <w:r w:rsidRPr="003E73AD">
        <w:rPr>
          <w:rFonts w:cs="Arial"/>
        </w:rPr>
        <w:t xml:space="preserve">All </w:t>
      </w:r>
      <w:r w:rsidR="005C3830">
        <w:rPr>
          <w:rFonts w:cs="Arial"/>
        </w:rPr>
        <w:t>rates</w:t>
      </w:r>
      <w:r w:rsidRPr="003E73AD">
        <w:rPr>
          <w:rFonts w:cs="Arial"/>
        </w:rPr>
        <w:t xml:space="preserve"> are to be quoted </w:t>
      </w:r>
      <w:r>
        <w:rPr>
          <w:rFonts w:cs="Arial"/>
        </w:rPr>
        <w:t>as GST excl</w:t>
      </w:r>
      <w:r w:rsidRPr="003E73AD">
        <w:rPr>
          <w:rFonts w:cs="Arial"/>
        </w:rPr>
        <w:t xml:space="preserve">. </w:t>
      </w:r>
      <w:r w:rsidR="005C3830">
        <w:rPr>
          <w:rFonts w:cs="Arial"/>
          <w:b/>
          <w:bCs/>
        </w:rPr>
        <w:t>Rates</w:t>
      </w:r>
      <w:r w:rsidRPr="000C1BD0">
        <w:rPr>
          <w:rFonts w:cs="Arial"/>
          <w:b/>
          <w:bCs/>
        </w:rPr>
        <w:t xml:space="preserve"> are to be fixed and guaranteed </w:t>
      </w:r>
      <w:r w:rsidR="00D16ED3">
        <w:rPr>
          <w:rFonts w:cs="Arial"/>
          <w:b/>
          <w:bCs/>
        </w:rPr>
        <w:t>for the term of the contract</w:t>
      </w:r>
      <w:r w:rsidRPr="003E73AD">
        <w:rPr>
          <w:rFonts w:cs="Arial"/>
        </w:rPr>
        <w:t>.</w:t>
      </w:r>
    </w:p>
    <w:p w14:paraId="463B0F29" w14:textId="77777777" w:rsidR="007B383F" w:rsidRPr="00C7190B" w:rsidRDefault="007B383F" w:rsidP="00533100">
      <w:pPr>
        <w:jc w:val="both"/>
        <w:rPr>
          <w:rFonts w:cs="Arial"/>
        </w:rPr>
      </w:pPr>
    </w:p>
    <w:p w14:paraId="6C0178D1" w14:textId="4D38C376" w:rsidR="007826BB" w:rsidRPr="00242792" w:rsidRDefault="00C72889" w:rsidP="00232D86">
      <w:pPr>
        <w:pStyle w:val="Heading1"/>
      </w:pPr>
      <w:bookmarkStart w:id="20" w:name="_Toc114229882"/>
      <w:bookmarkStart w:id="21" w:name="_Toc130132279"/>
      <w:bookmarkStart w:id="22" w:name="_Toc209020565"/>
      <w:r w:rsidRPr="00242792">
        <w:lastRenderedPageBreak/>
        <w:t>Lodgment</w:t>
      </w:r>
      <w:r w:rsidR="007826BB" w:rsidRPr="00242792">
        <w:t xml:space="preserve"> of Claims</w:t>
      </w:r>
      <w:bookmarkEnd w:id="20"/>
      <w:bookmarkEnd w:id="21"/>
      <w:bookmarkEnd w:id="22"/>
    </w:p>
    <w:p w14:paraId="0F84D35A" w14:textId="04D9E4EF" w:rsidR="007826BB" w:rsidRDefault="007826BB" w:rsidP="00533100">
      <w:pPr>
        <w:jc w:val="both"/>
        <w:rPr>
          <w:lang w:eastAsia="en-AU"/>
        </w:rPr>
      </w:pPr>
      <w:r>
        <w:rPr>
          <w:lang w:eastAsia="en-AU"/>
        </w:rPr>
        <w:t xml:space="preserve">Progress Claims are to be submitted by the Contractor </w:t>
      </w:r>
      <w:r w:rsidR="005C3830">
        <w:rPr>
          <w:lang w:eastAsia="en-AU"/>
        </w:rPr>
        <w:t xml:space="preserve">by the </w:t>
      </w:r>
      <w:r w:rsidR="00232D86">
        <w:rPr>
          <w:lang w:eastAsia="en-AU"/>
        </w:rPr>
        <w:t>13th</w:t>
      </w:r>
      <w:r w:rsidR="005C3830">
        <w:rPr>
          <w:lang w:eastAsia="en-AU"/>
        </w:rPr>
        <w:t xml:space="preserve"> of each month.</w:t>
      </w:r>
    </w:p>
    <w:p w14:paraId="5EFC3F37" w14:textId="77777777" w:rsidR="002628DC" w:rsidRDefault="002628DC" w:rsidP="00533100">
      <w:pPr>
        <w:jc w:val="both"/>
        <w:rPr>
          <w:rFonts w:cs="Arial"/>
          <w:lang w:eastAsia="en-AU"/>
        </w:rPr>
      </w:pPr>
    </w:p>
    <w:p w14:paraId="56FD0A68" w14:textId="79C7C3EF" w:rsidR="007826BB" w:rsidRDefault="002628DC" w:rsidP="00533100">
      <w:pPr>
        <w:jc w:val="both"/>
        <w:rPr>
          <w:rFonts w:cs="Arial"/>
          <w:lang w:eastAsia="en-AU"/>
        </w:rPr>
      </w:pPr>
      <w:r>
        <w:rPr>
          <w:rFonts w:cs="Arial"/>
          <w:lang w:eastAsia="en-AU"/>
        </w:rPr>
        <w:t>C</w:t>
      </w:r>
      <w:r w:rsidR="007826BB">
        <w:rPr>
          <w:rFonts w:cs="Arial"/>
          <w:lang w:eastAsia="en-AU"/>
        </w:rPr>
        <w:t>laims are to be made via the following process:</w:t>
      </w:r>
    </w:p>
    <w:p w14:paraId="44852926" w14:textId="77777777" w:rsidR="007826BB" w:rsidRDefault="007826BB" w:rsidP="00533100">
      <w:pPr>
        <w:jc w:val="both"/>
        <w:rPr>
          <w:rFonts w:cs="Arial"/>
          <w:lang w:eastAsia="en-AU"/>
        </w:rPr>
      </w:pPr>
    </w:p>
    <w:p w14:paraId="438869D3" w14:textId="355156BE" w:rsidR="007826BB" w:rsidRDefault="007826BB" w:rsidP="00C0739D">
      <w:pPr>
        <w:pStyle w:val="ListParagraph"/>
        <w:numPr>
          <w:ilvl w:val="0"/>
          <w:numId w:val="5"/>
        </w:numPr>
        <w:jc w:val="both"/>
        <w:rPr>
          <w:rFonts w:cs="Arial"/>
          <w:lang w:eastAsia="en-AU"/>
        </w:rPr>
      </w:pPr>
      <w:r>
        <w:rPr>
          <w:rFonts w:cs="Arial"/>
          <w:lang w:eastAsia="en-AU"/>
        </w:rPr>
        <w:t xml:space="preserve">A spreadsheet listing the quantity of works completed along with the associated </w:t>
      </w:r>
      <w:r w:rsidR="00EA728D">
        <w:rPr>
          <w:rFonts w:cs="Arial"/>
          <w:lang w:eastAsia="en-AU"/>
        </w:rPr>
        <w:t xml:space="preserve">signed daily dockets is to </w:t>
      </w:r>
      <w:r>
        <w:rPr>
          <w:rFonts w:cs="Arial"/>
          <w:lang w:eastAsia="en-AU"/>
        </w:rPr>
        <w:t>be submitted to Council</w:t>
      </w:r>
    </w:p>
    <w:p w14:paraId="6350A761" w14:textId="77777777" w:rsidR="007826BB" w:rsidRDefault="007826BB" w:rsidP="00533100">
      <w:pPr>
        <w:pStyle w:val="ListParagraph"/>
        <w:jc w:val="both"/>
        <w:rPr>
          <w:rFonts w:cs="Arial"/>
          <w:lang w:eastAsia="en-AU"/>
        </w:rPr>
      </w:pPr>
    </w:p>
    <w:p w14:paraId="28322B60" w14:textId="77777777" w:rsidR="007826BB" w:rsidRPr="00151DC5" w:rsidRDefault="007826BB" w:rsidP="00C0739D">
      <w:pPr>
        <w:pStyle w:val="ListParagraph"/>
        <w:numPr>
          <w:ilvl w:val="0"/>
          <w:numId w:val="5"/>
        </w:numPr>
        <w:jc w:val="both"/>
        <w:rPr>
          <w:rFonts w:cs="Arial"/>
          <w:lang w:eastAsia="en-AU"/>
        </w:rPr>
      </w:pPr>
      <w:r>
        <w:rPr>
          <w:rFonts w:cs="Arial"/>
          <w:lang w:eastAsia="en-AU"/>
        </w:rPr>
        <w:t xml:space="preserve">Council will then assess this information </w:t>
      </w:r>
    </w:p>
    <w:p w14:paraId="27B6D45F" w14:textId="77777777" w:rsidR="007826BB" w:rsidRPr="00151DC5" w:rsidRDefault="007826BB" w:rsidP="00533100">
      <w:pPr>
        <w:jc w:val="both"/>
        <w:rPr>
          <w:rFonts w:cs="Arial"/>
          <w:lang w:eastAsia="en-AU"/>
        </w:rPr>
      </w:pPr>
    </w:p>
    <w:p w14:paraId="2BFE19D4" w14:textId="7C9E6D82" w:rsidR="007826BB" w:rsidRDefault="007826BB" w:rsidP="00C0739D">
      <w:pPr>
        <w:pStyle w:val="ListParagraph"/>
        <w:numPr>
          <w:ilvl w:val="0"/>
          <w:numId w:val="5"/>
        </w:numPr>
        <w:jc w:val="both"/>
        <w:rPr>
          <w:rFonts w:cs="Arial"/>
          <w:lang w:eastAsia="en-AU"/>
        </w:rPr>
      </w:pPr>
      <w:r>
        <w:rPr>
          <w:rFonts w:cs="Arial"/>
          <w:lang w:eastAsia="en-AU"/>
        </w:rPr>
        <w:t>Council will forward a request for an invoice to be submitted for the approved claim amount by the Contractor</w:t>
      </w:r>
    </w:p>
    <w:p w14:paraId="4E31A146" w14:textId="77777777" w:rsidR="007826BB" w:rsidRPr="000C36D8" w:rsidRDefault="007826BB" w:rsidP="00533100">
      <w:pPr>
        <w:jc w:val="both"/>
        <w:rPr>
          <w:rFonts w:cs="Arial"/>
          <w:lang w:eastAsia="en-AU"/>
        </w:rPr>
      </w:pPr>
    </w:p>
    <w:p w14:paraId="6104CA4D" w14:textId="77777777" w:rsidR="007826BB" w:rsidRDefault="007826BB" w:rsidP="00C0739D">
      <w:pPr>
        <w:pStyle w:val="ListParagraph"/>
        <w:numPr>
          <w:ilvl w:val="0"/>
          <w:numId w:val="5"/>
        </w:numPr>
        <w:jc w:val="both"/>
        <w:rPr>
          <w:rFonts w:cs="Arial"/>
          <w:lang w:eastAsia="en-AU"/>
        </w:rPr>
      </w:pPr>
      <w:r>
        <w:rPr>
          <w:rFonts w:cs="Arial"/>
          <w:lang w:eastAsia="en-AU"/>
        </w:rPr>
        <w:t>Payment of the invoice will be made through Council’s payment procedures on receipt of the invoice</w:t>
      </w:r>
    </w:p>
    <w:p w14:paraId="0FD1DDF1" w14:textId="77777777" w:rsidR="007826BB" w:rsidRDefault="007826BB" w:rsidP="00533100">
      <w:pPr>
        <w:ind w:left="360"/>
        <w:jc w:val="both"/>
        <w:rPr>
          <w:rFonts w:cs="Arial"/>
          <w:lang w:eastAsia="en-AU"/>
        </w:rPr>
      </w:pPr>
    </w:p>
    <w:p w14:paraId="013C2498" w14:textId="65BFD018" w:rsidR="007826BB" w:rsidRPr="0004703F" w:rsidRDefault="007826BB" w:rsidP="00533100">
      <w:pPr>
        <w:jc w:val="both"/>
        <w:rPr>
          <w:rFonts w:cs="Arial"/>
          <w:lang w:eastAsia="en-AU"/>
        </w:rPr>
      </w:pPr>
      <w:r w:rsidRPr="0004703F">
        <w:rPr>
          <w:rFonts w:cs="Arial"/>
          <w:lang w:eastAsia="en-AU"/>
        </w:rPr>
        <w:t>All claim amounts/quantities (including any variation</w:t>
      </w:r>
      <w:r>
        <w:rPr>
          <w:rFonts w:cs="Arial"/>
          <w:lang w:eastAsia="en-AU"/>
        </w:rPr>
        <w:t>s</w:t>
      </w:r>
      <w:r w:rsidRPr="0004703F">
        <w:rPr>
          <w:rFonts w:cs="Arial"/>
          <w:lang w:eastAsia="en-AU"/>
        </w:rPr>
        <w:t xml:space="preserve">) are subject to approval </w:t>
      </w:r>
      <w:r>
        <w:rPr>
          <w:rFonts w:cs="Arial"/>
          <w:lang w:eastAsia="en-AU"/>
        </w:rPr>
        <w:t>b</w:t>
      </w:r>
      <w:r w:rsidRPr="0004703F">
        <w:rPr>
          <w:rFonts w:cs="Arial"/>
          <w:lang w:eastAsia="en-AU"/>
        </w:rPr>
        <w:t xml:space="preserve">y </w:t>
      </w:r>
      <w:r>
        <w:rPr>
          <w:rFonts w:cs="Arial"/>
          <w:lang w:eastAsia="en-AU"/>
        </w:rPr>
        <w:t>Council before payment is agreed</w:t>
      </w:r>
      <w:r w:rsidRPr="0004703F">
        <w:rPr>
          <w:rFonts w:cs="Arial"/>
          <w:lang w:eastAsia="en-AU"/>
        </w:rPr>
        <w:t>.</w:t>
      </w:r>
    </w:p>
    <w:p w14:paraId="7B549DFA" w14:textId="77777777" w:rsidR="007826BB" w:rsidRDefault="007826BB" w:rsidP="00533100">
      <w:pPr>
        <w:autoSpaceDE w:val="0"/>
        <w:autoSpaceDN w:val="0"/>
        <w:adjustRightInd w:val="0"/>
        <w:ind w:right="481" w:hanging="1"/>
        <w:jc w:val="both"/>
        <w:rPr>
          <w:rFonts w:cs="Arial"/>
          <w:color w:val="000000"/>
          <w:lang w:eastAsia="en-AU"/>
        </w:rPr>
      </w:pPr>
    </w:p>
    <w:p w14:paraId="658FAA99" w14:textId="77777777" w:rsidR="007826BB" w:rsidRDefault="007826BB" w:rsidP="00533100">
      <w:pPr>
        <w:autoSpaceDE w:val="0"/>
        <w:autoSpaceDN w:val="0"/>
        <w:adjustRightInd w:val="0"/>
        <w:ind w:right="481" w:hanging="1"/>
        <w:jc w:val="both"/>
        <w:rPr>
          <w:rFonts w:cs="Arial"/>
          <w:color w:val="000000"/>
          <w:lang w:eastAsia="en-AU"/>
        </w:rPr>
      </w:pPr>
      <w:r w:rsidRPr="008956FE">
        <w:rPr>
          <w:rFonts w:cs="Arial"/>
          <w:color w:val="000000"/>
          <w:lang w:eastAsia="en-AU"/>
        </w:rPr>
        <w:t>A correctly rendered invoice must:</w:t>
      </w:r>
    </w:p>
    <w:p w14:paraId="53909E53" w14:textId="77777777" w:rsidR="007826BB" w:rsidRPr="008956FE" w:rsidRDefault="007826BB" w:rsidP="00533100">
      <w:pPr>
        <w:autoSpaceDE w:val="0"/>
        <w:autoSpaceDN w:val="0"/>
        <w:adjustRightInd w:val="0"/>
        <w:ind w:right="481" w:hanging="1"/>
        <w:jc w:val="both"/>
        <w:rPr>
          <w:rFonts w:cs="Arial"/>
          <w:color w:val="000000"/>
          <w:lang w:eastAsia="en-AU"/>
        </w:rPr>
      </w:pPr>
    </w:p>
    <w:p w14:paraId="6E16C1D2" w14:textId="178402A4" w:rsidR="007826BB" w:rsidRDefault="007826BB" w:rsidP="00C0739D">
      <w:pPr>
        <w:pStyle w:val="ListParagraph"/>
        <w:numPr>
          <w:ilvl w:val="0"/>
          <w:numId w:val="6"/>
        </w:numPr>
        <w:autoSpaceDE w:val="0"/>
        <w:autoSpaceDN w:val="0"/>
        <w:adjustRightInd w:val="0"/>
        <w:ind w:right="482"/>
        <w:jc w:val="both"/>
        <w:rPr>
          <w:rFonts w:cs="Arial"/>
          <w:color w:val="000000"/>
          <w:lang w:eastAsia="en-AU"/>
        </w:rPr>
      </w:pPr>
      <w:r w:rsidRPr="000C36D8">
        <w:rPr>
          <w:rFonts w:cs="Arial"/>
          <w:color w:val="000000"/>
          <w:lang w:eastAsia="en-AU"/>
        </w:rPr>
        <w:t xml:space="preserve">Specify details of order in sufficient detail to enable </w:t>
      </w:r>
      <w:r w:rsidR="00C72889">
        <w:rPr>
          <w:rFonts w:cs="Arial"/>
          <w:color w:val="000000"/>
          <w:lang w:eastAsia="en-AU"/>
        </w:rPr>
        <w:t xml:space="preserve">an </w:t>
      </w:r>
      <w:proofErr w:type="spellStart"/>
      <w:r w:rsidRPr="000C36D8">
        <w:rPr>
          <w:rFonts w:cs="Arial"/>
          <w:color w:val="000000"/>
          <w:lang w:eastAsia="en-AU"/>
        </w:rPr>
        <w:t>Authorised</w:t>
      </w:r>
      <w:proofErr w:type="spellEnd"/>
      <w:r w:rsidRPr="000C36D8">
        <w:rPr>
          <w:rFonts w:cs="Arial"/>
          <w:color w:val="000000"/>
          <w:lang w:eastAsia="en-AU"/>
        </w:rPr>
        <w:t xml:space="preserve"> Officer to assess; and</w:t>
      </w:r>
    </w:p>
    <w:p w14:paraId="7A16962A" w14:textId="77777777" w:rsidR="007826BB" w:rsidRPr="000C36D8" w:rsidRDefault="007826BB" w:rsidP="00533100">
      <w:pPr>
        <w:pStyle w:val="ListParagraph"/>
        <w:autoSpaceDE w:val="0"/>
        <w:autoSpaceDN w:val="0"/>
        <w:adjustRightInd w:val="0"/>
        <w:ind w:left="719" w:right="482"/>
        <w:jc w:val="both"/>
        <w:rPr>
          <w:rFonts w:cs="Arial"/>
          <w:color w:val="000000"/>
          <w:lang w:eastAsia="en-AU"/>
        </w:rPr>
      </w:pPr>
    </w:p>
    <w:p w14:paraId="4F8BB348" w14:textId="27170902" w:rsidR="007826BB" w:rsidRDefault="007826BB" w:rsidP="00C0739D">
      <w:pPr>
        <w:pStyle w:val="ListParagraph"/>
        <w:numPr>
          <w:ilvl w:val="0"/>
          <w:numId w:val="6"/>
        </w:numPr>
        <w:autoSpaceDE w:val="0"/>
        <w:autoSpaceDN w:val="0"/>
        <w:adjustRightInd w:val="0"/>
        <w:ind w:right="482"/>
        <w:jc w:val="both"/>
        <w:rPr>
          <w:rFonts w:cs="Arial"/>
          <w:color w:val="000000"/>
          <w:lang w:eastAsia="en-AU"/>
        </w:rPr>
      </w:pPr>
      <w:r w:rsidRPr="000C36D8">
        <w:rPr>
          <w:rFonts w:cs="Arial"/>
          <w:color w:val="000000"/>
          <w:lang w:eastAsia="en-AU"/>
        </w:rPr>
        <w:t xml:space="preserve">Specify BSC </w:t>
      </w:r>
      <w:r w:rsidR="002628DC">
        <w:rPr>
          <w:rFonts w:cs="Arial"/>
          <w:color w:val="000000"/>
          <w:lang w:eastAsia="en-AU"/>
        </w:rPr>
        <w:t xml:space="preserve">Purchase </w:t>
      </w:r>
      <w:r w:rsidRPr="000C36D8">
        <w:rPr>
          <w:rFonts w:cs="Arial"/>
          <w:color w:val="000000"/>
          <w:lang w:eastAsia="en-AU"/>
        </w:rPr>
        <w:t xml:space="preserve">Order number and </w:t>
      </w:r>
      <w:r>
        <w:rPr>
          <w:rFonts w:cs="Arial"/>
          <w:color w:val="000000"/>
          <w:lang w:eastAsia="en-AU"/>
        </w:rPr>
        <w:t>Tender</w:t>
      </w:r>
      <w:r w:rsidRPr="000C36D8">
        <w:rPr>
          <w:rFonts w:cs="Arial"/>
          <w:color w:val="000000"/>
          <w:lang w:eastAsia="en-AU"/>
        </w:rPr>
        <w:t xml:space="preserve"> number; and</w:t>
      </w:r>
    </w:p>
    <w:p w14:paraId="3D69ABE5" w14:textId="77777777" w:rsidR="007826BB" w:rsidRPr="000C36D8" w:rsidRDefault="007826BB" w:rsidP="00533100">
      <w:pPr>
        <w:autoSpaceDE w:val="0"/>
        <w:autoSpaceDN w:val="0"/>
        <w:adjustRightInd w:val="0"/>
        <w:ind w:right="482"/>
        <w:jc w:val="both"/>
        <w:rPr>
          <w:rFonts w:cs="Arial"/>
          <w:color w:val="000000"/>
          <w:lang w:eastAsia="en-AU"/>
        </w:rPr>
      </w:pPr>
    </w:p>
    <w:p w14:paraId="19F448C2" w14:textId="77777777" w:rsidR="007826BB" w:rsidRDefault="007826BB" w:rsidP="00C0739D">
      <w:pPr>
        <w:pStyle w:val="ListParagraph"/>
        <w:numPr>
          <w:ilvl w:val="0"/>
          <w:numId w:val="6"/>
        </w:numPr>
        <w:autoSpaceDE w:val="0"/>
        <w:autoSpaceDN w:val="0"/>
        <w:adjustRightInd w:val="0"/>
        <w:ind w:right="482"/>
        <w:jc w:val="both"/>
        <w:rPr>
          <w:rFonts w:cs="Arial"/>
          <w:color w:val="000000"/>
          <w:lang w:eastAsia="en-AU"/>
        </w:rPr>
      </w:pPr>
      <w:r w:rsidRPr="000C36D8">
        <w:rPr>
          <w:rFonts w:cs="Arial"/>
          <w:color w:val="000000"/>
          <w:lang w:eastAsia="en-AU"/>
        </w:rPr>
        <w:t>Specify the respondent’s Invoice number and Invoice date; and</w:t>
      </w:r>
    </w:p>
    <w:p w14:paraId="4B9808C7" w14:textId="77777777" w:rsidR="007826BB" w:rsidRPr="000C36D8" w:rsidRDefault="007826BB" w:rsidP="00533100">
      <w:pPr>
        <w:autoSpaceDE w:val="0"/>
        <w:autoSpaceDN w:val="0"/>
        <w:adjustRightInd w:val="0"/>
        <w:ind w:right="482"/>
        <w:jc w:val="both"/>
        <w:rPr>
          <w:rFonts w:cs="Arial"/>
          <w:color w:val="000000"/>
          <w:lang w:eastAsia="en-AU"/>
        </w:rPr>
      </w:pPr>
    </w:p>
    <w:p w14:paraId="22958D04" w14:textId="77777777" w:rsidR="007826BB" w:rsidRDefault="007826BB" w:rsidP="00C0739D">
      <w:pPr>
        <w:pStyle w:val="ListParagraph"/>
        <w:numPr>
          <w:ilvl w:val="0"/>
          <w:numId w:val="6"/>
        </w:numPr>
        <w:autoSpaceDE w:val="0"/>
        <w:autoSpaceDN w:val="0"/>
        <w:adjustRightInd w:val="0"/>
        <w:ind w:right="482"/>
        <w:jc w:val="both"/>
        <w:rPr>
          <w:rFonts w:cs="Arial"/>
          <w:color w:val="000000"/>
          <w:lang w:eastAsia="en-AU"/>
        </w:rPr>
      </w:pPr>
      <w:r w:rsidRPr="000C36D8">
        <w:rPr>
          <w:rFonts w:cs="Arial"/>
          <w:color w:val="000000"/>
          <w:lang w:eastAsia="en-AU"/>
        </w:rPr>
        <w:t>Specify the Contract Price payable by BSC and particulars of any GST payable in respect of the Contract Price; and</w:t>
      </w:r>
    </w:p>
    <w:p w14:paraId="5E4F9A4F" w14:textId="77777777" w:rsidR="007826BB" w:rsidRPr="000C36D8" w:rsidRDefault="007826BB" w:rsidP="00533100">
      <w:pPr>
        <w:autoSpaceDE w:val="0"/>
        <w:autoSpaceDN w:val="0"/>
        <w:adjustRightInd w:val="0"/>
        <w:ind w:right="482"/>
        <w:jc w:val="both"/>
        <w:rPr>
          <w:rFonts w:cs="Arial"/>
          <w:color w:val="000000"/>
          <w:lang w:eastAsia="en-AU"/>
        </w:rPr>
      </w:pPr>
    </w:p>
    <w:p w14:paraId="2EDFA9F5" w14:textId="77777777" w:rsidR="007826BB" w:rsidRDefault="007826BB" w:rsidP="00C0739D">
      <w:pPr>
        <w:pStyle w:val="ListParagraph"/>
        <w:numPr>
          <w:ilvl w:val="0"/>
          <w:numId w:val="6"/>
        </w:numPr>
        <w:autoSpaceDE w:val="0"/>
        <w:autoSpaceDN w:val="0"/>
        <w:adjustRightInd w:val="0"/>
        <w:ind w:right="482"/>
        <w:jc w:val="both"/>
        <w:rPr>
          <w:rFonts w:cs="Arial"/>
          <w:color w:val="000000"/>
          <w:lang w:eastAsia="en-AU"/>
        </w:rPr>
      </w:pPr>
      <w:r w:rsidRPr="000C36D8">
        <w:rPr>
          <w:rFonts w:cs="Arial"/>
          <w:color w:val="000000"/>
          <w:lang w:eastAsia="en-AU"/>
        </w:rPr>
        <w:t>Otherwise comply with the requirements of a Tax Invoice for the purposes of the GST Act.</w:t>
      </w:r>
    </w:p>
    <w:p w14:paraId="5E8473CF" w14:textId="77777777" w:rsidR="007B383F" w:rsidRPr="007B383F" w:rsidRDefault="007B383F" w:rsidP="00533100">
      <w:pPr>
        <w:autoSpaceDE w:val="0"/>
        <w:autoSpaceDN w:val="0"/>
        <w:adjustRightInd w:val="0"/>
        <w:ind w:right="482"/>
        <w:jc w:val="both"/>
        <w:rPr>
          <w:rFonts w:cs="Arial"/>
          <w:color w:val="000000"/>
          <w:lang w:eastAsia="en-AU"/>
        </w:rPr>
      </w:pPr>
    </w:p>
    <w:p w14:paraId="60917FF9" w14:textId="37E5230D" w:rsidR="00EA728D" w:rsidRDefault="00EA728D" w:rsidP="00232D86">
      <w:pPr>
        <w:pStyle w:val="Heading1"/>
      </w:pPr>
      <w:bookmarkStart w:id="23" w:name="_Toc209020566"/>
      <w:bookmarkStart w:id="24" w:name="_Hlk5541652"/>
      <w:bookmarkStart w:id="25" w:name="_Toc5193393"/>
      <w:r>
        <w:t>Third Party Claims</w:t>
      </w:r>
      <w:bookmarkEnd w:id="23"/>
    </w:p>
    <w:p w14:paraId="4D13F6C7" w14:textId="6C38B9FE" w:rsidR="00EA728D" w:rsidRDefault="00EA728D" w:rsidP="00533100">
      <w:pPr>
        <w:jc w:val="both"/>
        <w:rPr>
          <w:lang w:val="en-AU"/>
        </w:rPr>
      </w:pPr>
      <w:r>
        <w:rPr>
          <w:lang w:val="en-AU"/>
        </w:rPr>
        <w:t>The Contractor shall be responsible for any damage to any public or private property that occurs as a direct result of the works being performed by the Contractor.</w:t>
      </w:r>
    </w:p>
    <w:p w14:paraId="7180672F" w14:textId="77777777" w:rsidR="00EA728D" w:rsidRDefault="00EA728D" w:rsidP="00533100">
      <w:pPr>
        <w:jc w:val="both"/>
        <w:rPr>
          <w:lang w:val="en-AU"/>
        </w:rPr>
      </w:pPr>
    </w:p>
    <w:p w14:paraId="236CA889" w14:textId="00D60050" w:rsidR="009049CD" w:rsidRDefault="00EA728D" w:rsidP="00533100">
      <w:pPr>
        <w:jc w:val="both"/>
        <w:rPr>
          <w:lang w:val="en-AU"/>
        </w:rPr>
      </w:pPr>
      <w:r>
        <w:rPr>
          <w:lang w:val="en-AU"/>
        </w:rPr>
        <w:t>The Contractor shall notify Council of all claims or allegations made against the Contractor or damage that has been inflicted by the Contractor in respect to personal injury and/or damage to property</w:t>
      </w:r>
      <w:r w:rsidR="009049CD">
        <w:rPr>
          <w:lang w:val="en-AU"/>
        </w:rPr>
        <w:t>.  Verbal notification is to be received by Council within two (2) hours of the incident and a written report, in the form of an email, is to be received by Council within twenty-four (24) hours of the incident.  The written report should include the following details:</w:t>
      </w:r>
    </w:p>
    <w:p w14:paraId="5C6268C7" w14:textId="77777777" w:rsidR="009049CD" w:rsidRDefault="009049CD" w:rsidP="00533100">
      <w:pPr>
        <w:jc w:val="both"/>
        <w:rPr>
          <w:lang w:val="en-AU"/>
        </w:rPr>
      </w:pPr>
    </w:p>
    <w:p w14:paraId="4225BC7B" w14:textId="0E7D0DBD" w:rsidR="009049CD" w:rsidRDefault="009049CD" w:rsidP="00C0739D">
      <w:pPr>
        <w:pStyle w:val="ListParagraph"/>
        <w:numPr>
          <w:ilvl w:val="0"/>
          <w:numId w:val="7"/>
        </w:numPr>
        <w:jc w:val="both"/>
        <w:rPr>
          <w:lang w:val="en-AU"/>
        </w:rPr>
      </w:pPr>
      <w:r>
        <w:rPr>
          <w:lang w:val="en-AU"/>
        </w:rPr>
        <w:t>Date and location of the incident</w:t>
      </w:r>
    </w:p>
    <w:p w14:paraId="056504C6" w14:textId="77777777" w:rsidR="009049CD" w:rsidRDefault="009049CD" w:rsidP="00533100">
      <w:pPr>
        <w:pStyle w:val="ListParagraph"/>
        <w:jc w:val="both"/>
        <w:rPr>
          <w:lang w:val="en-AU"/>
        </w:rPr>
      </w:pPr>
    </w:p>
    <w:p w14:paraId="1571EC09" w14:textId="0D5D4BB7" w:rsidR="009049CD" w:rsidRDefault="009049CD" w:rsidP="00C0739D">
      <w:pPr>
        <w:pStyle w:val="ListParagraph"/>
        <w:numPr>
          <w:ilvl w:val="0"/>
          <w:numId w:val="7"/>
        </w:numPr>
        <w:jc w:val="both"/>
        <w:rPr>
          <w:lang w:val="en-AU"/>
        </w:rPr>
      </w:pPr>
      <w:r>
        <w:rPr>
          <w:lang w:val="en-AU"/>
        </w:rPr>
        <w:t>Description and amount of the claim</w:t>
      </w:r>
    </w:p>
    <w:p w14:paraId="0DFF040E" w14:textId="77777777" w:rsidR="009049CD" w:rsidRDefault="009049CD" w:rsidP="00533100">
      <w:pPr>
        <w:pStyle w:val="ListParagraph"/>
        <w:jc w:val="both"/>
        <w:rPr>
          <w:lang w:val="en-AU"/>
        </w:rPr>
      </w:pPr>
    </w:p>
    <w:p w14:paraId="40FACECE" w14:textId="2DFCEC92" w:rsidR="009049CD" w:rsidRDefault="009049CD" w:rsidP="00C0739D">
      <w:pPr>
        <w:pStyle w:val="ListParagraph"/>
        <w:numPr>
          <w:ilvl w:val="0"/>
          <w:numId w:val="7"/>
        </w:numPr>
        <w:jc w:val="both"/>
        <w:rPr>
          <w:lang w:val="en-AU"/>
        </w:rPr>
      </w:pPr>
      <w:r>
        <w:rPr>
          <w:lang w:val="en-AU"/>
        </w:rPr>
        <w:t>Alleged case of the dam</w:t>
      </w:r>
      <w:r w:rsidR="00DB676E">
        <w:rPr>
          <w:lang w:val="en-AU"/>
        </w:rPr>
        <w:t>a</w:t>
      </w:r>
      <w:r>
        <w:rPr>
          <w:lang w:val="en-AU"/>
        </w:rPr>
        <w:t>ge</w:t>
      </w:r>
    </w:p>
    <w:p w14:paraId="481858A2" w14:textId="77777777" w:rsidR="00DB676E" w:rsidRDefault="00DB676E" w:rsidP="00533100">
      <w:pPr>
        <w:jc w:val="both"/>
      </w:pPr>
    </w:p>
    <w:p w14:paraId="690D207B" w14:textId="5E4EA2D5" w:rsidR="00DB676E" w:rsidRDefault="00DB676E" w:rsidP="00232D86">
      <w:pPr>
        <w:pStyle w:val="Heading1"/>
      </w:pPr>
      <w:bookmarkStart w:id="26" w:name="_Toc209020567"/>
      <w:r>
        <w:lastRenderedPageBreak/>
        <w:t>Dealing with the public</w:t>
      </w:r>
      <w:bookmarkEnd w:id="26"/>
    </w:p>
    <w:p w14:paraId="13481993" w14:textId="77777777" w:rsidR="00DB676E" w:rsidRDefault="00DB676E" w:rsidP="00533100">
      <w:pPr>
        <w:jc w:val="both"/>
      </w:pPr>
      <w:r>
        <w:t xml:space="preserve">Council requires the Contractor and all related employees to conduct themselves professionally and in a socially responsible manner and represent the Council and themselves in a professional, customer focused manner </w:t>
      </w:r>
      <w:proofErr w:type="gramStart"/>
      <w:r>
        <w:t>at all times</w:t>
      </w:r>
      <w:proofErr w:type="gramEnd"/>
      <w:r>
        <w:t xml:space="preserve">. </w:t>
      </w:r>
    </w:p>
    <w:p w14:paraId="22B82514" w14:textId="77777777" w:rsidR="00DB676E" w:rsidRDefault="00DB676E" w:rsidP="00533100">
      <w:pPr>
        <w:jc w:val="both"/>
      </w:pPr>
    </w:p>
    <w:p w14:paraId="2F85347A" w14:textId="77777777" w:rsidR="00DB676E" w:rsidRDefault="00DB676E" w:rsidP="00533100">
      <w:pPr>
        <w:jc w:val="both"/>
      </w:pPr>
      <w:r>
        <w:t xml:space="preserve">The Contractor shall not conduct any work additional to the Contract </w:t>
      </w:r>
      <w:proofErr w:type="gramStart"/>
      <w:r>
        <w:t>as a result of</w:t>
      </w:r>
      <w:proofErr w:type="gramEnd"/>
      <w:r>
        <w:t xml:space="preserve"> requests from residents or other members of the public without written authority or direction from the BSC representative.</w:t>
      </w:r>
    </w:p>
    <w:p w14:paraId="0323D5B7" w14:textId="77777777" w:rsidR="00DB676E" w:rsidRDefault="00DB676E" w:rsidP="00533100">
      <w:pPr>
        <w:jc w:val="both"/>
      </w:pPr>
    </w:p>
    <w:p w14:paraId="77D81750" w14:textId="476FF6FF" w:rsidR="005726AD" w:rsidRDefault="00DB676E" w:rsidP="004657CF">
      <w:pPr>
        <w:jc w:val="both"/>
      </w:pPr>
      <w:r>
        <w:t>If a request is outside the Contractor’s area of responsibility, the Contractor shall provide the customer with the contact details of the Councils Customer Service Department who will forward the customer enquiry to a Council representative.</w:t>
      </w:r>
      <w:bookmarkEnd w:id="24"/>
      <w:bookmarkEnd w:id="25"/>
      <w:r w:rsidR="005726AD">
        <w:rPr>
          <w:rFonts w:cs="Arial"/>
          <w:b/>
          <w:lang w:eastAsia="en-AU"/>
        </w:rPr>
        <w:t xml:space="preserve"> </w:t>
      </w:r>
    </w:p>
    <w:sectPr w:rsidR="005726AD" w:rsidSect="00731577">
      <w:headerReference w:type="default" r:id="rId9"/>
      <w:footerReference w:type="even" r:id="rId10"/>
      <w:footerReference w:type="default" r:id="rId11"/>
      <w:footerReference w:type="first" r:id="rId12"/>
      <w:pgSz w:w="11900" w:h="16840"/>
      <w:pgMar w:top="1440" w:right="1440" w:bottom="1440" w:left="1440" w:header="68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6594" w14:textId="77777777" w:rsidR="003E6ACD" w:rsidRDefault="003E6ACD" w:rsidP="00ED6768">
      <w:r>
        <w:separator/>
      </w:r>
    </w:p>
  </w:endnote>
  <w:endnote w:type="continuationSeparator" w:id="0">
    <w:p w14:paraId="2DF24779" w14:textId="77777777" w:rsidR="003E6ACD" w:rsidRDefault="003E6ACD" w:rsidP="00ED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HGSoeiKakugothicUB">
    <w:charset w:val="80"/>
    <w:family w:val="modern"/>
    <w:pitch w:val="fixed"/>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63"/>
      <w:gridCol w:w="8657"/>
    </w:tblGrid>
    <w:tr w:rsidR="00F33175" w:rsidRPr="0025191F" w14:paraId="077105B4" w14:textId="77777777" w:rsidTr="00457E2C">
      <w:tc>
        <w:tcPr>
          <w:tcW w:w="201" w:type="pct"/>
          <w:tcBorders>
            <w:bottom w:val="nil"/>
            <w:right w:val="single" w:sz="4" w:space="0" w:color="BFBFBF"/>
          </w:tcBorders>
        </w:tcPr>
        <w:p w14:paraId="6F9645E5" w14:textId="77777777" w:rsidR="00454843" w:rsidRPr="002B31E4" w:rsidRDefault="009E4AED" w:rsidP="00457E2C">
          <w:pPr>
            <w:jc w:val="right"/>
            <w:rPr>
              <w:rFonts w:ascii="Calibri" w:eastAsia="Cambria" w:hAnsi="Calibri"/>
              <w:b/>
              <w:color w:val="595959"/>
            </w:rPr>
          </w:pPr>
          <w:r w:rsidRPr="002B31E4">
            <w:rPr>
              <w:rFonts w:ascii="Calibri" w:hAnsi="Calibri"/>
              <w:b/>
              <w:color w:val="595959"/>
            </w:rPr>
            <w:fldChar w:fldCharType="begin"/>
          </w:r>
          <w:r w:rsidRPr="002B31E4">
            <w:rPr>
              <w:rFonts w:ascii="Calibri" w:hAnsi="Calibri"/>
              <w:b/>
              <w:color w:val="595959"/>
            </w:rPr>
            <w:instrText xml:space="preserve"> PAGE   \* MERGEFORMAT </w:instrText>
          </w:r>
          <w:r w:rsidRPr="002B31E4">
            <w:rPr>
              <w:rFonts w:ascii="Calibri" w:hAnsi="Calibri"/>
              <w:b/>
              <w:color w:val="595959"/>
            </w:rPr>
            <w:fldChar w:fldCharType="separate"/>
          </w:r>
          <w:r w:rsidRPr="002B31E4">
            <w:rPr>
              <w:rFonts w:ascii="Calibri" w:hAnsi="Calibri"/>
              <w:b/>
              <w:noProof/>
              <w:color w:val="595959"/>
            </w:rPr>
            <w:t>1</w:t>
          </w:r>
          <w:r w:rsidRPr="002B31E4">
            <w:rPr>
              <w:rFonts w:ascii="Calibri" w:hAnsi="Calibri"/>
              <w:b/>
              <w:color w:val="595959"/>
            </w:rPr>
            <w:fldChar w:fldCharType="end"/>
          </w:r>
        </w:p>
      </w:tc>
      <w:tc>
        <w:tcPr>
          <w:tcW w:w="4799" w:type="pct"/>
          <w:tcBorders>
            <w:left w:val="single" w:sz="4" w:space="0" w:color="BFBFBF"/>
            <w:bottom w:val="nil"/>
          </w:tcBorders>
        </w:tcPr>
        <w:p w14:paraId="73044FA9" w14:textId="77777777" w:rsidR="00454843" w:rsidRPr="002B31E4" w:rsidRDefault="009E4AED" w:rsidP="00457E2C">
          <w:pPr>
            <w:rPr>
              <w:rFonts w:ascii="Calibri" w:eastAsia="Cambria" w:hAnsi="Calibri"/>
              <w:color w:val="595959"/>
            </w:rPr>
          </w:pPr>
          <w:r w:rsidRPr="002B31E4">
            <w:rPr>
              <w:rFonts w:ascii="Calibri" w:hAnsi="Calibri"/>
              <w:b/>
              <w:bCs/>
              <w:caps/>
              <w:color w:val="595959"/>
            </w:rPr>
            <w:t>Type the document title</w:t>
          </w:r>
        </w:p>
      </w:tc>
    </w:tr>
  </w:tbl>
  <w:p w14:paraId="15F46EE2" w14:textId="77777777" w:rsidR="00454843" w:rsidRDefault="00454843"/>
  <w:p w14:paraId="5D4E992F" w14:textId="77777777" w:rsidR="00454843" w:rsidRDefault="004548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19250"/>
      <w:docPartObj>
        <w:docPartGallery w:val="Page Numbers (Bottom of Page)"/>
        <w:docPartUnique/>
      </w:docPartObj>
    </w:sdtPr>
    <w:sdtEndPr/>
    <w:sdtContent>
      <w:p w14:paraId="7F8492A3" w14:textId="7ACF2E4C" w:rsidR="00753500" w:rsidRDefault="0075350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A44F14" w14:textId="77777777" w:rsidR="00753500" w:rsidRDefault="00753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E9FE" w14:textId="77777777" w:rsidR="00454843" w:rsidRDefault="00454843" w:rsidP="004058D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A72F" w14:textId="77777777" w:rsidR="003E6ACD" w:rsidRDefault="003E6ACD" w:rsidP="00ED6768">
      <w:r>
        <w:separator/>
      </w:r>
    </w:p>
  </w:footnote>
  <w:footnote w:type="continuationSeparator" w:id="0">
    <w:p w14:paraId="07861833" w14:textId="77777777" w:rsidR="003E6ACD" w:rsidRDefault="003E6ACD" w:rsidP="00ED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E37F" w14:textId="01E58E3B" w:rsidR="004657CF" w:rsidRDefault="004657CF" w:rsidP="004657CF">
    <w:pPr>
      <w:pStyle w:val="Header"/>
    </w:pPr>
    <w:r>
      <w:rPr>
        <w:noProof/>
      </w:rPr>
      <w:drawing>
        <wp:anchor distT="0" distB="0" distL="114300" distR="114300" simplePos="0" relativeHeight="251658240" behindDoc="0" locked="0" layoutInCell="1" allowOverlap="1" wp14:anchorId="51FDAFBD" wp14:editId="6EDB2616">
          <wp:simplePos x="0" y="0"/>
          <wp:positionH relativeFrom="column">
            <wp:posOffset>5310327</wp:posOffset>
          </wp:positionH>
          <wp:positionV relativeFrom="paragraph">
            <wp:posOffset>14529</wp:posOffset>
          </wp:positionV>
          <wp:extent cx="384175" cy="377825"/>
          <wp:effectExtent l="0" t="0" r="0" b="3175"/>
          <wp:wrapNone/>
          <wp:docPr id="44563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377825"/>
                  </a:xfrm>
                  <a:prstGeom prst="rect">
                    <a:avLst/>
                  </a:prstGeom>
                  <a:noFill/>
                </pic:spPr>
              </pic:pic>
            </a:graphicData>
          </a:graphic>
          <wp14:sizeRelH relativeFrom="page">
            <wp14:pctWidth>0</wp14:pctWidth>
          </wp14:sizeRelH>
          <wp14:sizeRelV relativeFrom="page">
            <wp14:pctHeight>0</wp14:pctHeight>
          </wp14:sizeRelV>
        </wp:anchor>
      </w:drawing>
    </w:r>
  </w:p>
  <w:p w14:paraId="7EE987E5" w14:textId="561F17EC" w:rsidR="00753500" w:rsidRPr="004657CF" w:rsidRDefault="004657CF" w:rsidP="004657CF">
    <w:pPr>
      <w:pStyle w:val="Header"/>
      <w:spacing w:after="240"/>
      <w:rPr>
        <w:sz w:val="32"/>
        <w:szCs w:val="32"/>
      </w:rPr>
    </w:pPr>
    <w:r w:rsidRPr="004657CF">
      <w:rPr>
        <w:sz w:val="32"/>
        <w:szCs w:val="32"/>
      </w:rPr>
      <w:t>Technical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31"/>
    <w:multiLevelType w:val="multilevel"/>
    <w:tmpl w:val="66EAB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4FEC"/>
    <w:multiLevelType w:val="hybridMultilevel"/>
    <w:tmpl w:val="9534820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431D72"/>
    <w:multiLevelType w:val="multilevel"/>
    <w:tmpl w:val="BDCCAE5E"/>
    <w:lvl w:ilvl="0">
      <w:start w:val="2"/>
      <w:numFmt w:val="decimal"/>
      <w:pStyle w:val="Hidden"/>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EF1618"/>
    <w:multiLevelType w:val="multilevel"/>
    <w:tmpl w:val="71E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55264"/>
    <w:multiLevelType w:val="hybridMultilevel"/>
    <w:tmpl w:val="E1228F5E"/>
    <w:lvl w:ilvl="0" w:tplc="7442939E">
      <w:start w:val="1"/>
      <w:numFmt w:val="decimal"/>
      <w:lvlText w:val="%1."/>
      <w:lvlJc w:val="left"/>
      <w:pPr>
        <w:ind w:left="720" w:hanging="360"/>
      </w:pPr>
    </w:lvl>
    <w:lvl w:ilvl="1" w:tplc="0C090019" w:tentative="1">
      <w:start w:val="1"/>
      <w:numFmt w:val="lowerLetter"/>
      <w:pStyle w:val="OLNumber1BU"/>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5636A0"/>
    <w:multiLevelType w:val="multilevel"/>
    <w:tmpl w:val="8E1AF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12F50"/>
    <w:multiLevelType w:val="multilevel"/>
    <w:tmpl w:val="ABF8B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C54AC"/>
    <w:multiLevelType w:val="multilevel"/>
    <w:tmpl w:val="03C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57982"/>
    <w:multiLevelType w:val="hybridMultilevel"/>
    <w:tmpl w:val="7D10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B47784"/>
    <w:multiLevelType w:val="hybridMultilevel"/>
    <w:tmpl w:val="9782D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1129D5"/>
    <w:multiLevelType w:val="multilevel"/>
    <w:tmpl w:val="3044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62149"/>
    <w:multiLevelType w:val="multilevel"/>
    <w:tmpl w:val="60BEBD40"/>
    <w:lvl w:ilvl="0">
      <w:start w:val="1"/>
      <w:numFmt w:val="none"/>
      <w:pStyle w:val="OLNumber0"/>
      <w:lvlText w:val=""/>
      <w:lvlJc w:val="left"/>
      <w:pPr>
        <w:tabs>
          <w:tab w:val="num" w:pos="0"/>
        </w:tabs>
        <w:ind w:left="0" w:firstLine="0"/>
      </w:pPr>
      <w:rPr>
        <w:rFonts w:hint="default"/>
      </w:rPr>
    </w:lvl>
    <w:lvl w:ilvl="1">
      <w:start w:val="1"/>
      <w:numFmt w:val="decimal"/>
      <w:pStyle w:val="Heading1"/>
      <w:lvlText w:val="%2."/>
      <w:lvlJc w:val="left"/>
      <w:pPr>
        <w:tabs>
          <w:tab w:val="num" w:pos="709"/>
        </w:tabs>
        <w:ind w:left="709" w:hanging="709"/>
      </w:pPr>
      <w:rPr>
        <w:rFonts w:hint="default"/>
      </w:rPr>
    </w:lvl>
    <w:lvl w:ilvl="2">
      <w:start w:val="1"/>
      <w:numFmt w:val="decimal"/>
      <w:pStyle w:val="M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b w:val="0"/>
        <w:bCs/>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2" w15:restartNumberingAfterBreak="0">
    <w:nsid w:val="4FFD69CA"/>
    <w:multiLevelType w:val="hybridMultilevel"/>
    <w:tmpl w:val="92044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CB1CB1"/>
    <w:multiLevelType w:val="hybridMultilevel"/>
    <w:tmpl w:val="21F058F0"/>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4" w15:restartNumberingAfterBreak="0">
    <w:nsid w:val="53E12296"/>
    <w:multiLevelType w:val="multilevel"/>
    <w:tmpl w:val="2DB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256F4"/>
    <w:multiLevelType w:val="multilevel"/>
    <w:tmpl w:val="63BA3BBE"/>
    <w:lvl w:ilvl="0">
      <w:start w:val="4"/>
      <w:numFmt w:val="decimal"/>
      <w:pStyle w:val="Di2"/>
      <w:lvlText w:val="%1."/>
      <w:lvlJc w:val="left"/>
      <w:pPr>
        <w:ind w:left="644"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55BF4292"/>
    <w:multiLevelType w:val="hybridMultilevel"/>
    <w:tmpl w:val="648A89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D66436"/>
    <w:multiLevelType w:val="hybridMultilevel"/>
    <w:tmpl w:val="19924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A1446"/>
    <w:multiLevelType w:val="multilevel"/>
    <w:tmpl w:val="DCA41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9349F"/>
    <w:multiLevelType w:val="multilevel"/>
    <w:tmpl w:val="E932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148BA"/>
    <w:multiLevelType w:val="multilevel"/>
    <w:tmpl w:val="71B4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801026">
    <w:abstractNumId w:val="4"/>
  </w:num>
  <w:num w:numId="2" w16cid:durableId="838891022">
    <w:abstractNumId w:val="17"/>
  </w:num>
  <w:num w:numId="3" w16cid:durableId="1706825642">
    <w:abstractNumId w:val="15"/>
  </w:num>
  <w:num w:numId="4" w16cid:durableId="649678127">
    <w:abstractNumId w:val="9"/>
  </w:num>
  <w:num w:numId="5" w16cid:durableId="114181433">
    <w:abstractNumId w:val="8"/>
  </w:num>
  <w:num w:numId="6" w16cid:durableId="1799908228">
    <w:abstractNumId w:val="13"/>
  </w:num>
  <w:num w:numId="7" w16cid:durableId="1718503860">
    <w:abstractNumId w:val="1"/>
  </w:num>
  <w:num w:numId="8" w16cid:durableId="1160340972">
    <w:abstractNumId w:val="12"/>
  </w:num>
  <w:num w:numId="9" w16cid:durableId="193082966">
    <w:abstractNumId w:val="2"/>
  </w:num>
  <w:num w:numId="10" w16cid:durableId="693507232">
    <w:abstractNumId w:val="16"/>
  </w:num>
  <w:num w:numId="11" w16cid:durableId="864516028">
    <w:abstractNumId w:val="11"/>
  </w:num>
  <w:num w:numId="12" w16cid:durableId="529874054">
    <w:abstractNumId w:val="18"/>
  </w:num>
  <w:num w:numId="13" w16cid:durableId="1900895697">
    <w:abstractNumId w:val="5"/>
  </w:num>
  <w:num w:numId="14" w16cid:durableId="2066105806">
    <w:abstractNumId w:val="20"/>
  </w:num>
  <w:num w:numId="15" w16cid:durableId="86586597">
    <w:abstractNumId w:val="6"/>
  </w:num>
  <w:num w:numId="16" w16cid:durableId="2051372168">
    <w:abstractNumId w:val="0"/>
  </w:num>
  <w:num w:numId="17" w16cid:durableId="253516406">
    <w:abstractNumId w:val="14"/>
  </w:num>
  <w:num w:numId="18" w16cid:durableId="2011371782">
    <w:abstractNumId w:val="10"/>
  </w:num>
  <w:num w:numId="19" w16cid:durableId="506287515">
    <w:abstractNumId w:val="7"/>
  </w:num>
  <w:num w:numId="20" w16cid:durableId="161968949">
    <w:abstractNumId w:val="19"/>
  </w:num>
  <w:num w:numId="21" w16cid:durableId="41917642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1trQwNTEyMTc0sLBQ0lEKTi0uzszPAykwqgUA1kc7vCwAAAA="/>
  </w:docVars>
  <w:rsids>
    <w:rsidRoot w:val="00441B71"/>
    <w:rsid w:val="00012078"/>
    <w:rsid w:val="000216D1"/>
    <w:rsid w:val="00057B6D"/>
    <w:rsid w:val="00077CBF"/>
    <w:rsid w:val="00085145"/>
    <w:rsid w:val="00093DAF"/>
    <w:rsid w:val="000C3761"/>
    <w:rsid w:val="000E68AA"/>
    <w:rsid w:val="0010381C"/>
    <w:rsid w:val="00125A2F"/>
    <w:rsid w:val="00141B90"/>
    <w:rsid w:val="00157CEF"/>
    <w:rsid w:val="0017005F"/>
    <w:rsid w:val="00181D20"/>
    <w:rsid w:val="001D6D80"/>
    <w:rsid w:val="001E7F7E"/>
    <w:rsid w:val="00222801"/>
    <w:rsid w:val="00222C44"/>
    <w:rsid w:val="002240F8"/>
    <w:rsid w:val="00232D86"/>
    <w:rsid w:val="00242792"/>
    <w:rsid w:val="002477A9"/>
    <w:rsid w:val="002628DC"/>
    <w:rsid w:val="00264095"/>
    <w:rsid w:val="00270914"/>
    <w:rsid w:val="002A7C2A"/>
    <w:rsid w:val="002B6A0D"/>
    <w:rsid w:val="002C7A83"/>
    <w:rsid w:val="002E177D"/>
    <w:rsid w:val="002F4E19"/>
    <w:rsid w:val="003134A7"/>
    <w:rsid w:val="0031621B"/>
    <w:rsid w:val="0032417E"/>
    <w:rsid w:val="00386CCA"/>
    <w:rsid w:val="003B7B54"/>
    <w:rsid w:val="003C0D38"/>
    <w:rsid w:val="003C3C3C"/>
    <w:rsid w:val="003E6ACD"/>
    <w:rsid w:val="00434F51"/>
    <w:rsid w:val="00441B71"/>
    <w:rsid w:val="00454843"/>
    <w:rsid w:val="004657CF"/>
    <w:rsid w:val="004820A2"/>
    <w:rsid w:val="004B214B"/>
    <w:rsid w:val="004D4A34"/>
    <w:rsid w:val="0052219E"/>
    <w:rsid w:val="00524A65"/>
    <w:rsid w:val="00533100"/>
    <w:rsid w:val="00551590"/>
    <w:rsid w:val="005570D7"/>
    <w:rsid w:val="005726AD"/>
    <w:rsid w:val="005B29E6"/>
    <w:rsid w:val="005C3830"/>
    <w:rsid w:val="005E1867"/>
    <w:rsid w:val="005E1E4F"/>
    <w:rsid w:val="0060333D"/>
    <w:rsid w:val="00607EE8"/>
    <w:rsid w:val="00611843"/>
    <w:rsid w:val="006851D2"/>
    <w:rsid w:val="00686E77"/>
    <w:rsid w:val="00696234"/>
    <w:rsid w:val="006E571D"/>
    <w:rsid w:val="006E585E"/>
    <w:rsid w:val="00707B26"/>
    <w:rsid w:val="0071553E"/>
    <w:rsid w:val="00727F6C"/>
    <w:rsid w:val="00740F04"/>
    <w:rsid w:val="00753500"/>
    <w:rsid w:val="007561CB"/>
    <w:rsid w:val="00772B4B"/>
    <w:rsid w:val="007826BB"/>
    <w:rsid w:val="00787446"/>
    <w:rsid w:val="007A4E41"/>
    <w:rsid w:val="007B383F"/>
    <w:rsid w:val="007C1EDA"/>
    <w:rsid w:val="007E1453"/>
    <w:rsid w:val="0081205A"/>
    <w:rsid w:val="00817715"/>
    <w:rsid w:val="008410AF"/>
    <w:rsid w:val="00853AF6"/>
    <w:rsid w:val="00864123"/>
    <w:rsid w:val="00864D49"/>
    <w:rsid w:val="00870478"/>
    <w:rsid w:val="008B71E5"/>
    <w:rsid w:val="008C669B"/>
    <w:rsid w:val="008F5FCD"/>
    <w:rsid w:val="0090221C"/>
    <w:rsid w:val="009049CD"/>
    <w:rsid w:val="009624B7"/>
    <w:rsid w:val="009E4AED"/>
    <w:rsid w:val="00A01FE9"/>
    <w:rsid w:val="00A17226"/>
    <w:rsid w:val="00A26DCB"/>
    <w:rsid w:val="00A372F4"/>
    <w:rsid w:val="00A60354"/>
    <w:rsid w:val="00A622D1"/>
    <w:rsid w:val="00A828A7"/>
    <w:rsid w:val="00A936D0"/>
    <w:rsid w:val="00AA7C6C"/>
    <w:rsid w:val="00AB0FF6"/>
    <w:rsid w:val="00AC7562"/>
    <w:rsid w:val="00AE312F"/>
    <w:rsid w:val="00AE5A81"/>
    <w:rsid w:val="00B00F6D"/>
    <w:rsid w:val="00B130A9"/>
    <w:rsid w:val="00B4303A"/>
    <w:rsid w:val="00B44C66"/>
    <w:rsid w:val="00B739C2"/>
    <w:rsid w:val="00B81066"/>
    <w:rsid w:val="00B975EC"/>
    <w:rsid w:val="00BA7BC3"/>
    <w:rsid w:val="00C0739D"/>
    <w:rsid w:val="00C162C1"/>
    <w:rsid w:val="00C177CA"/>
    <w:rsid w:val="00C305C7"/>
    <w:rsid w:val="00C344F2"/>
    <w:rsid w:val="00C5328B"/>
    <w:rsid w:val="00C55F71"/>
    <w:rsid w:val="00C72889"/>
    <w:rsid w:val="00C84277"/>
    <w:rsid w:val="00C93E01"/>
    <w:rsid w:val="00C94DCC"/>
    <w:rsid w:val="00CB3B10"/>
    <w:rsid w:val="00CD782E"/>
    <w:rsid w:val="00CD7ED2"/>
    <w:rsid w:val="00CE2F3A"/>
    <w:rsid w:val="00CE67E3"/>
    <w:rsid w:val="00CE6DFF"/>
    <w:rsid w:val="00CF4953"/>
    <w:rsid w:val="00D05B86"/>
    <w:rsid w:val="00D16ED3"/>
    <w:rsid w:val="00D51008"/>
    <w:rsid w:val="00D55069"/>
    <w:rsid w:val="00D57D18"/>
    <w:rsid w:val="00DB676E"/>
    <w:rsid w:val="00DB6E9E"/>
    <w:rsid w:val="00DC5F15"/>
    <w:rsid w:val="00DD7A35"/>
    <w:rsid w:val="00DF761B"/>
    <w:rsid w:val="00E137FF"/>
    <w:rsid w:val="00E46E88"/>
    <w:rsid w:val="00E56A2A"/>
    <w:rsid w:val="00EA5F99"/>
    <w:rsid w:val="00EA728D"/>
    <w:rsid w:val="00EA7D01"/>
    <w:rsid w:val="00EC6CF4"/>
    <w:rsid w:val="00ED6768"/>
    <w:rsid w:val="00F04E1C"/>
    <w:rsid w:val="00F1216F"/>
    <w:rsid w:val="00F22E17"/>
    <w:rsid w:val="00F36E3B"/>
    <w:rsid w:val="00F412E1"/>
    <w:rsid w:val="00F47002"/>
    <w:rsid w:val="00F565B6"/>
    <w:rsid w:val="00F817CA"/>
    <w:rsid w:val="00F84142"/>
    <w:rsid w:val="00FB04D7"/>
    <w:rsid w:val="00FB56A2"/>
    <w:rsid w:val="00FC4412"/>
    <w:rsid w:val="00FC4DD8"/>
    <w:rsid w:val="00FE3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D6AB3"/>
  <w15:chartTrackingRefBased/>
  <w15:docId w15:val="{DAA29BC4-524D-4FB6-85D1-2A542626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41B71"/>
    <w:pPr>
      <w:spacing w:after="0" w:line="240" w:lineRule="auto"/>
    </w:pPr>
    <w:rPr>
      <w:rFonts w:ascii="Arial" w:eastAsia="MS PGothic" w:hAnsi="Arial" w:cs="Times New Roman"/>
      <w:szCs w:val="24"/>
      <w:lang w:val="en-US"/>
    </w:rPr>
  </w:style>
  <w:style w:type="paragraph" w:styleId="Heading1">
    <w:name w:val="heading 1"/>
    <w:aliases w:val="Heading 1 - Tender,Section Title,Heading 1.1,h1,C,1,Heading 1a,1.,Heading A,. (1.0),SP-Section,H1,l1,Tabs,heading 1,B1,Bullet 1,Main Heading,Heading1,H-1,h11,head 0,16 lft,-0,Chapter Heading,Chapter Heading1,Chapter Heading2,Chapter Heading3"/>
    <w:basedOn w:val="OLNumber1BU"/>
    <w:next w:val="Normal"/>
    <w:link w:val="Heading1Char"/>
    <w:autoRedefine/>
    <w:uiPriority w:val="9"/>
    <w:qFormat/>
    <w:rsid w:val="00232D86"/>
    <w:pPr>
      <w:numPr>
        <w:numId w:val="11"/>
      </w:numPr>
      <w:outlineLvl w:val="0"/>
    </w:pPr>
  </w:style>
  <w:style w:type="paragraph" w:styleId="Heading2">
    <w:name w:val="heading 2"/>
    <w:basedOn w:val="Normal"/>
    <w:next w:val="Normal"/>
    <w:link w:val="Heading2Char"/>
    <w:uiPriority w:val="9"/>
    <w:semiHidden/>
    <w:unhideWhenUsed/>
    <w:qFormat/>
    <w:rsid w:val="00441B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32D8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CB3B1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ender Char,Section Title Char,Heading 1.1 Char,h1 Char,C Char,1 Char,Heading 1a Char,1. Char,Heading A Char,. (1.0) Char,SP-Section Char,H1 Char,l1 Char,Tabs Char,heading 1 Char,B1 Char,Bullet 1 Char,Main Heading Char,-0 Char"/>
    <w:basedOn w:val="DefaultParagraphFont"/>
    <w:link w:val="Heading1"/>
    <w:uiPriority w:val="9"/>
    <w:rsid w:val="00232D86"/>
    <w:rPr>
      <w:rFonts w:ascii="Arial" w:eastAsia="Times New Roman" w:hAnsi="Arial" w:cs="Arial"/>
      <w:b/>
      <w:caps/>
      <w:sz w:val="20"/>
      <w:szCs w:val="20"/>
    </w:rPr>
  </w:style>
  <w:style w:type="paragraph" w:styleId="BodyText">
    <w:name w:val="Body Text"/>
    <w:basedOn w:val="Normal"/>
    <w:link w:val="BodyTextChar"/>
    <w:uiPriority w:val="1"/>
    <w:unhideWhenUsed/>
    <w:qFormat/>
    <w:rsid w:val="00441B71"/>
    <w:pPr>
      <w:spacing w:after="120"/>
    </w:pPr>
  </w:style>
  <w:style w:type="character" w:customStyle="1" w:styleId="BodyTextChar">
    <w:name w:val="Body Text Char"/>
    <w:basedOn w:val="DefaultParagraphFont"/>
    <w:link w:val="BodyText"/>
    <w:uiPriority w:val="1"/>
    <w:rsid w:val="00441B71"/>
    <w:rPr>
      <w:rFonts w:ascii="Arial" w:eastAsia="MS PGothic" w:hAnsi="Arial" w:cs="Times New Roman"/>
      <w:szCs w:val="24"/>
      <w:lang w:val="en-US"/>
    </w:rPr>
  </w:style>
  <w:style w:type="character" w:styleId="Hyperlink">
    <w:name w:val="Hyperlink"/>
    <w:basedOn w:val="DefaultParagraphFont"/>
    <w:uiPriority w:val="99"/>
    <w:unhideWhenUsed/>
    <w:rsid w:val="00441B71"/>
    <w:rPr>
      <w:color w:val="0563C1" w:themeColor="hyperlink"/>
      <w:u w:val="single"/>
    </w:rPr>
  </w:style>
  <w:style w:type="paragraph" w:styleId="ListParagraph">
    <w:name w:val="List Paragraph"/>
    <w:basedOn w:val="Normal"/>
    <w:link w:val="ListParagraphChar"/>
    <w:uiPriority w:val="34"/>
    <w:qFormat/>
    <w:rsid w:val="00441B71"/>
    <w:pPr>
      <w:ind w:left="720"/>
      <w:contextualSpacing/>
    </w:pPr>
  </w:style>
  <w:style w:type="paragraph" w:styleId="TOC1">
    <w:name w:val="toc 1"/>
    <w:basedOn w:val="Normal"/>
    <w:next w:val="Normal"/>
    <w:autoRedefine/>
    <w:uiPriority w:val="39"/>
    <w:unhideWhenUsed/>
    <w:rsid w:val="00441B71"/>
    <w:pPr>
      <w:tabs>
        <w:tab w:val="left" w:pos="480"/>
        <w:tab w:val="right" w:leader="dot" w:pos="10480"/>
      </w:tabs>
      <w:spacing w:after="100"/>
    </w:pPr>
  </w:style>
  <w:style w:type="character" w:customStyle="1" w:styleId="ListParagraphChar">
    <w:name w:val="List Paragraph Char"/>
    <w:basedOn w:val="DefaultParagraphFont"/>
    <w:link w:val="ListParagraph"/>
    <w:uiPriority w:val="34"/>
    <w:rsid w:val="00441B71"/>
    <w:rPr>
      <w:rFonts w:ascii="Arial" w:eastAsia="MS PGothic" w:hAnsi="Arial" w:cs="Times New Roman"/>
      <w:szCs w:val="24"/>
      <w:lang w:val="en-US"/>
    </w:rPr>
  </w:style>
  <w:style w:type="paragraph" w:customStyle="1" w:styleId="Di2">
    <w:name w:val="Di 2"/>
    <w:basedOn w:val="Heading2"/>
    <w:link w:val="Di2Char"/>
    <w:autoRedefine/>
    <w:qFormat/>
    <w:rsid w:val="00DB676E"/>
    <w:pPr>
      <w:keepLines w:val="0"/>
      <w:numPr>
        <w:numId w:val="3"/>
      </w:numPr>
      <w:tabs>
        <w:tab w:val="left" w:pos="-720"/>
      </w:tabs>
      <w:spacing w:before="360"/>
      <w:jc w:val="both"/>
    </w:pPr>
    <w:rPr>
      <w:rFonts w:ascii="Arial Bold" w:eastAsia="Times New Roman" w:hAnsi="Arial Bold" w:cs="Times New Roman"/>
      <w:smallCaps/>
      <w:color w:val="auto"/>
      <w:kern w:val="28"/>
      <w:sz w:val="24"/>
      <w:szCs w:val="32"/>
      <w:lang w:val="en-NZ"/>
    </w:rPr>
  </w:style>
  <w:style w:type="character" w:customStyle="1" w:styleId="Di2Char">
    <w:name w:val="Di 2 Char"/>
    <w:basedOn w:val="ListParagraphChar"/>
    <w:link w:val="Di2"/>
    <w:rsid w:val="00DB676E"/>
    <w:rPr>
      <w:rFonts w:ascii="Arial Bold" w:eastAsia="Times New Roman" w:hAnsi="Arial Bold" w:cs="Times New Roman"/>
      <w:smallCaps/>
      <w:kern w:val="28"/>
      <w:sz w:val="24"/>
      <w:szCs w:val="32"/>
      <w:lang w:val="en-NZ"/>
    </w:rPr>
  </w:style>
  <w:style w:type="character" w:customStyle="1" w:styleId="Heading2Char">
    <w:name w:val="Heading 2 Char"/>
    <w:basedOn w:val="DefaultParagraphFont"/>
    <w:link w:val="Heading2"/>
    <w:uiPriority w:val="9"/>
    <w:semiHidden/>
    <w:rsid w:val="00441B71"/>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ED6768"/>
    <w:pPr>
      <w:tabs>
        <w:tab w:val="center" w:pos="4513"/>
        <w:tab w:val="right" w:pos="9026"/>
      </w:tabs>
    </w:pPr>
  </w:style>
  <w:style w:type="character" w:customStyle="1" w:styleId="HeaderChar">
    <w:name w:val="Header Char"/>
    <w:basedOn w:val="DefaultParagraphFont"/>
    <w:link w:val="Header"/>
    <w:uiPriority w:val="99"/>
    <w:rsid w:val="00ED6768"/>
    <w:rPr>
      <w:rFonts w:ascii="Arial" w:eastAsia="MS PGothic" w:hAnsi="Arial" w:cs="Times New Roman"/>
      <w:szCs w:val="24"/>
      <w:lang w:val="en-US"/>
    </w:rPr>
  </w:style>
  <w:style w:type="character" w:customStyle="1" w:styleId="Heading7Char">
    <w:name w:val="Heading 7 Char"/>
    <w:basedOn w:val="DefaultParagraphFont"/>
    <w:link w:val="Heading7"/>
    <w:rsid w:val="00CB3B10"/>
    <w:rPr>
      <w:rFonts w:asciiTheme="majorHAnsi" w:eastAsiaTheme="majorEastAsia" w:hAnsiTheme="majorHAnsi" w:cstheme="majorBidi"/>
      <w:i/>
      <w:iCs/>
      <w:color w:val="1F3763" w:themeColor="accent1" w:themeShade="7F"/>
      <w:szCs w:val="24"/>
      <w:lang w:val="en-US"/>
    </w:rPr>
  </w:style>
  <w:style w:type="paragraph" w:customStyle="1" w:styleId="Hidden">
    <w:name w:val="Hidden"/>
    <w:basedOn w:val="ListParagraph"/>
    <w:qFormat/>
    <w:rsid w:val="00CB3B10"/>
    <w:pPr>
      <w:numPr>
        <w:numId w:val="9"/>
      </w:numPr>
      <w:spacing w:before="240" w:after="240" w:line="259" w:lineRule="auto"/>
      <w:contextualSpacing w:val="0"/>
    </w:pPr>
    <w:rPr>
      <w:rFonts w:eastAsia="Times New Roman"/>
      <w:vanish/>
      <w:color w:val="0070C0"/>
      <w:szCs w:val="20"/>
      <w:lang w:val="en-AU"/>
    </w:rPr>
  </w:style>
  <w:style w:type="paragraph" w:styleId="Footer">
    <w:name w:val="footer"/>
    <w:basedOn w:val="Normal"/>
    <w:link w:val="FooterChar"/>
    <w:uiPriority w:val="99"/>
    <w:unhideWhenUsed/>
    <w:rsid w:val="0032417E"/>
    <w:pPr>
      <w:tabs>
        <w:tab w:val="center" w:pos="4513"/>
        <w:tab w:val="right" w:pos="9026"/>
      </w:tabs>
    </w:pPr>
  </w:style>
  <w:style w:type="character" w:customStyle="1" w:styleId="FooterChar">
    <w:name w:val="Footer Char"/>
    <w:basedOn w:val="DefaultParagraphFont"/>
    <w:link w:val="Footer"/>
    <w:uiPriority w:val="99"/>
    <w:rsid w:val="0032417E"/>
    <w:rPr>
      <w:rFonts w:ascii="Arial" w:eastAsia="MS PGothic" w:hAnsi="Arial" w:cs="Times New Roman"/>
      <w:szCs w:val="24"/>
      <w:lang w:val="en-US"/>
    </w:rPr>
  </w:style>
  <w:style w:type="character" w:styleId="UnresolvedMention">
    <w:name w:val="Unresolved Mention"/>
    <w:basedOn w:val="DefaultParagraphFont"/>
    <w:uiPriority w:val="99"/>
    <w:semiHidden/>
    <w:unhideWhenUsed/>
    <w:rsid w:val="008F5FCD"/>
    <w:rPr>
      <w:color w:val="605E5C"/>
      <w:shd w:val="clear" w:color="auto" w:fill="E1DFDD"/>
    </w:rPr>
  </w:style>
  <w:style w:type="paragraph" w:customStyle="1" w:styleId="MLBackground1">
    <w:name w:val="ML_Background1"/>
    <w:basedOn w:val="Normal"/>
    <w:qFormat/>
    <w:rsid w:val="00EA7D01"/>
    <w:pPr>
      <w:widowControl w:val="0"/>
      <w:tabs>
        <w:tab w:val="num" w:pos="709"/>
      </w:tabs>
      <w:spacing w:after="240"/>
      <w:ind w:left="709" w:hanging="709"/>
      <w:jc w:val="both"/>
    </w:pPr>
    <w:rPr>
      <w:rFonts w:eastAsia="Arial" w:cs="Arial"/>
      <w:sz w:val="20"/>
      <w:szCs w:val="21"/>
      <w:lang w:val="en-AU"/>
    </w:rPr>
  </w:style>
  <w:style w:type="paragraph" w:customStyle="1" w:styleId="MLNumber1">
    <w:name w:val="ML_Number1"/>
    <w:basedOn w:val="Normal"/>
    <w:next w:val="Normal"/>
    <w:qFormat/>
    <w:rsid w:val="00EA7D01"/>
    <w:pPr>
      <w:keepNext/>
      <w:tabs>
        <w:tab w:val="num" w:pos="709"/>
      </w:tabs>
      <w:spacing w:after="240"/>
      <w:ind w:left="709" w:hanging="709"/>
    </w:pPr>
    <w:rPr>
      <w:rFonts w:eastAsia="Times New Roman" w:cs="Arial"/>
      <w:b/>
      <w:caps/>
      <w:sz w:val="20"/>
      <w:szCs w:val="20"/>
      <w:lang w:val="en-AU"/>
    </w:rPr>
  </w:style>
  <w:style w:type="paragraph" w:customStyle="1" w:styleId="MLNumber2">
    <w:name w:val="ML_Number2"/>
    <w:basedOn w:val="Normal"/>
    <w:next w:val="Normal"/>
    <w:rsid w:val="00EA7D01"/>
    <w:pPr>
      <w:keepNext/>
      <w:numPr>
        <w:ilvl w:val="2"/>
        <w:numId w:val="11"/>
      </w:numPr>
      <w:spacing w:after="240"/>
    </w:pPr>
    <w:rPr>
      <w:rFonts w:eastAsia="Times New Roman" w:cs="Arial"/>
      <w:b/>
      <w:sz w:val="20"/>
      <w:szCs w:val="20"/>
      <w:lang w:val="en-AU"/>
    </w:rPr>
  </w:style>
  <w:style w:type="paragraph" w:customStyle="1" w:styleId="OLNumber0">
    <w:name w:val="OL_Number0"/>
    <w:basedOn w:val="Normal"/>
    <w:next w:val="Normal"/>
    <w:rsid w:val="00EA7D01"/>
    <w:pPr>
      <w:keepNext/>
      <w:numPr>
        <w:numId w:val="11"/>
      </w:numPr>
      <w:spacing w:after="240"/>
      <w:jc w:val="both"/>
    </w:pPr>
    <w:rPr>
      <w:rFonts w:eastAsia="Times New Roman" w:cs="Arial"/>
      <w:b/>
      <w:bCs/>
      <w:sz w:val="20"/>
      <w:szCs w:val="20"/>
      <w:lang w:val="en-AU"/>
    </w:rPr>
  </w:style>
  <w:style w:type="paragraph" w:customStyle="1" w:styleId="OLNumber3">
    <w:name w:val="OL_Number3"/>
    <w:basedOn w:val="Normal"/>
    <w:qFormat/>
    <w:rsid w:val="00EA7D01"/>
    <w:pPr>
      <w:numPr>
        <w:ilvl w:val="3"/>
        <w:numId w:val="11"/>
      </w:numPr>
      <w:spacing w:after="240"/>
      <w:jc w:val="both"/>
    </w:pPr>
    <w:rPr>
      <w:rFonts w:eastAsia="Times New Roman" w:cs="Arial"/>
      <w:sz w:val="20"/>
      <w:szCs w:val="20"/>
      <w:lang w:val="en-AU"/>
    </w:rPr>
  </w:style>
  <w:style w:type="paragraph" w:customStyle="1" w:styleId="OLNumber4">
    <w:name w:val="OL_Number4"/>
    <w:basedOn w:val="Normal"/>
    <w:qFormat/>
    <w:rsid w:val="00EA7D01"/>
    <w:pPr>
      <w:numPr>
        <w:ilvl w:val="4"/>
        <w:numId w:val="11"/>
      </w:numPr>
      <w:spacing w:after="240"/>
      <w:jc w:val="both"/>
    </w:pPr>
    <w:rPr>
      <w:rFonts w:eastAsia="Times New Roman" w:cs="Arial"/>
      <w:sz w:val="20"/>
      <w:szCs w:val="20"/>
      <w:lang w:val="en-AU"/>
    </w:rPr>
  </w:style>
  <w:style w:type="paragraph" w:customStyle="1" w:styleId="OLNumber5">
    <w:name w:val="OL_Number5"/>
    <w:basedOn w:val="Normal"/>
    <w:qFormat/>
    <w:rsid w:val="00EA7D01"/>
    <w:pPr>
      <w:numPr>
        <w:ilvl w:val="5"/>
        <w:numId w:val="11"/>
      </w:numPr>
      <w:spacing w:after="240"/>
      <w:jc w:val="both"/>
    </w:pPr>
    <w:rPr>
      <w:rFonts w:eastAsia="Times New Roman" w:cs="Arial"/>
      <w:sz w:val="20"/>
      <w:szCs w:val="20"/>
      <w:lang w:val="en-AU"/>
    </w:rPr>
  </w:style>
  <w:style w:type="paragraph" w:customStyle="1" w:styleId="OLNumber1">
    <w:name w:val="OL_Number1"/>
    <w:basedOn w:val="Normal"/>
    <w:qFormat/>
    <w:rsid w:val="004657CF"/>
    <w:pPr>
      <w:tabs>
        <w:tab w:val="num" w:pos="709"/>
      </w:tabs>
      <w:spacing w:after="240"/>
      <w:ind w:left="709" w:hanging="709"/>
      <w:jc w:val="both"/>
    </w:pPr>
    <w:rPr>
      <w:rFonts w:eastAsia="Times New Roman" w:cs="Arial"/>
      <w:sz w:val="20"/>
      <w:szCs w:val="20"/>
      <w:lang w:val="en-AU"/>
    </w:rPr>
  </w:style>
  <w:style w:type="paragraph" w:customStyle="1" w:styleId="OLNumber2">
    <w:name w:val="OL_Number2"/>
    <w:basedOn w:val="Normal"/>
    <w:qFormat/>
    <w:rsid w:val="004657CF"/>
    <w:pPr>
      <w:tabs>
        <w:tab w:val="num" w:pos="709"/>
      </w:tabs>
      <w:spacing w:after="240"/>
      <w:ind w:left="709" w:hanging="709"/>
      <w:jc w:val="both"/>
    </w:pPr>
    <w:rPr>
      <w:rFonts w:eastAsia="Times New Roman" w:cs="Arial"/>
      <w:sz w:val="20"/>
      <w:szCs w:val="20"/>
      <w:lang w:val="en-AU"/>
    </w:rPr>
  </w:style>
  <w:style w:type="paragraph" w:customStyle="1" w:styleId="OLNumber1BU">
    <w:name w:val="OL_Number1BU"/>
    <w:basedOn w:val="Normal"/>
    <w:next w:val="OLNumber2"/>
    <w:qFormat/>
    <w:rsid w:val="004657CF"/>
    <w:pPr>
      <w:keepNext/>
      <w:numPr>
        <w:ilvl w:val="1"/>
        <w:numId w:val="1"/>
      </w:numPr>
      <w:pBdr>
        <w:bottom w:val="single" w:sz="4" w:space="1" w:color="auto"/>
      </w:pBdr>
      <w:spacing w:after="240"/>
      <w:jc w:val="both"/>
    </w:pPr>
    <w:rPr>
      <w:rFonts w:eastAsia="Times New Roman" w:cs="Arial"/>
      <w:b/>
      <w:caps/>
      <w:sz w:val="20"/>
      <w:szCs w:val="20"/>
      <w:lang w:val="en-AU"/>
    </w:rPr>
  </w:style>
  <w:style w:type="character" w:customStyle="1" w:styleId="Heading4Char">
    <w:name w:val="Heading 4 Char"/>
    <w:basedOn w:val="DefaultParagraphFont"/>
    <w:link w:val="Heading4"/>
    <w:uiPriority w:val="9"/>
    <w:semiHidden/>
    <w:rsid w:val="00232D86"/>
    <w:rPr>
      <w:rFonts w:asciiTheme="majorHAnsi" w:eastAsiaTheme="majorEastAsia" w:hAnsiTheme="majorHAnsi" w:cstheme="majorBidi"/>
      <w:i/>
      <w:iCs/>
      <w:color w:val="2F5496" w:themeColor="accent1" w:themeShade="BF"/>
      <w:szCs w:val="24"/>
      <w:lang w:val="en-US"/>
    </w:rPr>
  </w:style>
  <w:style w:type="paragraph" w:styleId="TOCHeading">
    <w:name w:val="TOC Heading"/>
    <w:basedOn w:val="Heading1"/>
    <w:next w:val="Normal"/>
    <w:uiPriority w:val="39"/>
    <w:unhideWhenUsed/>
    <w:qFormat/>
    <w:rsid w:val="00232D86"/>
    <w:pPr>
      <w:numPr>
        <w:ilvl w:val="0"/>
        <w:numId w:val="0"/>
      </w:numPr>
      <w:spacing w:before="240" w:after="0" w:line="259" w:lineRule="auto"/>
      <w:outlineLvl w:val="9"/>
    </w:pPr>
    <w:rPr>
      <w:rFonts w:asciiTheme="majorHAnsi" w:eastAsiaTheme="majorEastAsia" w:hAnsiTheme="majorHAnsi" w:cstheme="majorBidi"/>
      <w:b w:val="0"/>
      <w:bCs/>
      <w:smallCaps/>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6275">
      <w:bodyDiv w:val="1"/>
      <w:marLeft w:val="0"/>
      <w:marRight w:val="0"/>
      <w:marTop w:val="0"/>
      <w:marBottom w:val="0"/>
      <w:divBdr>
        <w:top w:val="none" w:sz="0" w:space="0" w:color="auto"/>
        <w:left w:val="none" w:sz="0" w:space="0" w:color="auto"/>
        <w:bottom w:val="none" w:sz="0" w:space="0" w:color="auto"/>
        <w:right w:val="none" w:sz="0" w:space="0" w:color="auto"/>
      </w:divBdr>
    </w:div>
    <w:div w:id="423916766">
      <w:bodyDiv w:val="1"/>
      <w:marLeft w:val="0"/>
      <w:marRight w:val="0"/>
      <w:marTop w:val="0"/>
      <w:marBottom w:val="0"/>
      <w:divBdr>
        <w:top w:val="none" w:sz="0" w:space="0" w:color="auto"/>
        <w:left w:val="none" w:sz="0" w:space="0" w:color="auto"/>
        <w:bottom w:val="none" w:sz="0" w:space="0" w:color="auto"/>
        <w:right w:val="none" w:sz="0" w:space="0" w:color="auto"/>
      </w:divBdr>
    </w:div>
    <w:div w:id="512493835">
      <w:bodyDiv w:val="1"/>
      <w:marLeft w:val="0"/>
      <w:marRight w:val="0"/>
      <w:marTop w:val="0"/>
      <w:marBottom w:val="0"/>
      <w:divBdr>
        <w:top w:val="none" w:sz="0" w:space="0" w:color="auto"/>
        <w:left w:val="none" w:sz="0" w:space="0" w:color="auto"/>
        <w:bottom w:val="none" w:sz="0" w:space="0" w:color="auto"/>
        <w:right w:val="none" w:sz="0" w:space="0" w:color="auto"/>
      </w:divBdr>
    </w:div>
    <w:div w:id="652149222">
      <w:bodyDiv w:val="1"/>
      <w:marLeft w:val="0"/>
      <w:marRight w:val="0"/>
      <w:marTop w:val="0"/>
      <w:marBottom w:val="0"/>
      <w:divBdr>
        <w:top w:val="none" w:sz="0" w:space="0" w:color="auto"/>
        <w:left w:val="none" w:sz="0" w:space="0" w:color="auto"/>
        <w:bottom w:val="none" w:sz="0" w:space="0" w:color="auto"/>
        <w:right w:val="none" w:sz="0" w:space="0" w:color="auto"/>
      </w:divBdr>
    </w:div>
    <w:div w:id="1217400992">
      <w:bodyDiv w:val="1"/>
      <w:marLeft w:val="0"/>
      <w:marRight w:val="0"/>
      <w:marTop w:val="0"/>
      <w:marBottom w:val="0"/>
      <w:divBdr>
        <w:top w:val="none" w:sz="0" w:space="0" w:color="auto"/>
        <w:left w:val="none" w:sz="0" w:space="0" w:color="auto"/>
        <w:bottom w:val="none" w:sz="0" w:space="0" w:color="auto"/>
        <w:right w:val="none" w:sz="0" w:space="0" w:color="auto"/>
      </w:divBdr>
    </w:div>
    <w:div w:id="1342128885">
      <w:bodyDiv w:val="1"/>
      <w:marLeft w:val="0"/>
      <w:marRight w:val="0"/>
      <w:marTop w:val="0"/>
      <w:marBottom w:val="0"/>
      <w:divBdr>
        <w:top w:val="none" w:sz="0" w:space="0" w:color="auto"/>
        <w:left w:val="none" w:sz="0" w:space="0" w:color="auto"/>
        <w:bottom w:val="none" w:sz="0" w:space="0" w:color="auto"/>
        <w:right w:val="none" w:sz="0" w:space="0" w:color="auto"/>
      </w:divBdr>
    </w:div>
    <w:div w:id="1652253185">
      <w:bodyDiv w:val="1"/>
      <w:marLeft w:val="0"/>
      <w:marRight w:val="0"/>
      <w:marTop w:val="0"/>
      <w:marBottom w:val="0"/>
      <w:divBdr>
        <w:top w:val="none" w:sz="0" w:space="0" w:color="auto"/>
        <w:left w:val="none" w:sz="0" w:space="0" w:color="auto"/>
        <w:bottom w:val="none" w:sz="0" w:space="0" w:color="auto"/>
        <w:right w:val="none" w:sz="0" w:space="0" w:color="auto"/>
      </w:divBdr>
    </w:div>
    <w:div w:id="1955744399">
      <w:bodyDiv w:val="1"/>
      <w:marLeft w:val="0"/>
      <w:marRight w:val="0"/>
      <w:marTop w:val="0"/>
      <w:marBottom w:val="0"/>
      <w:divBdr>
        <w:top w:val="none" w:sz="0" w:space="0" w:color="auto"/>
        <w:left w:val="none" w:sz="0" w:space="0" w:color="auto"/>
        <w:bottom w:val="none" w:sz="0" w:space="0" w:color="auto"/>
        <w:right w:val="none" w:sz="0" w:space="0" w:color="auto"/>
      </w:divBdr>
    </w:div>
    <w:div w:id="20961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D2C4-9420-49EF-8C9C-C09DA7EE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1532</Words>
  <Characters>8107</Characters>
  <Application>Microsoft Office Word</Application>
  <DocSecurity>0</DocSecurity>
  <Lines>289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Millar</dc:creator>
  <cp:keywords/>
  <dc:description/>
  <cp:lastModifiedBy>Sajib Barua</cp:lastModifiedBy>
  <cp:revision>24</cp:revision>
  <cp:lastPrinted>2023-05-12T00:35:00Z</cp:lastPrinted>
  <dcterms:created xsi:type="dcterms:W3CDTF">2024-07-03T01:03:00Z</dcterms:created>
  <dcterms:modified xsi:type="dcterms:W3CDTF">2026-01-06T04:45:00Z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750ae61cbac331b8024c16ec7262a3a76e41638aabecd6f2c8019ed53c684c34</vt:lpwstr>
  </property>
</Properties>
</file>